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974"/>
        <w:tblW w:w="9900" w:type="dxa"/>
        <w:tblBorders>
          <w:top w:val="none" w:sz="0" w:space="0" w:color="auto"/>
          <w:left w:val="single" w:sz="18" w:space="0" w:color="C5B277"/>
          <w:bottom w:val="single" w:sz="18" w:space="0" w:color="C5B277"/>
          <w:right w:val="single" w:sz="18" w:space="0" w:color="C5B277"/>
          <w:insideH w:val="none" w:sz="0" w:space="0" w:color="auto"/>
          <w:insideV w:val="none" w:sz="0" w:space="0" w:color="auto"/>
        </w:tblBorders>
        <w:tblLayout w:type="fixed"/>
        <w:tblCellMar>
          <w:right w:w="397" w:type="dxa"/>
        </w:tblCellMar>
        <w:tblLook w:val="04A0" w:firstRow="1" w:lastRow="0" w:firstColumn="1" w:lastColumn="0" w:noHBand="0" w:noVBand="1"/>
      </w:tblPr>
      <w:tblGrid>
        <w:gridCol w:w="4506"/>
        <w:gridCol w:w="3544"/>
        <w:gridCol w:w="1850"/>
      </w:tblGrid>
      <w:tr w:rsidR="00B83660" w14:paraId="70E8FD7E" w14:textId="77777777" w:rsidTr="00DB3C1A">
        <w:trPr>
          <w:trHeight w:hRule="exact" w:val="4440"/>
        </w:trPr>
        <w:tc>
          <w:tcPr>
            <w:tcW w:w="9900" w:type="dxa"/>
            <w:gridSpan w:val="3"/>
            <w:tcBorders>
              <w:top w:val="single" w:sz="18" w:space="0" w:color="C5B277"/>
              <w:bottom w:val="nil"/>
            </w:tcBorders>
            <w:shd w:val="clear" w:color="auto" w:fill="C5B277"/>
            <w:tcMar>
              <w:left w:w="0" w:type="dxa"/>
              <w:right w:w="0" w:type="dxa"/>
            </w:tcMar>
          </w:tcPr>
          <w:p w14:paraId="25C0CF9A" w14:textId="7D62203D" w:rsidR="00A00E4A" w:rsidRPr="00E220BE" w:rsidRDefault="00A00E4A" w:rsidP="007C4AB7">
            <w:pPr>
              <w:rPr>
                <w:rFonts w:ascii="Franklin Gothic Book" w:hAnsi="Franklin Gothic Book"/>
                <w:sz w:val="144"/>
                <w:szCs w:val="144"/>
              </w:rPr>
            </w:pPr>
          </w:p>
        </w:tc>
      </w:tr>
      <w:tr w:rsidR="00CE792E" w14:paraId="197DDD44" w14:textId="77777777" w:rsidTr="00DB3C1A">
        <w:trPr>
          <w:trHeight w:val="6148"/>
        </w:trPr>
        <w:tc>
          <w:tcPr>
            <w:tcW w:w="9900" w:type="dxa"/>
            <w:gridSpan w:val="3"/>
            <w:tcBorders>
              <w:top w:val="nil"/>
            </w:tcBorders>
            <w:tcMar>
              <w:top w:w="340" w:type="dxa"/>
              <w:left w:w="425" w:type="dxa"/>
            </w:tcMar>
          </w:tcPr>
          <w:p w14:paraId="39EE6903" w14:textId="78E2B192" w:rsidR="00CE792E" w:rsidRPr="00745EF8" w:rsidRDefault="005F50D7" w:rsidP="00CE792E">
            <w:pPr>
              <w:ind w:right="-251"/>
              <w:rPr>
                <w:rFonts w:ascii="Franklin Gothic Book" w:hAnsi="Franklin Gothic Book"/>
                <w:sz w:val="72"/>
                <w:szCs w:val="72"/>
              </w:rPr>
            </w:pPr>
            <w:r>
              <w:rPr>
                <w:rFonts w:ascii="Franklin Gothic Book" w:hAnsi="Franklin Gothic Book"/>
                <w:sz w:val="72"/>
                <w:szCs w:val="72"/>
              </w:rPr>
              <w:t>System Margins Outlook</w:t>
            </w:r>
          </w:p>
          <w:p w14:paraId="0A3F7528" w14:textId="33D7DB09" w:rsidR="00CE792E" w:rsidRPr="009127F0" w:rsidRDefault="0005370E" w:rsidP="00CE792E">
            <w:pPr>
              <w:ind w:left="44"/>
              <w:rPr>
                <w:rFonts w:ascii="Franklin Gothic Demi" w:hAnsi="Franklin Gothic Demi"/>
                <w:b/>
                <w:bCs/>
                <w:sz w:val="40"/>
                <w:szCs w:val="40"/>
              </w:rPr>
            </w:pPr>
            <w:r>
              <w:rPr>
                <w:rFonts w:ascii="Franklin Gothic Demi" w:hAnsi="Franklin Gothic Demi"/>
                <w:b/>
                <w:bCs/>
                <w:sz w:val="40"/>
                <w:szCs w:val="40"/>
              </w:rPr>
              <w:t xml:space="preserve">Northern </w:t>
            </w:r>
            <w:r w:rsidR="005F50D7">
              <w:rPr>
                <w:rFonts w:ascii="Franklin Gothic Demi" w:hAnsi="Franklin Gothic Demi"/>
                <w:b/>
                <w:bCs/>
                <w:sz w:val="40"/>
                <w:szCs w:val="40"/>
              </w:rPr>
              <w:t>Ireland</w:t>
            </w:r>
            <w:r w:rsidR="00EA214E">
              <w:rPr>
                <w:rFonts w:ascii="Franklin Gothic Demi" w:hAnsi="Franklin Gothic Demi"/>
                <w:b/>
                <w:bCs/>
                <w:sz w:val="40"/>
                <w:szCs w:val="40"/>
              </w:rPr>
              <w:t xml:space="preserve"> </w:t>
            </w:r>
          </w:p>
          <w:p w14:paraId="79FEBBA6" w14:textId="77777777" w:rsidR="005F50D7" w:rsidRDefault="005F50D7" w:rsidP="005F50D7">
            <w:pPr>
              <w:ind w:left="44"/>
              <w:rPr>
                <w:rFonts w:ascii="Franklin Gothic Book" w:hAnsi="Franklin Gothic Book"/>
                <w:lang w:val="en-IE"/>
              </w:rPr>
            </w:pPr>
          </w:p>
          <w:p w14:paraId="461ED121" w14:textId="77777777" w:rsidR="00DB3C1A" w:rsidRPr="00006574" w:rsidRDefault="00DB3C1A" w:rsidP="00DB3C1A">
            <w:pPr>
              <w:ind w:left="44"/>
              <w:jc w:val="both"/>
              <w:rPr>
                <w:rFonts w:ascii="Franklin Gothic Book" w:hAnsi="Franklin Gothic Book"/>
                <w:sz w:val="20"/>
                <w:szCs w:val="20"/>
                <w:lang w:val="en-IE"/>
              </w:rPr>
            </w:pPr>
            <w:r w:rsidRPr="00006574">
              <w:rPr>
                <w:rFonts w:ascii="Franklin Gothic Book" w:hAnsi="Franklin Gothic Book"/>
                <w:sz w:val="20"/>
                <w:szCs w:val="20"/>
                <w:lang w:val="en-IE"/>
              </w:rPr>
              <w:t>This report is issued every Monday and Friday, excluding bank holidays.</w:t>
            </w:r>
          </w:p>
          <w:p w14:paraId="7415ECB3" w14:textId="082680C6" w:rsidR="005F50D7" w:rsidRDefault="005F50D7" w:rsidP="005F50D7">
            <w:pPr>
              <w:ind w:left="44"/>
              <w:rPr>
                <w:rFonts w:ascii="Franklin Gothic Book" w:hAnsi="Franklin Gothic Book"/>
                <w:lang w:val="en-IE"/>
              </w:rPr>
            </w:pPr>
          </w:p>
          <w:p w14:paraId="272C3DD4" w14:textId="77777777" w:rsidR="00EF5505" w:rsidRDefault="005F50D7" w:rsidP="00DB3C1A">
            <w:pPr>
              <w:ind w:left="45"/>
              <w:rPr>
                <w:rFonts w:ascii="Franklin Gothic Book" w:hAnsi="Franklin Gothic Book"/>
                <w:sz w:val="20"/>
                <w:szCs w:val="20"/>
                <w:lang w:val="en-IE"/>
              </w:rPr>
            </w:pPr>
            <w:r w:rsidRPr="00742C99">
              <w:rPr>
                <w:rFonts w:ascii="Franklin Gothic Book" w:hAnsi="Franklin Gothic Book"/>
                <w:b/>
                <w:bCs/>
                <w:sz w:val="20"/>
                <w:szCs w:val="20"/>
                <w:lang w:val="en-IE"/>
              </w:rPr>
              <w:t>Disclaimer</w:t>
            </w:r>
            <w:r w:rsidRPr="00742C99">
              <w:rPr>
                <w:rFonts w:ascii="Franklin Gothic Book" w:hAnsi="Franklin Gothic Book"/>
                <w:sz w:val="20"/>
                <w:szCs w:val="20"/>
                <w:lang w:val="en-IE"/>
              </w:rPr>
              <w:t xml:space="preserve">: </w:t>
            </w:r>
          </w:p>
          <w:p w14:paraId="02C0A004" w14:textId="32C769A2" w:rsidR="00EF5505" w:rsidRDefault="00742C99" w:rsidP="00DB3C1A">
            <w:pPr>
              <w:ind w:left="45"/>
              <w:jc w:val="both"/>
              <w:rPr>
                <w:rFonts w:ascii="Franklin Gothic Book" w:hAnsi="Franklin Gothic Book"/>
                <w:sz w:val="20"/>
                <w:szCs w:val="20"/>
              </w:rPr>
            </w:pPr>
            <w:r w:rsidRPr="00742C99">
              <w:rPr>
                <w:rFonts w:ascii="Franklin Gothic Book" w:hAnsi="Franklin Gothic Book"/>
                <w:sz w:val="20"/>
                <w:szCs w:val="20"/>
              </w:rPr>
              <w:t>While reasonable care and precaution has been taken to ensure its accuracy, this report and the information contained herein is provided without warranties or representations of any kind with respect to (without limitation) its quality, accuracy and completeness. All information contained herein is subject to change without notice.</w:t>
            </w:r>
            <w:r w:rsidR="00EF5505">
              <w:rPr>
                <w:rFonts w:ascii="Franklin Gothic Book" w:hAnsi="Franklin Gothic Book"/>
                <w:sz w:val="20"/>
                <w:szCs w:val="20"/>
              </w:rPr>
              <w:t xml:space="preserve"> </w:t>
            </w:r>
          </w:p>
          <w:p w14:paraId="1B6C527A" w14:textId="5B310429" w:rsidR="005F50D7" w:rsidRPr="00742C99" w:rsidRDefault="00EA214E" w:rsidP="00DB3C1A">
            <w:pPr>
              <w:ind w:left="44"/>
              <w:jc w:val="both"/>
              <w:rPr>
                <w:rFonts w:ascii="Franklin Gothic Book" w:hAnsi="Franklin Gothic Book"/>
                <w:sz w:val="20"/>
                <w:szCs w:val="20"/>
                <w:lang w:val="en-IE"/>
              </w:rPr>
            </w:pPr>
            <w:r>
              <w:rPr>
                <w:rFonts w:ascii="Franklin Gothic Book" w:hAnsi="Franklin Gothic Book"/>
                <w:sz w:val="20"/>
                <w:szCs w:val="20"/>
              </w:rPr>
              <w:t>SONI</w:t>
            </w:r>
            <w:r w:rsidRPr="00742C99">
              <w:rPr>
                <w:rFonts w:ascii="Franklin Gothic Book" w:hAnsi="Franklin Gothic Book"/>
                <w:sz w:val="20"/>
                <w:szCs w:val="20"/>
              </w:rPr>
              <w:t xml:space="preserve"> </w:t>
            </w:r>
            <w:r w:rsidR="00742C99" w:rsidRPr="00742C99">
              <w:rPr>
                <w:rFonts w:ascii="Franklin Gothic Book" w:hAnsi="Franklin Gothic Book"/>
                <w:sz w:val="20"/>
                <w:szCs w:val="20"/>
              </w:rPr>
              <w:t>(as Transmission System Operator for</w:t>
            </w:r>
            <w:r>
              <w:rPr>
                <w:rFonts w:ascii="Franklin Gothic Book" w:hAnsi="Franklin Gothic Book"/>
                <w:sz w:val="20"/>
                <w:szCs w:val="20"/>
              </w:rPr>
              <w:t xml:space="preserve"> Northern</w:t>
            </w:r>
            <w:r w:rsidR="00742C99" w:rsidRPr="00742C99">
              <w:rPr>
                <w:rFonts w:ascii="Franklin Gothic Book" w:hAnsi="Franklin Gothic Book"/>
                <w:sz w:val="20"/>
                <w:szCs w:val="20"/>
              </w:rPr>
              <w:t xml:space="preserve"> Ireland) takes no responsibility for any inaccuracies, errors or omissions in this report, and excludes to the fullest extent permitted by law liability for any loss or damage arising from use of this report or reliance on the information contained herein.</w:t>
            </w:r>
            <w:r w:rsidR="00EF5505">
              <w:rPr>
                <w:rFonts w:ascii="Franklin Gothic Book" w:hAnsi="Franklin Gothic Book"/>
                <w:sz w:val="20"/>
                <w:szCs w:val="20"/>
                <w:lang w:val="en-IE"/>
              </w:rPr>
              <w:t xml:space="preserve"> </w:t>
            </w:r>
            <w:r w:rsidR="00742C99" w:rsidRPr="00742C99">
              <w:rPr>
                <w:rFonts w:ascii="Franklin Gothic Book" w:hAnsi="Franklin Gothic Book"/>
                <w:sz w:val="20"/>
                <w:szCs w:val="20"/>
              </w:rPr>
              <w:t>Any actions taken on foot of this report and the information contained herein are taken at the user’s sole risk and discretion, and parties are advised to seek separate and independent opinion in relation to matters covered by this report.</w:t>
            </w:r>
          </w:p>
          <w:tbl>
            <w:tblPr>
              <w:tblStyle w:val="TableGrid"/>
              <w:tblpPr w:leftFromText="180" w:rightFromText="180" w:vertAnchor="text"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276"/>
              <w:gridCol w:w="2552"/>
              <w:gridCol w:w="2035"/>
            </w:tblGrid>
            <w:tr w:rsidR="005F50D7" w:rsidRPr="005F50D7" w14:paraId="16A2D2E3" w14:textId="77777777" w:rsidTr="00A743A6">
              <w:trPr>
                <w:trHeight w:val="304"/>
              </w:trPr>
              <w:tc>
                <w:tcPr>
                  <w:tcW w:w="1276" w:type="dxa"/>
                  <w:tcBorders>
                    <w:top w:val="nil"/>
                    <w:left w:val="nil"/>
                    <w:bottom w:val="single" w:sz="4" w:space="0" w:color="auto"/>
                  </w:tcBorders>
                </w:tcPr>
                <w:p w14:paraId="5F6010E5" w14:textId="77777777" w:rsidR="005F50D7" w:rsidRDefault="005F50D7" w:rsidP="00EB2FF6"/>
                <w:p w14:paraId="78FC6DED" w14:textId="03750D2B" w:rsidR="005F50D7" w:rsidRPr="005F50D7" w:rsidRDefault="005F50D7" w:rsidP="00EB2FF6">
                  <w:pPr>
                    <w:ind w:left="44"/>
                  </w:pPr>
                </w:p>
              </w:tc>
              <w:tc>
                <w:tcPr>
                  <w:tcW w:w="2552" w:type="dxa"/>
                  <w:tcBorders>
                    <w:top w:val="nil"/>
                    <w:bottom w:val="single" w:sz="4" w:space="0" w:color="auto"/>
                  </w:tcBorders>
                </w:tcPr>
                <w:p w14:paraId="07120FD1" w14:textId="77777777" w:rsidR="005F50D7" w:rsidRPr="005F50D7" w:rsidRDefault="005F50D7" w:rsidP="00EB2FF6">
                  <w:pPr>
                    <w:ind w:left="44"/>
                  </w:pPr>
                </w:p>
              </w:tc>
              <w:tc>
                <w:tcPr>
                  <w:tcW w:w="2035" w:type="dxa"/>
                  <w:tcBorders>
                    <w:top w:val="nil"/>
                    <w:bottom w:val="nil"/>
                    <w:right w:val="nil"/>
                  </w:tcBorders>
                </w:tcPr>
                <w:p w14:paraId="5AF57BFF" w14:textId="77777777" w:rsidR="005F50D7" w:rsidRPr="005F50D7" w:rsidRDefault="005F50D7" w:rsidP="00EB2FF6">
                  <w:pPr>
                    <w:ind w:left="44"/>
                  </w:pPr>
                </w:p>
              </w:tc>
            </w:tr>
            <w:tr w:rsidR="005F50D7" w:rsidRPr="005F50D7" w14:paraId="67369BDE" w14:textId="77777777" w:rsidTr="00A743A6">
              <w:trPr>
                <w:trHeight w:val="304"/>
              </w:trPr>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80FB7E" w14:textId="77777777" w:rsidR="005F50D7" w:rsidRPr="005F50D7" w:rsidRDefault="005F50D7" w:rsidP="00EB2FF6">
                  <w:pPr>
                    <w:ind w:left="44"/>
                    <w:rPr>
                      <w:rFonts w:ascii="Franklin Gothic Book" w:hAnsi="Franklin Gothic Book"/>
                      <w:lang w:val="en-IE"/>
                    </w:rPr>
                  </w:pPr>
                  <w:r w:rsidRPr="005F50D7">
                    <w:rPr>
                      <w:rFonts w:ascii="Franklin Gothic Book" w:hAnsi="Franklin Gothic Book"/>
                      <w:lang w:val="en-IE"/>
                    </w:rPr>
                    <w:t>Date:</w:t>
                  </w:r>
                </w:p>
              </w:tc>
              <w:tc>
                <w:tcPr>
                  <w:tcW w:w="2552" w:type="dxa"/>
                  <w:tcBorders>
                    <w:top w:val="single" w:sz="4" w:space="0" w:color="auto"/>
                    <w:left w:val="single" w:sz="4" w:space="0" w:color="auto"/>
                    <w:bottom w:val="single" w:sz="4" w:space="0" w:color="auto"/>
                    <w:right w:val="single" w:sz="4" w:space="0" w:color="auto"/>
                  </w:tcBorders>
                  <w:vAlign w:val="center"/>
                </w:tcPr>
                <w:p w14:paraId="123D1759" w14:textId="15E86D97" w:rsidR="005F50D7" w:rsidRPr="005F50D7" w:rsidRDefault="000E5A64" w:rsidP="001E1F88">
                  <w:pPr>
                    <w:rPr>
                      <w:rFonts w:ascii="Franklin Gothic Book" w:hAnsi="Franklin Gothic Book"/>
                      <w:lang w:val="en-IE"/>
                    </w:rPr>
                  </w:pPr>
                  <w:r>
                    <w:rPr>
                      <w:rFonts w:ascii="Franklin Gothic Book" w:hAnsi="Franklin Gothic Book"/>
                      <w:lang w:val="en-IE"/>
                    </w:rPr>
                    <w:t>1</w:t>
                  </w:r>
                  <w:r>
                    <w:rPr>
                      <w:rFonts w:ascii="Franklin Gothic Book" w:hAnsi="Franklin Gothic Book"/>
                      <w:vertAlign w:val="superscript"/>
                      <w:lang w:val="en-IE"/>
                    </w:rPr>
                    <w:t>st</w:t>
                  </w:r>
                  <w:r w:rsidR="000D70C6">
                    <w:rPr>
                      <w:rFonts w:ascii="Franklin Gothic Book" w:hAnsi="Franklin Gothic Book"/>
                      <w:lang w:val="en-IE"/>
                    </w:rPr>
                    <w:t xml:space="preserve"> </w:t>
                  </w:r>
                  <w:r>
                    <w:rPr>
                      <w:rFonts w:ascii="Franklin Gothic Book" w:hAnsi="Franklin Gothic Book"/>
                      <w:lang w:val="en-IE"/>
                    </w:rPr>
                    <w:t>June</w:t>
                  </w:r>
                  <w:r w:rsidR="007B4503">
                    <w:rPr>
                      <w:rFonts w:ascii="Franklin Gothic Book" w:hAnsi="Franklin Gothic Book"/>
                      <w:lang w:val="en-IE"/>
                    </w:rPr>
                    <w:t xml:space="preserve"> 2026</w:t>
                  </w:r>
                </w:p>
              </w:tc>
              <w:tc>
                <w:tcPr>
                  <w:tcW w:w="2035" w:type="dxa"/>
                  <w:tcBorders>
                    <w:top w:val="nil"/>
                    <w:left w:val="single" w:sz="4" w:space="0" w:color="auto"/>
                    <w:bottom w:val="nil"/>
                    <w:right w:val="nil"/>
                  </w:tcBorders>
                </w:tcPr>
                <w:p w14:paraId="4CB56D80" w14:textId="77777777" w:rsidR="005F50D7" w:rsidRPr="005F50D7" w:rsidRDefault="005F50D7" w:rsidP="00EB2FF6">
                  <w:pPr>
                    <w:ind w:left="44"/>
                  </w:pPr>
                </w:p>
              </w:tc>
            </w:tr>
            <w:tr w:rsidR="005F50D7" w:rsidRPr="005F50D7" w14:paraId="795A9DC9" w14:textId="77777777" w:rsidTr="00A743A6">
              <w:trPr>
                <w:trHeight w:val="304"/>
              </w:trPr>
              <w:tc>
                <w:tcPr>
                  <w:tcW w:w="1276" w:type="dxa"/>
                  <w:tcBorders>
                    <w:top w:val="single" w:sz="4" w:space="0" w:color="auto"/>
                    <w:left w:val="nil"/>
                    <w:bottom w:val="single" w:sz="4" w:space="0" w:color="auto"/>
                    <w:right w:val="nil"/>
                  </w:tcBorders>
                  <w:shd w:val="clear" w:color="auto" w:fill="FFFFFF" w:themeFill="background1"/>
                  <w:vAlign w:val="center"/>
                </w:tcPr>
                <w:p w14:paraId="350681B8" w14:textId="77777777" w:rsidR="005F50D7" w:rsidRPr="005F50D7" w:rsidRDefault="005F50D7" w:rsidP="00EB2FF6">
                  <w:pPr>
                    <w:ind w:left="44"/>
                    <w:rPr>
                      <w:rFonts w:ascii="Franklin Gothic Book" w:hAnsi="Franklin Gothic Book"/>
                      <w:lang w:val="en-IE"/>
                    </w:rPr>
                  </w:pPr>
                </w:p>
              </w:tc>
              <w:tc>
                <w:tcPr>
                  <w:tcW w:w="2552" w:type="dxa"/>
                  <w:tcBorders>
                    <w:top w:val="single" w:sz="4" w:space="0" w:color="auto"/>
                    <w:left w:val="nil"/>
                    <w:bottom w:val="single" w:sz="4" w:space="0" w:color="auto"/>
                    <w:right w:val="nil"/>
                  </w:tcBorders>
                  <w:shd w:val="clear" w:color="auto" w:fill="FFFFFF" w:themeFill="background1"/>
                  <w:vAlign w:val="center"/>
                </w:tcPr>
                <w:p w14:paraId="55AB432A" w14:textId="77777777" w:rsidR="005F50D7" w:rsidRPr="005F50D7" w:rsidRDefault="005F50D7" w:rsidP="00EB2FF6">
                  <w:pPr>
                    <w:ind w:left="44"/>
                    <w:rPr>
                      <w:rFonts w:ascii="Franklin Gothic Book" w:hAnsi="Franklin Gothic Book"/>
                      <w:lang w:val="en-IE"/>
                    </w:rPr>
                  </w:pPr>
                </w:p>
              </w:tc>
              <w:tc>
                <w:tcPr>
                  <w:tcW w:w="2035" w:type="dxa"/>
                  <w:tcBorders>
                    <w:top w:val="nil"/>
                    <w:left w:val="nil"/>
                    <w:bottom w:val="nil"/>
                    <w:right w:val="nil"/>
                  </w:tcBorders>
                </w:tcPr>
                <w:p w14:paraId="263C7B80" w14:textId="77777777" w:rsidR="005F50D7" w:rsidRPr="005F50D7" w:rsidRDefault="005F50D7" w:rsidP="00EB2FF6">
                  <w:pPr>
                    <w:ind w:left="44"/>
                  </w:pPr>
                </w:p>
              </w:tc>
            </w:tr>
            <w:tr w:rsidR="005F50D7" w:rsidRPr="005F50D7" w14:paraId="0B8F86CB" w14:textId="77777777" w:rsidTr="00A743A6">
              <w:trPr>
                <w:trHeight w:val="304"/>
              </w:trPr>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642261" w14:textId="77777777" w:rsidR="005F50D7" w:rsidRPr="005F50D7" w:rsidRDefault="005F50D7" w:rsidP="00EB2FF6">
                  <w:pPr>
                    <w:ind w:left="44"/>
                    <w:rPr>
                      <w:rFonts w:ascii="Franklin Gothic Book" w:hAnsi="Franklin Gothic Book"/>
                      <w:lang w:val="en-IE"/>
                    </w:rPr>
                  </w:pPr>
                  <w:r w:rsidRPr="005F50D7">
                    <w:rPr>
                      <w:rFonts w:ascii="Franklin Gothic Book" w:hAnsi="Franklin Gothic Book"/>
                      <w:lang w:val="en-IE"/>
                    </w:rPr>
                    <w:t>Time:</w:t>
                  </w:r>
                </w:p>
              </w:tc>
              <w:tc>
                <w:tcPr>
                  <w:tcW w:w="2552" w:type="dxa"/>
                  <w:tcBorders>
                    <w:top w:val="single" w:sz="4" w:space="0" w:color="auto"/>
                    <w:left w:val="single" w:sz="4" w:space="0" w:color="auto"/>
                    <w:bottom w:val="single" w:sz="4" w:space="0" w:color="auto"/>
                    <w:right w:val="single" w:sz="4" w:space="0" w:color="auto"/>
                  </w:tcBorders>
                  <w:vAlign w:val="center"/>
                </w:tcPr>
                <w:p w14:paraId="3087AE8B" w14:textId="4AF7C0E8" w:rsidR="005F50D7" w:rsidRPr="005F50D7" w:rsidRDefault="00140F00" w:rsidP="00F626F2">
                  <w:pPr>
                    <w:rPr>
                      <w:rFonts w:ascii="Franklin Gothic Book" w:hAnsi="Franklin Gothic Book"/>
                      <w:lang w:val="en-IE"/>
                    </w:rPr>
                  </w:pPr>
                  <w:r>
                    <w:rPr>
                      <w:rFonts w:ascii="Franklin Gothic Book" w:hAnsi="Franklin Gothic Book"/>
                      <w:lang w:val="en-IE"/>
                    </w:rPr>
                    <w:t>1</w:t>
                  </w:r>
                  <w:r w:rsidR="00390A19">
                    <w:rPr>
                      <w:rFonts w:ascii="Franklin Gothic Book" w:hAnsi="Franklin Gothic Book"/>
                      <w:lang w:val="en-IE"/>
                    </w:rPr>
                    <w:t>2</w:t>
                  </w:r>
                  <w:r w:rsidR="00892F2B">
                    <w:rPr>
                      <w:rFonts w:ascii="Franklin Gothic Book" w:hAnsi="Franklin Gothic Book"/>
                      <w:lang w:val="en-IE"/>
                    </w:rPr>
                    <w:t>:</w:t>
                  </w:r>
                  <w:r w:rsidR="00C43664">
                    <w:rPr>
                      <w:rFonts w:ascii="Franklin Gothic Book" w:hAnsi="Franklin Gothic Book"/>
                      <w:lang w:val="en-IE"/>
                    </w:rPr>
                    <w:t>15</w:t>
                  </w:r>
                </w:p>
              </w:tc>
              <w:tc>
                <w:tcPr>
                  <w:tcW w:w="2035" w:type="dxa"/>
                  <w:tcBorders>
                    <w:top w:val="nil"/>
                    <w:left w:val="single" w:sz="4" w:space="0" w:color="auto"/>
                    <w:bottom w:val="nil"/>
                    <w:right w:val="nil"/>
                  </w:tcBorders>
                </w:tcPr>
                <w:p w14:paraId="603FD306" w14:textId="77777777" w:rsidR="005F50D7" w:rsidRPr="005F50D7" w:rsidRDefault="005F50D7" w:rsidP="00EB2FF6">
                  <w:pPr>
                    <w:ind w:left="44"/>
                  </w:pPr>
                </w:p>
              </w:tc>
            </w:tr>
            <w:tr w:rsidR="005F50D7" w:rsidRPr="005F50D7" w14:paraId="185F213D" w14:textId="77777777" w:rsidTr="00A743A6">
              <w:trPr>
                <w:trHeight w:val="304"/>
              </w:trPr>
              <w:tc>
                <w:tcPr>
                  <w:tcW w:w="1276" w:type="dxa"/>
                  <w:tcBorders>
                    <w:top w:val="single" w:sz="4" w:space="0" w:color="auto"/>
                    <w:left w:val="nil"/>
                    <w:bottom w:val="nil"/>
                    <w:right w:val="nil"/>
                  </w:tcBorders>
                  <w:shd w:val="clear" w:color="auto" w:fill="FFFFFF" w:themeFill="background1"/>
                  <w:vAlign w:val="center"/>
                </w:tcPr>
                <w:p w14:paraId="1C32C5A8" w14:textId="77777777" w:rsidR="005F50D7" w:rsidRPr="005F50D7" w:rsidRDefault="005F50D7" w:rsidP="00EB2FF6">
                  <w:pPr>
                    <w:ind w:left="44"/>
                  </w:pPr>
                </w:p>
              </w:tc>
              <w:tc>
                <w:tcPr>
                  <w:tcW w:w="2552" w:type="dxa"/>
                  <w:tcBorders>
                    <w:top w:val="single" w:sz="4" w:space="0" w:color="auto"/>
                    <w:left w:val="nil"/>
                    <w:bottom w:val="nil"/>
                    <w:right w:val="nil"/>
                  </w:tcBorders>
                  <w:shd w:val="clear" w:color="auto" w:fill="FFFFFF" w:themeFill="background1"/>
                  <w:vAlign w:val="center"/>
                </w:tcPr>
                <w:p w14:paraId="62D58270" w14:textId="77777777" w:rsidR="005F50D7" w:rsidRPr="005F50D7" w:rsidRDefault="005F50D7" w:rsidP="00EB2FF6">
                  <w:pPr>
                    <w:ind w:left="44"/>
                  </w:pPr>
                </w:p>
              </w:tc>
              <w:tc>
                <w:tcPr>
                  <w:tcW w:w="2035" w:type="dxa"/>
                  <w:tcBorders>
                    <w:top w:val="nil"/>
                    <w:left w:val="nil"/>
                    <w:bottom w:val="nil"/>
                    <w:right w:val="nil"/>
                  </w:tcBorders>
                  <w:shd w:val="clear" w:color="auto" w:fill="FFFFFF" w:themeFill="background1"/>
                </w:tcPr>
                <w:p w14:paraId="33F9FCAC" w14:textId="77777777" w:rsidR="005F50D7" w:rsidRPr="005F50D7" w:rsidRDefault="005F50D7" w:rsidP="00EB2FF6">
                  <w:pPr>
                    <w:ind w:left="44"/>
                  </w:pPr>
                </w:p>
              </w:tc>
            </w:tr>
          </w:tbl>
          <w:p w14:paraId="148AD0F8" w14:textId="77777777" w:rsidR="005F50D7" w:rsidRPr="005F50D7" w:rsidRDefault="005F50D7" w:rsidP="005F50D7">
            <w:pPr>
              <w:ind w:left="44"/>
              <w:rPr>
                <w:rFonts w:ascii="Franklin Gothic Book" w:hAnsi="Franklin Gothic Book"/>
                <w:lang w:val="en-IE"/>
              </w:rPr>
            </w:pPr>
          </w:p>
          <w:p w14:paraId="2C7F693A" w14:textId="77777777" w:rsidR="005F50D7" w:rsidRPr="005F50D7" w:rsidRDefault="005F50D7" w:rsidP="005F50D7">
            <w:pPr>
              <w:ind w:left="44"/>
              <w:rPr>
                <w:rFonts w:ascii="Franklin Gothic Book" w:hAnsi="Franklin Gothic Book"/>
                <w:lang w:val="en-IE"/>
              </w:rPr>
            </w:pPr>
          </w:p>
          <w:p w14:paraId="2EF49337" w14:textId="77777777" w:rsidR="005F50D7" w:rsidRPr="005F50D7" w:rsidRDefault="005F50D7" w:rsidP="005F50D7">
            <w:pPr>
              <w:ind w:left="44"/>
              <w:rPr>
                <w:rFonts w:ascii="Franklin Gothic Book" w:hAnsi="Franklin Gothic Book"/>
                <w:lang w:val="en-IE"/>
              </w:rPr>
            </w:pPr>
            <w:r w:rsidRPr="005F50D7">
              <w:rPr>
                <w:rFonts w:ascii="Franklin Gothic Book" w:hAnsi="Franklin Gothic Book"/>
                <w:lang w:val="en-IE"/>
              </w:rPr>
              <w:br/>
            </w:r>
          </w:p>
          <w:p w14:paraId="3551AD9B" w14:textId="02A9DD23" w:rsidR="00CE792E" w:rsidRPr="00745EF8" w:rsidRDefault="00CE792E" w:rsidP="005F50D7">
            <w:pPr>
              <w:rPr>
                <w:rFonts w:ascii="Franklin Gothic Book" w:hAnsi="Franklin Gothic Book"/>
                <w:sz w:val="72"/>
                <w:szCs w:val="72"/>
              </w:rPr>
            </w:pPr>
          </w:p>
        </w:tc>
      </w:tr>
      <w:tr w:rsidR="00B83660" w14:paraId="159CAC30" w14:textId="77777777" w:rsidTr="00DB3C1A">
        <w:trPr>
          <w:trHeight w:hRule="exact" w:val="907"/>
        </w:trPr>
        <w:tc>
          <w:tcPr>
            <w:tcW w:w="4506" w:type="dxa"/>
            <w:vAlign w:val="center"/>
          </w:tcPr>
          <w:p w14:paraId="523D0105" w14:textId="77777777" w:rsidR="00074AEF" w:rsidRDefault="00074AEF" w:rsidP="007C4AB7">
            <w:pPr>
              <w:rPr>
                <w:rFonts w:ascii="Franklin Gothic Book" w:hAnsi="Franklin Gothic Book"/>
              </w:rPr>
            </w:pPr>
          </w:p>
        </w:tc>
        <w:tc>
          <w:tcPr>
            <w:tcW w:w="3544" w:type="dxa"/>
            <w:vAlign w:val="center"/>
          </w:tcPr>
          <w:p w14:paraId="095CF037" w14:textId="5D9496A7" w:rsidR="00074AEF" w:rsidRDefault="00074AEF" w:rsidP="007C4AB7">
            <w:pPr>
              <w:rPr>
                <w:rFonts w:ascii="Franklin Gothic Book" w:hAnsi="Franklin Gothic Book"/>
              </w:rPr>
            </w:pPr>
          </w:p>
        </w:tc>
        <w:tc>
          <w:tcPr>
            <w:tcW w:w="1850" w:type="dxa"/>
            <w:vAlign w:val="center"/>
          </w:tcPr>
          <w:p w14:paraId="4D7827D3" w14:textId="28646DCB" w:rsidR="00074AEF" w:rsidRDefault="00074AEF" w:rsidP="007C4AB7">
            <w:pPr>
              <w:rPr>
                <w:rFonts w:ascii="Franklin Gothic Book" w:hAnsi="Franklin Gothic Book"/>
              </w:rPr>
            </w:pPr>
          </w:p>
        </w:tc>
      </w:tr>
      <w:tr w:rsidR="00B83660" w14:paraId="5B6EEC1E" w14:textId="77777777" w:rsidTr="00DB3C1A">
        <w:trPr>
          <w:trHeight w:val="148"/>
        </w:trPr>
        <w:tc>
          <w:tcPr>
            <w:tcW w:w="9900" w:type="dxa"/>
            <w:gridSpan w:val="3"/>
            <w:vAlign w:val="center"/>
          </w:tcPr>
          <w:p w14:paraId="36865B72" w14:textId="77777777" w:rsidR="00074AEF" w:rsidRDefault="00074AEF" w:rsidP="007C4AB7">
            <w:pPr>
              <w:rPr>
                <w:rFonts w:ascii="Franklin Gothic Book" w:hAnsi="Franklin Gothic Book"/>
                <w:noProof/>
              </w:rPr>
            </w:pPr>
            <w:r>
              <w:rPr>
                <w:rFonts w:ascii="Franklin Gothic Book" w:hAnsi="Franklin Gothic Book"/>
                <w:noProof/>
              </w:rPr>
              <mc:AlternateContent>
                <mc:Choice Requires="wps">
                  <w:drawing>
                    <wp:anchor distT="0" distB="0" distL="114300" distR="114300" simplePos="0" relativeHeight="251658240" behindDoc="0" locked="0" layoutInCell="1" allowOverlap="1" wp14:anchorId="178F2303" wp14:editId="4983F328">
                      <wp:simplePos x="0" y="0"/>
                      <wp:positionH relativeFrom="column">
                        <wp:posOffset>218440</wp:posOffset>
                      </wp:positionH>
                      <wp:positionV relativeFrom="paragraph">
                        <wp:posOffset>121285</wp:posOffset>
                      </wp:positionV>
                      <wp:extent cx="5784215" cy="0"/>
                      <wp:effectExtent l="0" t="0" r="6985" b="12700"/>
                      <wp:wrapNone/>
                      <wp:docPr id="12" name="Straight Connector 12"/>
                      <wp:cNvGraphicFramePr/>
                      <a:graphic xmlns:a="http://schemas.openxmlformats.org/drawingml/2006/main">
                        <a:graphicData uri="http://schemas.microsoft.com/office/word/2010/wordprocessingShape">
                          <wps:wsp>
                            <wps:cNvCnPr/>
                            <wps:spPr>
                              <a:xfrm>
                                <a:off x="0" y="0"/>
                                <a:ext cx="5784215" cy="0"/>
                              </a:xfrm>
                              <a:prstGeom prst="line">
                                <a:avLst/>
                              </a:prstGeom>
                              <a:ln>
                                <a:solidFill>
                                  <a:srgbClr val="777776"/>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BE757"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9.55pt" to="472.6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" strokecolor="#777776"/>
                  </w:pict>
                </mc:Fallback>
              </mc:AlternateContent>
            </w:r>
          </w:p>
        </w:tc>
      </w:tr>
      <w:tr w:rsidR="00B83660" w14:paraId="536A29CD" w14:textId="77777777" w:rsidTr="00DB3C1A">
        <w:trPr>
          <w:trHeight w:val="1326"/>
        </w:trPr>
        <w:tc>
          <w:tcPr>
            <w:tcW w:w="4506" w:type="dxa"/>
            <w:tcMar>
              <w:left w:w="425" w:type="dxa"/>
            </w:tcMar>
            <w:vAlign w:val="center"/>
          </w:tcPr>
          <w:p w14:paraId="49653495" w14:textId="126EC634" w:rsidR="00074AEF" w:rsidRDefault="00EA214E" w:rsidP="007C4AB7">
            <w:pPr>
              <w:rPr>
                <w:rFonts w:ascii="Franklin Gothic Book" w:hAnsi="Franklin Gothic Book"/>
                <w:noProof/>
              </w:rPr>
            </w:pPr>
            <w:r>
              <w:rPr>
                <w:noProof/>
              </w:rPr>
              <w:drawing>
                <wp:inline distT="0" distB="0" distL="0" distR="0" wp14:anchorId="60113CC8" wp14:editId="1055BA72">
                  <wp:extent cx="909955" cy="475615"/>
                  <wp:effectExtent l="0" t="0" r="4445" b="635"/>
                  <wp:docPr id="2" name="Picture 2"/>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909955" cy="475615"/>
                          </a:xfrm>
                          <a:prstGeom prst="rect">
                            <a:avLst/>
                          </a:prstGeom>
                        </pic:spPr>
                      </pic:pic>
                    </a:graphicData>
                  </a:graphic>
                </wp:inline>
              </w:drawing>
            </w:r>
          </w:p>
        </w:tc>
        <w:tc>
          <w:tcPr>
            <w:tcW w:w="5394" w:type="dxa"/>
            <w:gridSpan w:val="2"/>
            <w:tcMar>
              <w:bottom w:w="57" w:type="dxa"/>
            </w:tcMar>
            <w:vAlign w:val="bottom"/>
          </w:tcPr>
          <w:p w14:paraId="4A9F115E" w14:textId="29CC3FE4" w:rsidR="00074AEF" w:rsidRDefault="00074AEF" w:rsidP="007C4AB7">
            <w:pPr>
              <w:rPr>
                <w:rFonts w:ascii="Franklin Gothic Book" w:hAnsi="Franklin Gothic Book"/>
                <w:noProof/>
              </w:rPr>
            </w:pPr>
          </w:p>
        </w:tc>
      </w:tr>
    </w:tbl>
    <w:p w14:paraId="26AF92D6" w14:textId="1378161D" w:rsidR="005F50D7" w:rsidRPr="00EB575B" w:rsidRDefault="005F50D7" w:rsidP="00A102D0">
      <w:pPr>
        <w:pStyle w:val="EGStyleGuide2021-Headline"/>
      </w:pPr>
      <w:r>
        <w:lastRenderedPageBreak/>
        <w:t>Outlook</w:t>
      </w:r>
    </w:p>
    <w:p w14:paraId="53248832" w14:textId="36A73CAB" w:rsidR="00506821" w:rsidRPr="00506821" w:rsidRDefault="005F50D7" w:rsidP="005F50D7">
      <w:pPr>
        <w:pStyle w:val="EGStyleGuide2021-Subheadline"/>
      </w:pPr>
      <w:r>
        <w:t xml:space="preserve">Daily Dispatch Margin and </w:t>
      </w:r>
      <w:r w:rsidR="00EA214E">
        <w:t xml:space="preserve">Renewable Generation </w:t>
      </w:r>
      <w:r>
        <w:t>Forecast</w:t>
      </w:r>
    </w:p>
    <w:p w14:paraId="2B93E3DD" w14:textId="557F7F0C" w:rsidR="00EA214E" w:rsidRDefault="00EA214E" w:rsidP="00DB3C1A">
      <w:pPr>
        <w:pStyle w:val="EGStyleGuide2021-Subheadline"/>
        <w:spacing w:after="240"/>
        <w:jc w:val="both"/>
        <w:rPr>
          <w:rFonts w:ascii="Franklin Gothic Book" w:hAnsi="Franklin Gothic Book"/>
          <w:color w:val="000000"/>
          <w:sz w:val="22"/>
          <w:szCs w:val="20"/>
        </w:rPr>
      </w:pPr>
      <w:r>
        <w:rPr>
          <w:rFonts w:ascii="Franklin Gothic Book" w:hAnsi="Franklin Gothic Book"/>
          <w:color w:val="000000"/>
          <w:sz w:val="22"/>
          <w:szCs w:val="20"/>
        </w:rPr>
        <w:t>The outlook for the Daily Dispatch Margin (</w:t>
      </w:r>
      <w:r>
        <w:rPr>
          <w:rFonts w:ascii="Franklin Gothic Book" w:hAnsi="Franklin Gothic Book"/>
          <w:b/>
          <w:color w:val="9BBB59" w:themeColor="accent3"/>
          <w:sz w:val="22"/>
          <w:szCs w:val="20"/>
        </w:rPr>
        <w:t>green</w:t>
      </w:r>
      <w:r>
        <w:rPr>
          <w:rFonts w:ascii="Franklin Gothic Book" w:hAnsi="Franklin Gothic Book"/>
          <w:color w:val="000000"/>
          <w:sz w:val="22"/>
          <w:szCs w:val="20"/>
        </w:rPr>
        <w:t>) and the renewable</w:t>
      </w:r>
      <w:r w:rsidR="00352B39">
        <w:rPr>
          <w:rFonts w:ascii="Franklin Gothic Book" w:hAnsi="Franklin Gothic Book"/>
          <w:color w:val="000000"/>
          <w:sz w:val="22"/>
          <w:szCs w:val="20"/>
        </w:rPr>
        <w:t xml:space="preserve"> energy</w:t>
      </w:r>
      <w:r>
        <w:rPr>
          <w:rFonts w:ascii="Franklin Gothic Book" w:hAnsi="Franklin Gothic Book"/>
          <w:color w:val="000000"/>
          <w:sz w:val="22"/>
          <w:szCs w:val="20"/>
        </w:rPr>
        <w:t xml:space="preserve"> generation forecast </w:t>
      </w:r>
      <w:r w:rsidR="00352B39">
        <w:rPr>
          <w:rFonts w:ascii="Franklin Gothic Book" w:hAnsi="Franklin Gothic Book"/>
          <w:color w:val="000000"/>
          <w:sz w:val="22"/>
          <w:szCs w:val="20"/>
        </w:rPr>
        <w:t>is</w:t>
      </w:r>
      <w:r>
        <w:rPr>
          <w:rFonts w:ascii="Franklin Gothic Book" w:hAnsi="Franklin Gothic Book"/>
          <w:color w:val="000000"/>
          <w:sz w:val="22"/>
          <w:szCs w:val="20"/>
        </w:rPr>
        <w:t xml:space="preserve"> shown below. </w:t>
      </w:r>
      <w:r w:rsidR="00352B39">
        <w:rPr>
          <w:rFonts w:ascii="Franklin Gothic Book" w:hAnsi="Franklin Gothic Book"/>
          <w:color w:val="000000"/>
          <w:sz w:val="22"/>
          <w:szCs w:val="20"/>
        </w:rPr>
        <w:t xml:space="preserve">The renewable generation forecast comprises grid-scale solar and wind energy. </w:t>
      </w:r>
      <w:r>
        <w:rPr>
          <w:rFonts w:ascii="Franklin Gothic Book" w:hAnsi="Franklin Gothic Book"/>
          <w:color w:val="000000"/>
          <w:sz w:val="22"/>
          <w:szCs w:val="20"/>
        </w:rPr>
        <w:t xml:space="preserve">The </w:t>
      </w:r>
      <w:r>
        <w:rPr>
          <w:rFonts w:ascii="Franklin Gothic Book" w:hAnsi="Franklin Gothic Book"/>
          <w:b/>
          <w:color w:val="000000"/>
          <w:sz w:val="22"/>
          <w:szCs w:val="20"/>
        </w:rPr>
        <w:t>probable low</w:t>
      </w:r>
      <w:r>
        <w:rPr>
          <w:rFonts w:ascii="Franklin Gothic Book" w:hAnsi="Franklin Gothic Book"/>
          <w:color w:val="000000"/>
          <w:sz w:val="22"/>
          <w:szCs w:val="20"/>
        </w:rPr>
        <w:t xml:space="preserve"> renewable generation between 09:00 and 21:00 </w:t>
      </w:r>
      <w:r w:rsidR="00082C2B">
        <w:rPr>
          <w:rFonts w:ascii="Franklin Gothic Book" w:hAnsi="Franklin Gothic Book"/>
          <w:color w:val="000000"/>
          <w:sz w:val="22"/>
          <w:szCs w:val="20"/>
        </w:rPr>
        <w:t>(when peak</w:t>
      </w:r>
      <w:r w:rsidR="00DB3C1A">
        <w:rPr>
          <w:rFonts w:ascii="Franklin Gothic Book" w:hAnsi="Franklin Gothic Book"/>
          <w:color w:val="000000"/>
          <w:sz w:val="22"/>
          <w:szCs w:val="20"/>
        </w:rPr>
        <w:t xml:space="preserve"> system</w:t>
      </w:r>
      <w:r w:rsidR="00082C2B">
        <w:rPr>
          <w:rFonts w:ascii="Franklin Gothic Book" w:hAnsi="Franklin Gothic Book"/>
          <w:color w:val="000000"/>
          <w:sz w:val="22"/>
          <w:szCs w:val="20"/>
        </w:rPr>
        <w:t xml:space="preserve"> demand occurs) </w:t>
      </w:r>
      <w:r>
        <w:rPr>
          <w:rFonts w:ascii="Franklin Gothic Book" w:hAnsi="Franklin Gothic Book"/>
          <w:color w:val="000000"/>
          <w:sz w:val="22"/>
          <w:szCs w:val="20"/>
        </w:rPr>
        <w:t xml:space="preserve">is shown in </w:t>
      </w:r>
      <w:r>
        <w:rPr>
          <w:rFonts w:ascii="Franklin Gothic Book" w:hAnsi="Franklin Gothic Book"/>
          <w:b/>
          <w:color w:val="548DD4" w:themeColor="text2" w:themeTint="99"/>
          <w:sz w:val="22"/>
          <w:szCs w:val="20"/>
        </w:rPr>
        <w:t>dark blue</w:t>
      </w:r>
      <w:r>
        <w:rPr>
          <w:rFonts w:ascii="Franklin Gothic Book" w:hAnsi="Franklin Gothic Book"/>
          <w:color w:val="000000"/>
          <w:sz w:val="22"/>
          <w:szCs w:val="20"/>
        </w:rPr>
        <w:t xml:space="preserve">. The </w:t>
      </w:r>
      <w:r>
        <w:rPr>
          <w:rFonts w:ascii="Franklin Gothic Book" w:hAnsi="Franklin Gothic Book"/>
          <w:b/>
          <w:color w:val="000000"/>
          <w:sz w:val="22"/>
          <w:szCs w:val="20"/>
        </w:rPr>
        <w:t>average</w:t>
      </w:r>
      <w:r>
        <w:rPr>
          <w:rFonts w:ascii="Franklin Gothic Book" w:hAnsi="Franklin Gothic Book"/>
          <w:color w:val="000000"/>
          <w:sz w:val="22"/>
          <w:szCs w:val="20"/>
        </w:rPr>
        <w:t xml:space="preserve"> </w:t>
      </w:r>
      <w:r w:rsidR="00DB3C1A">
        <w:rPr>
          <w:rFonts w:ascii="Franklin Gothic Book" w:hAnsi="Franklin Gothic Book"/>
          <w:color w:val="000000"/>
          <w:sz w:val="22"/>
          <w:szCs w:val="20"/>
        </w:rPr>
        <w:t xml:space="preserve">forecast </w:t>
      </w:r>
      <w:r w:rsidR="00352B39">
        <w:rPr>
          <w:rFonts w:ascii="Franklin Gothic Book" w:hAnsi="Franklin Gothic Book"/>
          <w:color w:val="000000"/>
          <w:sz w:val="22"/>
          <w:szCs w:val="20"/>
        </w:rPr>
        <w:t xml:space="preserve">renewable </w:t>
      </w:r>
      <w:r>
        <w:rPr>
          <w:rFonts w:ascii="Franklin Gothic Book" w:hAnsi="Franklin Gothic Book"/>
          <w:color w:val="000000"/>
          <w:sz w:val="22"/>
          <w:szCs w:val="20"/>
        </w:rPr>
        <w:t>generation between 09:00 and 21:00 is shown in</w:t>
      </w:r>
      <w:r>
        <w:rPr>
          <w:rFonts w:ascii="Franklin Gothic Book" w:hAnsi="Franklin Gothic Book"/>
          <w:b/>
          <w:color w:val="000000"/>
          <w:sz w:val="22"/>
          <w:szCs w:val="20"/>
        </w:rPr>
        <w:t xml:space="preserve"> </w:t>
      </w:r>
      <w:r>
        <w:rPr>
          <w:rFonts w:ascii="Franklin Gothic Book" w:hAnsi="Franklin Gothic Book"/>
          <w:b/>
          <w:color w:val="95B3D7" w:themeColor="accent1" w:themeTint="99"/>
          <w:sz w:val="22"/>
          <w:szCs w:val="20"/>
        </w:rPr>
        <w:t>light blue</w:t>
      </w:r>
      <w:r>
        <w:rPr>
          <w:rFonts w:ascii="Franklin Gothic Book" w:hAnsi="Franklin Gothic Book"/>
          <w:color w:val="000000"/>
          <w:sz w:val="22"/>
          <w:szCs w:val="20"/>
        </w:rPr>
        <w:t xml:space="preserve">. The </w:t>
      </w:r>
      <w:r w:rsidR="00352B39">
        <w:rPr>
          <w:rFonts w:ascii="Franklin Gothic Book" w:hAnsi="Franklin Gothic Book"/>
          <w:color w:val="000000"/>
          <w:sz w:val="22"/>
          <w:szCs w:val="20"/>
        </w:rPr>
        <w:t>renewable</w:t>
      </w:r>
      <w:r>
        <w:rPr>
          <w:rFonts w:ascii="Franklin Gothic Book" w:hAnsi="Franklin Gothic Book"/>
          <w:color w:val="000000"/>
          <w:sz w:val="22"/>
          <w:szCs w:val="20"/>
        </w:rPr>
        <w:t xml:space="preserve"> generation forecast is shown for </w:t>
      </w:r>
      <w:r>
        <w:rPr>
          <w:rFonts w:ascii="Franklin Gothic Book" w:hAnsi="Franklin Gothic Book"/>
          <w:b/>
          <w:bCs w:val="0"/>
          <w:color w:val="000000"/>
          <w:sz w:val="22"/>
          <w:szCs w:val="20"/>
        </w:rPr>
        <w:t>four days ahead</w:t>
      </w:r>
      <w:r>
        <w:rPr>
          <w:rFonts w:ascii="Franklin Gothic Book" w:hAnsi="Franklin Gothic Book"/>
          <w:color w:val="000000"/>
          <w:sz w:val="22"/>
          <w:szCs w:val="20"/>
        </w:rPr>
        <w:t>. If the Daily Dispatch Margin</w:t>
      </w:r>
      <w:r w:rsidR="001A4AEA">
        <w:rPr>
          <w:rFonts w:ascii="Franklin Gothic Book" w:hAnsi="Franklin Gothic Book"/>
          <w:color w:val="000000"/>
          <w:sz w:val="22"/>
          <w:szCs w:val="20"/>
        </w:rPr>
        <w:t xml:space="preserve"> combined with renewable generation</w:t>
      </w:r>
      <w:r>
        <w:rPr>
          <w:rFonts w:ascii="Franklin Gothic Book" w:hAnsi="Franklin Gothic Book"/>
          <w:color w:val="000000"/>
          <w:sz w:val="22"/>
          <w:szCs w:val="20"/>
        </w:rPr>
        <w:t xml:space="preserve"> is below the operating margin (approximately 400 MW), support via trades and flows on interconnectors between Northern Ireland and Great Britain or Ireland is required to avoid a System Alert.</w:t>
      </w:r>
    </w:p>
    <w:p w14:paraId="37F8CA5C" w14:textId="36590AED" w:rsidR="007D40A8" w:rsidRDefault="00C43664" w:rsidP="009972DF">
      <w:pPr>
        <w:pStyle w:val="EGStyleGuide2021-BodyCopy"/>
        <w:spacing w:after="0"/>
      </w:pPr>
      <w:r>
        <w:rPr>
          <w:noProof/>
        </w:rPr>
        <w:drawing>
          <wp:inline distT="0" distB="0" distL="0" distR="0" wp14:anchorId="228DF6F9" wp14:editId="3C59620A">
            <wp:extent cx="5914047" cy="6308713"/>
            <wp:effectExtent l="0" t="0" r="0" b="0"/>
            <wp:docPr id="52102199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6107" cy="6321578"/>
                    </a:xfrm>
                    <a:prstGeom prst="rect">
                      <a:avLst/>
                    </a:prstGeom>
                    <a:noFill/>
                  </pic:spPr>
                </pic:pic>
              </a:graphicData>
            </a:graphic>
          </wp:inline>
        </w:drawing>
      </w:r>
      <w:r w:rsidR="00EB6B0D">
        <w:br/>
      </w:r>
      <w:r w:rsidR="00917F7E">
        <w:br/>
      </w:r>
    </w:p>
    <w:p w14:paraId="6EA21A6C" w14:textId="48294D64" w:rsidR="00EA214E" w:rsidRDefault="002C1518" w:rsidP="00337E71">
      <w:pPr>
        <w:pStyle w:val="EGStyleGuide2021-BodyCopy"/>
        <w:jc w:val="both"/>
      </w:pPr>
      <w:r>
        <w:lastRenderedPageBreak/>
        <w:t xml:space="preserve">When a negative dispatch margin coincides with a low </w:t>
      </w:r>
      <w:r w:rsidR="00352B39">
        <w:t xml:space="preserve">renewable generation </w:t>
      </w:r>
      <w:r>
        <w:t xml:space="preserve">forecast, the net </w:t>
      </w:r>
      <w:r w:rsidR="00352B39">
        <w:t xml:space="preserve">renewable </w:t>
      </w:r>
      <w:r>
        <w:t>generation value may appear below the zero axis (</w:t>
      </w:r>
      <w:r>
        <w:rPr>
          <w:b/>
          <w:color w:val="0070C0"/>
        </w:rPr>
        <w:t xml:space="preserve">low forecast: </w:t>
      </w:r>
      <w:r w:rsidRPr="002B7428">
        <w:rPr>
          <w:color w:val="4F81BD" w:themeColor="accent1"/>
        </w:rPr>
        <w:t>●</w:t>
      </w:r>
      <w:r>
        <w:t xml:space="preserve">, </w:t>
      </w:r>
      <w:r>
        <w:rPr>
          <w:b/>
          <w:color w:val="95B3D7" w:themeColor="accent1" w:themeTint="99"/>
        </w:rPr>
        <w:t xml:space="preserve">average </w:t>
      </w:r>
      <w:r w:rsidRPr="00082C2B">
        <w:rPr>
          <w:b/>
          <w:color w:val="95B3D7" w:themeColor="accent1" w:themeTint="99"/>
        </w:rPr>
        <w:t>forecast</w:t>
      </w:r>
      <w:r w:rsidR="002B7428" w:rsidRPr="00082C2B">
        <w:rPr>
          <w:b/>
          <w:color w:val="95B3D7" w:themeColor="accent1" w:themeTint="99"/>
        </w:rPr>
        <w:t>:</w:t>
      </w:r>
      <w:r w:rsidRPr="00082C2B">
        <w:t xml:space="preserve"> </w:t>
      </w:r>
      <w:r w:rsidRPr="00DB3C1A">
        <w:rPr>
          <w:color w:val="B8CCE4" w:themeColor="accent1" w:themeTint="66"/>
        </w:rPr>
        <w:t>●</w:t>
      </w:r>
      <w:r w:rsidRPr="00082C2B">
        <w:t xml:space="preserve">). </w:t>
      </w:r>
      <w:bookmarkStart w:id="0" w:name="_Hlk117246781"/>
      <w:r w:rsidR="00EA214E" w:rsidRPr="00E220BE">
        <w:t xml:space="preserve">It should be noted that the Daily Dispatch Margin and </w:t>
      </w:r>
      <w:r w:rsidR="00352B39">
        <w:t>renewable</w:t>
      </w:r>
      <w:r w:rsidR="00EA214E" w:rsidRPr="00E220BE">
        <w:t xml:space="preserve"> generation forecast are highly variable. The outlook is based on </w:t>
      </w:r>
      <w:r w:rsidR="00EA214E" w:rsidRPr="00E220BE">
        <w:rPr>
          <w:b/>
          <w:bCs/>
        </w:rPr>
        <w:t>estimates</w:t>
      </w:r>
      <w:r w:rsidR="00EA214E" w:rsidRPr="00E220BE">
        <w:t xml:space="preserve"> and is therefore subject to rapid changes</w:t>
      </w:r>
      <w:r w:rsidR="00DB3C1A">
        <w:t>.</w:t>
      </w:r>
    </w:p>
    <w:bookmarkEnd w:id="0"/>
    <w:p w14:paraId="0EF35611" w14:textId="057B359C" w:rsidR="005F50D7" w:rsidRPr="00506821" w:rsidRDefault="005F50D7" w:rsidP="005F50D7">
      <w:pPr>
        <w:pStyle w:val="EGStyleGuide2021-Subheadline"/>
      </w:pPr>
      <w:r>
        <w:t>Interconnector Availability</w:t>
      </w:r>
    </w:p>
    <w:p w14:paraId="4DD2204B" w14:textId="2CC5E292" w:rsidR="00765DB7" w:rsidRPr="00765DB7" w:rsidRDefault="005F50D7" w:rsidP="00765DB7">
      <w:pPr>
        <w:pStyle w:val="EGStyleGuide2021-Subheadline"/>
        <w:jc w:val="both"/>
        <w:rPr>
          <w:rFonts w:ascii="Franklin Gothic Book" w:hAnsi="Franklin Gothic Book"/>
          <w:color w:val="000000"/>
          <w:sz w:val="22"/>
          <w:szCs w:val="20"/>
        </w:rPr>
      </w:pPr>
      <w:bookmarkStart w:id="1" w:name="_Hlk110847980"/>
      <w:r w:rsidRPr="005F50D7">
        <w:rPr>
          <w:rFonts w:ascii="Franklin Gothic Book" w:hAnsi="Franklin Gothic Book"/>
          <w:color w:val="000000"/>
          <w:sz w:val="22"/>
          <w:szCs w:val="20"/>
        </w:rPr>
        <w:t>Imports via interconnectors will be subject to trades on the day.</w:t>
      </w:r>
      <w:bookmarkEnd w:id="1"/>
      <w:r w:rsidRPr="005F50D7">
        <w:rPr>
          <w:rFonts w:ascii="Franklin Gothic Book" w:hAnsi="Franklin Gothic Book"/>
          <w:color w:val="000000"/>
          <w:sz w:val="22"/>
          <w:szCs w:val="20"/>
        </w:rPr>
        <w:t xml:space="preserve"> The outlook for the maximum import capacity from Great Britain to</w:t>
      </w:r>
      <w:r w:rsidR="00082C2B">
        <w:rPr>
          <w:rFonts w:ascii="Franklin Gothic Book" w:hAnsi="Franklin Gothic Book"/>
          <w:color w:val="000000"/>
          <w:sz w:val="22"/>
          <w:szCs w:val="20"/>
        </w:rPr>
        <w:t xml:space="preserve"> Northern</w:t>
      </w:r>
      <w:r w:rsidRPr="005F50D7">
        <w:rPr>
          <w:rFonts w:ascii="Franklin Gothic Book" w:hAnsi="Franklin Gothic Book"/>
          <w:color w:val="000000"/>
          <w:sz w:val="22"/>
          <w:szCs w:val="20"/>
        </w:rPr>
        <w:t xml:space="preserve"> Ireland is shown below. </w:t>
      </w:r>
    </w:p>
    <w:tbl>
      <w:tblPr>
        <w:tblStyle w:val="TableGrid"/>
        <w:tblW w:w="5000" w:type="pct"/>
        <w:tblInd w:w="279" w:type="dxa"/>
        <w:tblLayout w:type="fixed"/>
        <w:tblLook w:val="04A0" w:firstRow="1" w:lastRow="0" w:firstColumn="1" w:lastColumn="0" w:noHBand="0" w:noVBand="1"/>
      </w:tblPr>
      <w:tblGrid>
        <w:gridCol w:w="1605"/>
        <w:gridCol w:w="1004"/>
        <w:gridCol w:w="1004"/>
        <w:gridCol w:w="1003"/>
        <w:gridCol w:w="1003"/>
        <w:gridCol w:w="1003"/>
        <w:gridCol w:w="1003"/>
        <w:gridCol w:w="1003"/>
        <w:gridCol w:w="1001"/>
      </w:tblGrid>
      <w:tr w:rsidR="00390A19" w:rsidRPr="0058744C" w14:paraId="00ADF1CE" w14:textId="77777777" w:rsidTr="006F7E22">
        <w:trPr>
          <w:trHeight w:val="419"/>
        </w:trPr>
        <w:tc>
          <w:tcPr>
            <w:tcW w:w="833" w:type="pct"/>
            <w:shd w:val="clear" w:color="auto" w:fill="EEECE1" w:themeFill="background2"/>
            <w:vAlign w:val="center"/>
          </w:tcPr>
          <w:p w14:paraId="1AC3B203" w14:textId="77777777" w:rsidR="00390A19" w:rsidRPr="00A407ED" w:rsidRDefault="00390A19" w:rsidP="00390A19">
            <w:pPr>
              <w:pStyle w:val="EGStyleGuide2021-BodyCopy"/>
              <w:spacing w:after="0"/>
              <w:ind w:left="0"/>
              <w:rPr>
                <w:b/>
                <w:bCs/>
                <w:sz w:val="20"/>
              </w:rPr>
            </w:pPr>
            <w:r w:rsidRPr="00A407ED">
              <w:rPr>
                <w:b/>
                <w:bCs/>
                <w:sz w:val="20"/>
              </w:rPr>
              <w:t>Interconnector</w:t>
            </w:r>
          </w:p>
          <w:p w14:paraId="6090E791" w14:textId="77777777" w:rsidR="00390A19" w:rsidRPr="00A407ED" w:rsidRDefault="00390A19" w:rsidP="00390A19">
            <w:pPr>
              <w:pStyle w:val="EGStyleGuide2021-BodyCopy"/>
              <w:spacing w:after="0"/>
              <w:ind w:left="0"/>
              <w:rPr>
                <w:sz w:val="20"/>
              </w:rPr>
            </w:pPr>
            <w:r w:rsidRPr="00A407ED">
              <w:rPr>
                <w:b/>
                <w:bCs/>
                <w:sz w:val="20"/>
              </w:rPr>
              <w:t>Availability (MW)</w:t>
            </w:r>
          </w:p>
        </w:tc>
        <w:tc>
          <w:tcPr>
            <w:tcW w:w="521" w:type="pct"/>
            <w:shd w:val="clear" w:color="auto" w:fill="EEECE1" w:themeFill="background2"/>
            <w:vAlign w:val="center"/>
          </w:tcPr>
          <w:p w14:paraId="3534889C" w14:textId="4BF9335C" w:rsidR="00390A19" w:rsidRPr="00154764" w:rsidRDefault="000E5A64" w:rsidP="00390A19">
            <w:pPr>
              <w:pStyle w:val="EGStyleGuide2021-BodyCopy"/>
              <w:spacing w:after="0"/>
              <w:ind w:left="0"/>
              <w:jc w:val="center"/>
              <w:rPr>
                <w:sz w:val="20"/>
              </w:rPr>
            </w:pPr>
            <w:r>
              <w:rPr>
                <w:b/>
                <w:bCs/>
                <w:sz w:val="20"/>
              </w:rPr>
              <w:t>Mon</w:t>
            </w:r>
          </w:p>
        </w:tc>
        <w:tc>
          <w:tcPr>
            <w:tcW w:w="521" w:type="pct"/>
            <w:shd w:val="clear" w:color="auto" w:fill="EEECE1" w:themeFill="background2"/>
            <w:vAlign w:val="center"/>
          </w:tcPr>
          <w:p w14:paraId="3B6996F9" w14:textId="69089C66" w:rsidR="00390A19" w:rsidRPr="00A407ED" w:rsidRDefault="000E5A64" w:rsidP="00390A19">
            <w:pPr>
              <w:pStyle w:val="EGStyleGuide2021-BodyCopy"/>
              <w:spacing w:after="0"/>
              <w:ind w:left="0"/>
              <w:jc w:val="center"/>
              <w:rPr>
                <w:b/>
                <w:bCs/>
                <w:sz w:val="20"/>
              </w:rPr>
            </w:pPr>
            <w:r>
              <w:rPr>
                <w:b/>
                <w:bCs/>
                <w:sz w:val="20"/>
              </w:rPr>
              <w:t>Tue</w:t>
            </w:r>
          </w:p>
        </w:tc>
        <w:tc>
          <w:tcPr>
            <w:tcW w:w="521" w:type="pct"/>
            <w:shd w:val="clear" w:color="auto" w:fill="EEECE1" w:themeFill="background2"/>
            <w:vAlign w:val="center"/>
          </w:tcPr>
          <w:p w14:paraId="5CD1A12D" w14:textId="023FEBC1" w:rsidR="00390A19" w:rsidRPr="00A407ED" w:rsidRDefault="000E5A64" w:rsidP="00390A19">
            <w:pPr>
              <w:pStyle w:val="EGStyleGuide2021-BodyCopy"/>
              <w:spacing w:after="0"/>
              <w:ind w:left="0"/>
              <w:jc w:val="center"/>
              <w:rPr>
                <w:b/>
                <w:bCs/>
                <w:sz w:val="20"/>
              </w:rPr>
            </w:pPr>
            <w:r>
              <w:rPr>
                <w:b/>
                <w:bCs/>
                <w:sz w:val="20"/>
              </w:rPr>
              <w:t>Wed</w:t>
            </w:r>
          </w:p>
        </w:tc>
        <w:tc>
          <w:tcPr>
            <w:tcW w:w="521" w:type="pct"/>
            <w:shd w:val="clear" w:color="auto" w:fill="EEECE1" w:themeFill="background2"/>
            <w:vAlign w:val="center"/>
          </w:tcPr>
          <w:p w14:paraId="71212991" w14:textId="694A5C1C" w:rsidR="00390A19" w:rsidRPr="00A407ED" w:rsidRDefault="000E5A64" w:rsidP="00390A19">
            <w:pPr>
              <w:pStyle w:val="EGStyleGuide2021-BodyCopy"/>
              <w:spacing w:after="0"/>
              <w:ind w:left="0"/>
              <w:jc w:val="center"/>
              <w:rPr>
                <w:b/>
                <w:bCs/>
                <w:sz w:val="20"/>
              </w:rPr>
            </w:pPr>
            <w:r>
              <w:rPr>
                <w:b/>
                <w:bCs/>
                <w:sz w:val="20"/>
              </w:rPr>
              <w:t>Thu</w:t>
            </w:r>
          </w:p>
        </w:tc>
        <w:tc>
          <w:tcPr>
            <w:tcW w:w="521" w:type="pct"/>
            <w:shd w:val="clear" w:color="auto" w:fill="EEECE1" w:themeFill="background2"/>
            <w:vAlign w:val="center"/>
          </w:tcPr>
          <w:p w14:paraId="204480EF" w14:textId="3F73950B" w:rsidR="00390A19" w:rsidRPr="00A407ED" w:rsidRDefault="000E5A64" w:rsidP="00390A19">
            <w:pPr>
              <w:pStyle w:val="EGStyleGuide2021-BodyCopy"/>
              <w:spacing w:after="0"/>
              <w:ind w:left="0"/>
              <w:jc w:val="center"/>
              <w:rPr>
                <w:b/>
                <w:bCs/>
                <w:sz w:val="20"/>
              </w:rPr>
            </w:pPr>
            <w:r>
              <w:rPr>
                <w:b/>
                <w:bCs/>
                <w:sz w:val="20"/>
              </w:rPr>
              <w:t>Fri</w:t>
            </w:r>
          </w:p>
        </w:tc>
        <w:tc>
          <w:tcPr>
            <w:tcW w:w="521" w:type="pct"/>
            <w:shd w:val="clear" w:color="auto" w:fill="EEECE1" w:themeFill="background2"/>
            <w:vAlign w:val="center"/>
          </w:tcPr>
          <w:p w14:paraId="321094A5" w14:textId="3D431BE4" w:rsidR="00390A19" w:rsidRPr="00A407ED" w:rsidRDefault="000E5A64" w:rsidP="00390A19">
            <w:pPr>
              <w:pStyle w:val="EGStyleGuide2021-BodyCopy"/>
              <w:spacing w:after="0"/>
              <w:ind w:left="0"/>
              <w:jc w:val="center"/>
              <w:rPr>
                <w:b/>
                <w:bCs/>
                <w:sz w:val="20"/>
              </w:rPr>
            </w:pPr>
            <w:r>
              <w:rPr>
                <w:b/>
                <w:bCs/>
                <w:sz w:val="20"/>
              </w:rPr>
              <w:t>Sat</w:t>
            </w:r>
          </w:p>
        </w:tc>
        <w:tc>
          <w:tcPr>
            <w:tcW w:w="521" w:type="pct"/>
            <w:shd w:val="clear" w:color="auto" w:fill="EEECE1" w:themeFill="background2"/>
            <w:vAlign w:val="center"/>
          </w:tcPr>
          <w:p w14:paraId="41235828" w14:textId="147229C7" w:rsidR="00390A19" w:rsidRPr="00A407ED" w:rsidRDefault="000E5A64" w:rsidP="00390A19">
            <w:pPr>
              <w:pStyle w:val="EGStyleGuide2021-BodyCopy"/>
              <w:spacing w:after="0"/>
              <w:ind w:left="0"/>
              <w:jc w:val="center"/>
              <w:rPr>
                <w:b/>
                <w:bCs/>
                <w:sz w:val="20"/>
              </w:rPr>
            </w:pPr>
            <w:r>
              <w:rPr>
                <w:b/>
                <w:bCs/>
                <w:sz w:val="20"/>
              </w:rPr>
              <w:t>Sun</w:t>
            </w:r>
          </w:p>
        </w:tc>
        <w:tc>
          <w:tcPr>
            <w:tcW w:w="520" w:type="pct"/>
            <w:shd w:val="clear" w:color="auto" w:fill="EEECE1" w:themeFill="background2"/>
            <w:vAlign w:val="center"/>
          </w:tcPr>
          <w:p w14:paraId="03F9C4AF" w14:textId="411187CA" w:rsidR="00390A19" w:rsidRPr="00A407ED" w:rsidRDefault="000E5A64" w:rsidP="00390A19">
            <w:pPr>
              <w:pStyle w:val="EGStyleGuide2021-BodyCopy"/>
              <w:spacing w:after="0"/>
              <w:ind w:left="0"/>
              <w:jc w:val="center"/>
              <w:rPr>
                <w:b/>
                <w:bCs/>
                <w:sz w:val="20"/>
              </w:rPr>
            </w:pPr>
            <w:r>
              <w:rPr>
                <w:b/>
                <w:bCs/>
                <w:sz w:val="20"/>
              </w:rPr>
              <w:t>Mon</w:t>
            </w:r>
          </w:p>
        </w:tc>
      </w:tr>
      <w:tr w:rsidR="00390A19" w:rsidRPr="0058744C" w14:paraId="7E4B29FD" w14:textId="77777777" w:rsidTr="006F7E22">
        <w:trPr>
          <w:trHeight w:val="420"/>
        </w:trPr>
        <w:tc>
          <w:tcPr>
            <w:tcW w:w="833" w:type="pct"/>
            <w:vAlign w:val="center"/>
          </w:tcPr>
          <w:p w14:paraId="5A7E32F2" w14:textId="7948916E" w:rsidR="00390A19" w:rsidRPr="00A407ED" w:rsidRDefault="00390A19" w:rsidP="00390A19">
            <w:pPr>
              <w:pStyle w:val="EGStyleGuide2021-BodyCopy"/>
              <w:spacing w:after="0"/>
              <w:ind w:left="0"/>
              <w:rPr>
                <w:sz w:val="20"/>
              </w:rPr>
            </w:pPr>
            <w:r w:rsidRPr="00A407ED">
              <w:rPr>
                <w:sz w:val="20"/>
              </w:rPr>
              <w:t>Moyle</w:t>
            </w:r>
          </w:p>
        </w:tc>
        <w:tc>
          <w:tcPr>
            <w:tcW w:w="521" w:type="pct"/>
            <w:vAlign w:val="center"/>
          </w:tcPr>
          <w:p w14:paraId="6E714923" w14:textId="65C5DFB7" w:rsidR="00390A19" w:rsidRPr="00A407ED" w:rsidRDefault="00390A19" w:rsidP="00390A19">
            <w:pPr>
              <w:pStyle w:val="EGStyleGuide2021-BodyCopy"/>
              <w:spacing w:after="0"/>
              <w:ind w:left="0"/>
              <w:jc w:val="center"/>
              <w:rPr>
                <w:sz w:val="20"/>
              </w:rPr>
            </w:pPr>
            <w:r>
              <w:rPr>
                <w:sz w:val="20"/>
              </w:rPr>
              <w:t>450</w:t>
            </w:r>
          </w:p>
        </w:tc>
        <w:tc>
          <w:tcPr>
            <w:tcW w:w="521" w:type="pct"/>
            <w:vAlign w:val="center"/>
          </w:tcPr>
          <w:p w14:paraId="0B0FC69E" w14:textId="5717072B" w:rsidR="00390A19" w:rsidRPr="00A407ED" w:rsidRDefault="00390A19" w:rsidP="00390A19">
            <w:pPr>
              <w:pStyle w:val="EGStyleGuide2021-BodyCopy"/>
              <w:spacing w:after="0"/>
              <w:ind w:left="0"/>
              <w:jc w:val="center"/>
              <w:rPr>
                <w:sz w:val="20"/>
              </w:rPr>
            </w:pPr>
            <w:r>
              <w:rPr>
                <w:sz w:val="20"/>
              </w:rPr>
              <w:t>450</w:t>
            </w:r>
          </w:p>
        </w:tc>
        <w:tc>
          <w:tcPr>
            <w:tcW w:w="521" w:type="pct"/>
            <w:vAlign w:val="center"/>
          </w:tcPr>
          <w:p w14:paraId="77435B76" w14:textId="07D92E67" w:rsidR="00390A19" w:rsidRPr="00A407ED" w:rsidRDefault="00390A19" w:rsidP="00390A19">
            <w:pPr>
              <w:pStyle w:val="EGStyleGuide2021-BodyCopy"/>
              <w:spacing w:after="0"/>
              <w:ind w:left="0"/>
              <w:jc w:val="center"/>
              <w:rPr>
                <w:sz w:val="20"/>
              </w:rPr>
            </w:pPr>
            <w:r>
              <w:rPr>
                <w:sz w:val="20"/>
              </w:rPr>
              <w:t>450</w:t>
            </w:r>
          </w:p>
        </w:tc>
        <w:tc>
          <w:tcPr>
            <w:tcW w:w="521" w:type="pct"/>
            <w:vAlign w:val="center"/>
          </w:tcPr>
          <w:p w14:paraId="6E18A351" w14:textId="31D5D107" w:rsidR="00390A19" w:rsidRPr="00A407ED" w:rsidRDefault="00390A19" w:rsidP="00390A19">
            <w:pPr>
              <w:pStyle w:val="EGStyleGuide2021-BodyCopy"/>
              <w:spacing w:after="0"/>
              <w:ind w:left="0"/>
              <w:jc w:val="center"/>
              <w:rPr>
                <w:sz w:val="20"/>
              </w:rPr>
            </w:pPr>
            <w:r>
              <w:rPr>
                <w:sz w:val="20"/>
              </w:rPr>
              <w:t>450</w:t>
            </w:r>
          </w:p>
        </w:tc>
        <w:tc>
          <w:tcPr>
            <w:tcW w:w="521" w:type="pct"/>
            <w:vAlign w:val="center"/>
          </w:tcPr>
          <w:p w14:paraId="423E5888" w14:textId="44215A4F" w:rsidR="00390A19" w:rsidRPr="00A407ED" w:rsidRDefault="00390A19" w:rsidP="00390A19">
            <w:pPr>
              <w:pStyle w:val="EGStyleGuide2021-BodyCopy"/>
              <w:spacing w:after="0"/>
              <w:ind w:left="0"/>
              <w:jc w:val="center"/>
              <w:rPr>
                <w:sz w:val="20"/>
              </w:rPr>
            </w:pPr>
            <w:r>
              <w:rPr>
                <w:sz w:val="20"/>
              </w:rPr>
              <w:t>450</w:t>
            </w:r>
          </w:p>
        </w:tc>
        <w:tc>
          <w:tcPr>
            <w:tcW w:w="521" w:type="pct"/>
            <w:vAlign w:val="center"/>
          </w:tcPr>
          <w:p w14:paraId="36754D4C" w14:textId="45AC7643" w:rsidR="00390A19" w:rsidRPr="00A407ED" w:rsidRDefault="00390A19" w:rsidP="00390A19">
            <w:pPr>
              <w:pStyle w:val="EGStyleGuide2021-BodyCopy"/>
              <w:spacing w:after="0"/>
              <w:ind w:left="0"/>
              <w:jc w:val="center"/>
              <w:rPr>
                <w:sz w:val="20"/>
              </w:rPr>
            </w:pPr>
            <w:r>
              <w:rPr>
                <w:sz w:val="20"/>
              </w:rPr>
              <w:t>450</w:t>
            </w:r>
          </w:p>
        </w:tc>
        <w:tc>
          <w:tcPr>
            <w:tcW w:w="521" w:type="pct"/>
            <w:vAlign w:val="center"/>
          </w:tcPr>
          <w:p w14:paraId="4D233F37" w14:textId="5F142543" w:rsidR="00390A19" w:rsidRPr="00A407ED" w:rsidRDefault="00390A19" w:rsidP="00390A19">
            <w:pPr>
              <w:pStyle w:val="EGStyleGuide2021-BodyCopy"/>
              <w:spacing w:after="0"/>
              <w:ind w:left="0"/>
              <w:jc w:val="center"/>
              <w:rPr>
                <w:sz w:val="20"/>
              </w:rPr>
            </w:pPr>
            <w:r>
              <w:rPr>
                <w:sz w:val="20"/>
              </w:rPr>
              <w:t>450</w:t>
            </w:r>
          </w:p>
        </w:tc>
        <w:tc>
          <w:tcPr>
            <w:tcW w:w="520" w:type="pct"/>
            <w:vAlign w:val="center"/>
          </w:tcPr>
          <w:p w14:paraId="5C3CFC51" w14:textId="796C7C5C" w:rsidR="00390A19" w:rsidRPr="00A407ED" w:rsidRDefault="00390A19" w:rsidP="00390A19">
            <w:pPr>
              <w:pStyle w:val="EGStyleGuide2021-BodyCopy"/>
              <w:spacing w:after="0"/>
              <w:ind w:left="0"/>
              <w:jc w:val="center"/>
              <w:rPr>
                <w:sz w:val="20"/>
              </w:rPr>
            </w:pPr>
            <w:r>
              <w:rPr>
                <w:sz w:val="20"/>
              </w:rPr>
              <w:t>450</w:t>
            </w:r>
          </w:p>
        </w:tc>
      </w:tr>
    </w:tbl>
    <w:p w14:paraId="0BF4D8EE" w14:textId="27F2F1CA" w:rsidR="00FC5C69" w:rsidRDefault="00FC5C69" w:rsidP="00696194">
      <w:pPr>
        <w:pStyle w:val="EGStyleGuide2021-Subheadline"/>
        <w:spacing w:before="240"/>
      </w:pPr>
      <w:r>
        <w:t>Description of Terms</w:t>
      </w:r>
    </w:p>
    <w:tbl>
      <w:tblPr>
        <w:tblStyle w:val="TableGrid"/>
        <w:tblW w:w="9639" w:type="dxa"/>
        <w:tblInd w:w="2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right w:w="284" w:type="dxa"/>
        </w:tblCellMar>
        <w:tblLook w:val="04A0" w:firstRow="1" w:lastRow="0" w:firstColumn="1" w:lastColumn="0" w:noHBand="0" w:noVBand="1"/>
      </w:tblPr>
      <w:tblGrid>
        <w:gridCol w:w="1615"/>
        <w:gridCol w:w="8024"/>
      </w:tblGrid>
      <w:tr w:rsidR="00FC5C69" w:rsidRPr="00AD2C44" w14:paraId="3EF07809" w14:textId="77777777" w:rsidTr="00337E71">
        <w:tc>
          <w:tcPr>
            <w:tcW w:w="1559" w:type="dxa"/>
            <w:tcBorders>
              <w:top w:val="nil"/>
              <w:left w:val="nil"/>
            </w:tcBorders>
            <w:shd w:val="clear" w:color="auto" w:fill="FFFFFF" w:themeFill="background1"/>
            <w:vAlign w:val="center"/>
          </w:tcPr>
          <w:p w14:paraId="39EC76C0" w14:textId="77777777" w:rsidR="00FC5C69" w:rsidRPr="00AD2C44" w:rsidRDefault="00FC5C69" w:rsidP="00DA6854">
            <w:pPr>
              <w:pStyle w:val="EGStyleGuide2021-BodyCopy"/>
              <w:spacing w:after="0"/>
              <w:rPr>
                <w:szCs w:val="22"/>
              </w:rPr>
            </w:pPr>
          </w:p>
        </w:tc>
        <w:tc>
          <w:tcPr>
            <w:tcW w:w="8080" w:type="dxa"/>
            <w:shd w:val="clear" w:color="auto" w:fill="F2F2F2" w:themeFill="background1" w:themeFillShade="F2"/>
            <w:vAlign w:val="center"/>
          </w:tcPr>
          <w:p w14:paraId="3F947F9D" w14:textId="77777777" w:rsidR="00FC5C69" w:rsidRPr="00AD2C44" w:rsidRDefault="00FC5C69" w:rsidP="00DA6854">
            <w:pPr>
              <w:pStyle w:val="EGStyleGuide2021-BodyCopy"/>
              <w:spacing w:after="0"/>
              <w:rPr>
                <w:b/>
                <w:szCs w:val="22"/>
              </w:rPr>
            </w:pPr>
            <w:r w:rsidRPr="00AD2C44">
              <w:rPr>
                <w:b/>
                <w:szCs w:val="22"/>
              </w:rPr>
              <w:t>Summary</w:t>
            </w:r>
          </w:p>
        </w:tc>
      </w:tr>
      <w:tr w:rsidR="00FC5C69" w:rsidRPr="00AD2C44" w14:paraId="1601402A" w14:textId="77777777" w:rsidTr="00337E71">
        <w:trPr>
          <w:trHeight w:val="691"/>
        </w:trPr>
        <w:tc>
          <w:tcPr>
            <w:tcW w:w="1559" w:type="dxa"/>
            <w:shd w:val="clear" w:color="auto" w:fill="D6E3BC" w:themeFill="accent3" w:themeFillTint="66"/>
            <w:vAlign w:val="center"/>
          </w:tcPr>
          <w:p w14:paraId="2A39CE7B" w14:textId="77777777" w:rsidR="00FC5C69" w:rsidRPr="00DA6854" w:rsidRDefault="00FC5C69" w:rsidP="00337E71">
            <w:pPr>
              <w:pStyle w:val="EGStyleGuide2021-BodyCopy"/>
              <w:spacing w:before="240"/>
              <w:rPr>
                <w:b/>
                <w:sz w:val="20"/>
              </w:rPr>
            </w:pPr>
            <w:r w:rsidRPr="00DA6854">
              <w:rPr>
                <w:b/>
                <w:sz w:val="20"/>
              </w:rPr>
              <w:t>Daily Dispatch Margin</w:t>
            </w:r>
          </w:p>
        </w:tc>
        <w:tc>
          <w:tcPr>
            <w:tcW w:w="8080" w:type="dxa"/>
            <w:vAlign w:val="center"/>
          </w:tcPr>
          <w:p w14:paraId="06B31D07" w14:textId="26603991" w:rsidR="00FC5C69" w:rsidRPr="00DA6854" w:rsidRDefault="00FC5C69" w:rsidP="00337E71">
            <w:pPr>
              <w:pStyle w:val="EGStyleGuide2021-BodyCopy"/>
              <w:spacing w:before="240"/>
              <w:jc w:val="both"/>
              <w:rPr>
                <w:sz w:val="20"/>
              </w:rPr>
            </w:pPr>
            <w:r w:rsidRPr="00DA6854">
              <w:rPr>
                <w:sz w:val="20"/>
              </w:rPr>
              <w:t xml:space="preserve">The </w:t>
            </w:r>
            <w:r w:rsidRPr="00DA6854">
              <w:rPr>
                <w:b/>
                <w:bCs/>
                <w:sz w:val="20"/>
              </w:rPr>
              <w:t>Daily Dispatch Margin</w:t>
            </w:r>
            <w:r w:rsidRPr="00DA6854">
              <w:rPr>
                <w:sz w:val="20"/>
              </w:rPr>
              <w:t xml:space="preserve"> (</w:t>
            </w:r>
            <w:r w:rsidR="00AD2C44" w:rsidRPr="00DA6854">
              <w:rPr>
                <w:b/>
                <w:color w:val="9BBB59" w:themeColor="accent3"/>
                <w:sz w:val="20"/>
              </w:rPr>
              <w:t>green</w:t>
            </w:r>
            <w:r w:rsidRPr="00DA6854">
              <w:rPr>
                <w:sz w:val="20"/>
              </w:rPr>
              <w:t xml:space="preserve">) is the anticipated difference between how much dispatchable </w:t>
            </w:r>
            <w:r w:rsidR="0064215B" w:rsidRPr="00DA6854">
              <w:rPr>
                <w:sz w:val="20"/>
              </w:rPr>
              <w:t xml:space="preserve">capacity (generation, batteries, and demand response) </w:t>
            </w:r>
            <w:r w:rsidRPr="00DA6854">
              <w:rPr>
                <w:sz w:val="20"/>
              </w:rPr>
              <w:t>is expected to be available to the System Operator, and the forecast peak system demand on the day. The margin takes into consideration local grid constraints.</w:t>
            </w:r>
          </w:p>
          <w:p w14:paraId="206D4EF1" w14:textId="05ADED2B" w:rsidR="00FC5C69" w:rsidRPr="00DA6854" w:rsidRDefault="00FC5C69" w:rsidP="00337E71">
            <w:pPr>
              <w:pStyle w:val="EGStyleGuide2021-BodyCopy"/>
              <w:jc w:val="both"/>
              <w:rPr>
                <w:sz w:val="20"/>
              </w:rPr>
            </w:pPr>
            <w:r w:rsidRPr="00DA6854">
              <w:rPr>
                <w:sz w:val="20"/>
              </w:rPr>
              <w:t xml:space="preserve">When the margin is negative, available generation is inadequate to meet demand </w:t>
            </w:r>
            <w:r w:rsidR="000576B4" w:rsidRPr="00DA6854">
              <w:rPr>
                <w:sz w:val="20"/>
              </w:rPr>
              <w:t>if</w:t>
            </w:r>
            <w:r w:rsidRPr="00DA6854">
              <w:rPr>
                <w:sz w:val="20"/>
              </w:rPr>
              <w:t xml:space="preserve"> supply from other sources is not available on a given day. Other sources include renewable generation, flows </w:t>
            </w:r>
            <w:r w:rsidR="00082C2B" w:rsidRPr="00DA6854">
              <w:rPr>
                <w:sz w:val="20"/>
              </w:rPr>
              <w:t>from</w:t>
            </w:r>
            <w:r w:rsidRPr="00DA6854">
              <w:rPr>
                <w:sz w:val="20"/>
              </w:rPr>
              <w:t xml:space="preserve"> Ireland </w:t>
            </w:r>
            <w:r w:rsidR="00082C2B" w:rsidRPr="00DA6854">
              <w:rPr>
                <w:sz w:val="20"/>
              </w:rPr>
              <w:t>to Northern</w:t>
            </w:r>
            <w:r w:rsidR="00352B39" w:rsidRPr="00DA6854">
              <w:rPr>
                <w:sz w:val="20"/>
              </w:rPr>
              <w:t xml:space="preserve"> Ireland </w:t>
            </w:r>
            <w:r w:rsidRPr="00DA6854">
              <w:rPr>
                <w:sz w:val="20"/>
              </w:rPr>
              <w:t xml:space="preserve">via the North-South Tie-Line, and trades (imports) from Great Britain via the </w:t>
            </w:r>
            <w:r w:rsidR="00352B39" w:rsidRPr="00DA6854">
              <w:rPr>
                <w:sz w:val="20"/>
              </w:rPr>
              <w:t>Moyle</w:t>
            </w:r>
            <w:r w:rsidRPr="00DA6854">
              <w:rPr>
                <w:sz w:val="20"/>
              </w:rPr>
              <w:t xml:space="preserve"> Interconnector.  </w:t>
            </w:r>
          </w:p>
          <w:p w14:paraId="1C7A2C46" w14:textId="77777777" w:rsidR="00FC5C69" w:rsidRPr="00DA6854" w:rsidRDefault="00FC5C69" w:rsidP="00337E71">
            <w:pPr>
              <w:pStyle w:val="EGStyleGuide2021-BodyCopy"/>
              <w:jc w:val="both"/>
              <w:rPr>
                <w:sz w:val="20"/>
              </w:rPr>
            </w:pPr>
            <w:r w:rsidRPr="00DA6854">
              <w:rPr>
                <w:sz w:val="20"/>
              </w:rPr>
              <w:t xml:space="preserve">This margin can change on any given day, should generation capacity unexpectedly become unavailable due to forced outages or if the demand forecast changes. </w:t>
            </w:r>
          </w:p>
        </w:tc>
      </w:tr>
      <w:tr w:rsidR="00FC5C69" w:rsidRPr="00AD2C44" w14:paraId="08D385F1" w14:textId="77777777" w:rsidTr="00337E71">
        <w:trPr>
          <w:trHeight w:val="375"/>
        </w:trPr>
        <w:tc>
          <w:tcPr>
            <w:tcW w:w="1559" w:type="dxa"/>
            <w:shd w:val="clear" w:color="auto" w:fill="B8CCE4" w:themeFill="accent1" w:themeFillTint="66"/>
            <w:vAlign w:val="center"/>
          </w:tcPr>
          <w:p w14:paraId="490750B7" w14:textId="3EB911BD" w:rsidR="00FC5C69" w:rsidRPr="00DA6854" w:rsidRDefault="00DA6854" w:rsidP="00337E71">
            <w:pPr>
              <w:pStyle w:val="EGStyleGuide2021-BodyCopy"/>
              <w:spacing w:before="240"/>
              <w:rPr>
                <w:b/>
                <w:sz w:val="20"/>
              </w:rPr>
            </w:pPr>
            <w:r>
              <w:rPr>
                <w:b/>
                <w:sz w:val="20"/>
              </w:rPr>
              <w:t>Renewable</w:t>
            </w:r>
            <w:r w:rsidR="00FC5C69" w:rsidRPr="00DA6854">
              <w:rPr>
                <w:b/>
                <w:sz w:val="20"/>
              </w:rPr>
              <w:t xml:space="preserve"> Generation</w:t>
            </w:r>
          </w:p>
        </w:tc>
        <w:tc>
          <w:tcPr>
            <w:tcW w:w="8080" w:type="dxa"/>
            <w:vAlign w:val="center"/>
          </w:tcPr>
          <w:p w14:paraId="38B064EE" w14:textId="61C30777" w:rsidR="00FC5C69" w:rsidRPr="00DA6854" w:rsidRDefault="00FC5C69" w:rsidP="00337E71">
            <w:pPr>
              <w:pStyle w:val="EGStyleGuide2021-BodyCopy"/>
              <w:spacing w:before="240"/>
              <w:jc w:val="both"/>
              <w:rPr>
                <w:sz w:val="20"/>
              </w:rPr>
            </w:pPr>
            <w:r w:rsidRPr="00DA6854">
              <w:rPr>
                <w:sz w:val="20"/>
              </w:rPr>
              <w:t>The installed</w:t>
            </w:r>
            <w:r w:rsidR="00082C2B" w:rsidRPr="00DA6854">
              <w:rPr>
                <w:sz w:val="20"/>
              </w:rPr>
              <w:t xml:space="preserve"> grid-scale</w:t>
            </w:r>
            <w:r w:rsidRPr="00DA6854">
              <w:rPr>
                <w:sz w:val="20"/>
              </w:rPr>
              <w:t xml:space="preserve"> wind</w:t>
            </w:r>
            <w:r w:rsidR="00352B39" w:rsidRPr="00DA6854">
              <w:rPr>
                <w:sz w:val="20"/>
              </w:rPr>
              <w:t xml:space="preserve"> and solar</w:t>
            </w:r>
            <w:r w:rsidRPr="00DA6854">
              <w:rPr>
                <w:sz w:val="20"/>
              </w:rPr>
              <w:t xml:space="preserve"> generation capacity in</w:t>
            </w:r>
            <w:r w:rsidR="00352B39" w:rsidRPr="00DA6854">
              <w:rPr>
                <w:sz w:val="20"/>
              </w:rPr>
              <w:t xml:space="preserve"> Northern</w:t>
            </w:r>
            <w:r w:rsidRPr="00DA6854">
              <w:rPr>
                <w:sz w:val="20"/>
              </w:rPr>
              <w:t xml:space="preserve"> Ireland is </w:t>
            </w:r>
            <w:r w:rsidR="00082D56">
              <w:rPr>
                <w:sz w:val="20"/>
              </w:rPr>
              <w:t xml:space="preserve">approximately </w:t>
            </w:r>
            <w:r w:rsidR="00352B39" w:rsidRPr="00DA6854">
              <w:rPr>
                <w:sz w:val="20"/>
              </w:rPr>
              <w:t>1,</w:t>
            </w:r>
            <w:r w:rsidR="00F24742">
              <w:rPr>
                <w:sz w:val="20"/>
              </w:rPr>
              <w:t>450</w:t>
            </w:r>
            <w:r w:rsidRPr="00DA6854">
              <w:rPr>
                <w:sz w:val="20"/>
              </w:rPr>
              <w:t xml:space="preserve"> MW</w:t>
            </w:r>
            <w:r w:rsidR="00352B39" w:rsidRPr="00DA6854">
              <w:rPr>
                <w:sz w:val="20"/>
              </w:rPr>
              <w:t xml:space="preserve"> and 140 MW respectively</w:t>
            </w:r>
            <w:r w:rsidRPr="00DA6854">
              <w:rPr>
                <w:sz w:val="20"/>
              </w:rPr>
              <w:t xml:space="preserve">. When </w:t>
            </w:r>
            <w:r w:rsidR="00352B39" w:rsidRPr="00DA6854">
              <w:rPr>
                <w:sz w:val="20"/>
              </w:rPr>
              <w:t xml:space="preserve">renewable </w:t>
            </w:r>
            <w:r w:rsidRPr="00DA6854">
              <w:rPr>
                <w:sz w:val="20"/>
              </w:rPr>
              <w:t xml:space="preserve">generation is high, the quantity of dispatchable generation required to meet demand and operational security requirements is reduced. </w:t>
            </w:r>
          </w:p>
          <w:p w14:paraId="621CE03E" w14:textId="4CF620B8" w:rsidR="00FC5C69" w:rsidRPr="00DA6854" w:rsidRDefault="00FC5C69" w:rsidP="00337E71">
            <w:pPr>
              <w:pStyle w:val="EGStyleGuide2021-BodyCopy"/>
              <w:jc w:val="both"/>
              <w:rPr>
                <w:sz w:val="20"/>
              </w:rPr>
            </w:pPr>
            <w:r w:rsidRPr="00DA6854">
              <w:rPr>
                <w:sz w:val="20"/>
              </w:rPr>
              <w:t xml:space="preserve">Given the variability in the </w:t>
            </w:r>
            <w:r w:rsidR="00352B39" w:rsidRPr="00DA6854">
              <w:rPr>
                <w:sz w:val="20"/>
              </w:rPr>
              <w:t xml:space="preserve">renewable </w:t>
            </w:r>
            <w:r w:rsidRPr="00DA6854">
              <w:rPr>
                <w:sz w:val="20"/>
              </w:rPr>
              <w:t xml:space="preserve">generation forecast, </w:t>
            </w:r>
            <w:r w:rsidR="00A46906" w:rsidRPr="00DA6854">
              <w:rPr>
                <w:sz w:val="20"/>
              </w:rPr>
              <w:t xml:space="preserve">the impact on the margin of </w:t>
            </w:r>
            <w:r w:rsidRPr="00DA6854">
              <w:rPr>
                <w:sz w:val="20"/>
              </w:rPr>
              <w:t xml:space="preserve">a </w:t>
            </w:r>
            <w:r w:rsidRPr="00DA6854">
              <w:rPr>
                <w:b/>
                <w:bCs/>
                <w:sz w:val="20"/>
              </w:rPr>
              <w:t>probable low value</w:t>
            </w:r>
            <w:r w:rsidRPr="00DA6854">
              <w:rPr>
                <w:sz w:val="20"/>
              </w:rPr>
              <w:t xml:space="preserve"> (</w:t>
            </w:r>
            <w:r w:rsidR="00AD2C44" w:rsidRPr="00DA6854">
              <w:rPr>
                <w:b/>
                <w:color w:val="548DD4" w:themeColor="text2" w:themeTint="99"/>
                <w:sz w:val="20"/>
              </w:rPr>
              <w:t>dark blue</w:t>
            </w:r>
            <w:r w:rsidRPr="00DA6854">
              <w:rPr>
                <w:sz w:val="20"/>
              </w:rPr>
              <w:t xml:space="preserve">) and a </w:t>
            </w:r>
            <w:r w:rsidRPr="00DA6854">
              <w:rPr>
                <w:b/>
                <w:bCs/>
                <w:sz w:val="20"/>
              </w:rPr>
              <w:t>probable average value</w:t>
            </w:r>
            <w:r w:rsidRPr="00DA6854">
              <w:rPr>
                <w:sz w:val="20"/>
              </w:rPr>
              <w:t xml:space="preserve"> (</w:t>
            </w:r>
            <w:r w:rsidR="00AD2C44" w:rsidRPr="00DA6854">
              <w:rPr>
                <w:b/>
                <w:color w:val="95B3D7" w:themeColor="accent1" w:themeTint="99"/>
                <w:sz w:val="20"/>
              </w:rPr>
              <w:t>light blue</w:t>
            </w:r>
            <w:r w:rsidRPr="00DA6854">
              <w:rPr>
                <w:sz w:val="20"/>
              </w:rPr>
              <w:t xml:space="preserve">) is shown in the outlook. </w:t>
            </w:r>
          </w:p>
        </w:tc>
      </w:tr>
      <w:tr w:rsidR="00FC5C69" w:rsidRPr="00AD2C44" w14:paraId="7BA10DAC" w14:textId="77777777" w:rsidTr="00337E71">
        <w:trPr>
          <w:trHeight w:val="375"/>
        </w:trPr>
        <w:tc>
          <w:tcPr>
            <w:tcW w:w="1559" w:type="dxa"/>
            <w:shd w:val="clear" w:color="auto" w:fill="F2F2F2" w:themeFill="background1" w:themeFillShade="F2"/>
            <w:vAlign w:val="center"/>
          </w:tcPr>
          <w:p w14:paraId="35C612BE" w14:textId="77777777" w:rsidR="00FC5C69" w:rsidRPr="00DA6854" w:rsidRDefault="00FC5C69" w:rsidP="00337E71">
            <w:pPr>
              <w:pStyle w:val="EGStyleGuide2021-BodyCopy"/>
              <w:spacing w:before="240"/>
              <w:rPr>
                <w:b/>
                <w:sz w:val="20"/>
              </w:rPr>
            </w:pPr>
            <w:r w:rsidRPr="00DA6854">
              <w:rPr>
                <w:b/>
                <w:sz w:val="20"/>
              </w:rPr>
              <w:t>Operating margin</w:t>
            </w:r>
          </w:p>
        </w:tc>
        <w:tc>
          <w:tcPr>
            <w:tcW w:w="8080" w:type="dxa"/>
            <w:vAlign w:val="center"/>
          </w:tcPr>
          <w:p w14:paraId="0AC9D29A" w14:textId="19520E2F" w:rsidR="00FC5C69" w:rsidRPr="00DA6854" w:rsidRDefault="00FC5C69" w:rsidP="00337E71">
            <w:pPr>
              <w:pStyle w:val="EGStyleGuide2021-BodyCopy"/>
              <w:spacing w:before="240"/>
              <w:jc w:val="both"/>
              <w:rPr>
                <w:sz w:val="20"/>
              </w:rPr>
            </w:pPr>
            <w:r w:rsidRPr="00DA6854">
              <w:rPr>
                <w:sz w:val="20"/>
              </w:rPr>
              <w:t>In order to operate the power system securely (i.e. to exceed the ability to meet demand), the Transmission System Operator makes provision for loss of a single largest source of capacity on the day. This operating margin is indicated by a 4</w:t>
            </w:r>
            <w:r w:rsidR="00352B39" w:rsidRPr="00DA6854">
              <w:rPr>
                <w:sz w:val="20"/>
              </w:rPr>
              <w:t>0</w:t>
            </w:r>
            <w:r w:rsidRPr="00DA6854">
              <w:rPr>
                <w:sz w:val="20"/>
              </w:rPr>
              <w:t>0 MW provision in the outlook (</w:t>
            </w:r>
            <w:r w:rsidRPr="00DA6854">
              <w:rPr>
                <w:b/>
                <w:sz w:val="20"/>
              </w:rPr>
              <w:t>black</w:t>
            </w:r>
            <w:r w:rsidRPr="00DA6854">
              <w:rPr>
                <w:sz w:val="20"/>
              </w:rPr>
              <w:t xml:space="preserve">). </w:t>
            </w:r>
          </w:p>
        </w:tc>
      </w:tr>
      <w:tr w:rsidR="00FC5C69" w:rsidRPr="00AD2C44" w14:paraId="5D0B48A5" w14:textId="77777777" w:rsidTr="00337E71">
        <w:trPr>
          <w:trHeight w:val="375"/>
        </w:trPr>
        <w:tc>
          <w:tcPr>
            <w:tcW w:w="1559" w:type="dxa"/>
            <w:shd w:val="clear" w:color="auto" w:fill="FBD4B4" w:themeFill="accent6" w:themeFillTint="66"/>
            <w:vAlign w:val="center"/>
          </w:tcPr>
          <w:p w14:paraId="6C96745F" w14:textId="77777777" w:rsidR="00FC5C69" w:rsidRPr="00DA6854" w:rsidRDefault="00FC5C69" w:rsidP="00337E71">
            <w:pPr>
              <w:pStyle w:val="EGStyleGuide2021-BodyCopy"/>
              <w:spacing w:before="240"/>
              <w:rPr>
                <w:b/>
                <w:sz w:val="20"/>
              </w:rPr>
            </w:pPr>
            <w:r w:rsidRPr="00DA6854">
              <w:rPr>
                <w:b/>
                <w:sz w:val="20"/>
              </w:rPr>
              <w:t>System Alert</w:t>
            </w:r>
          </w:p>
        </w:tc>
        <w:tc>
          <w:tcPr>
            <w:tcW w:w="8080" w:type="dxa"/>
            <w:vAlign w:val="center"/>
          </w:tcPr>
          <w:p w14:paraId="62FB4823" w14:textId="00491868" w:rsidR="00FC5C69" w:rsidRPr="00DA6854" w:rsidRDefault="00FC5C69" w:rsidP="00337E71">
            <w:pPr>
              <w:pStyle w:val="EGStyleGuide2021-BodyCopy"/>
              <w:spacing w:before="240"/>
              <w:jc w:val="both"/>
              <w:rPr>
                <w:sz w:val="20"/>
              </w:rPr>
            </w:pPr>
            <w:r w:rsidRPr="00DA6854">
              <w:rPr>
                <w:sz w:val="20"/>
              </w:rPr>
              <w:t xml:space="preserve">A </w:t>
            </w:r>
            <w:r w:rsidRPr="00DA6854">
              <w:rPr>
                <w:b/>
                <w:color w:val="E36C0A" w:themeColor="accent6" w:themeShade="BF"/>
                <w:sz w:val="20"/>
              </w:rPr>
              <w:t>System Alert</w:t>
            </w:r>
            <w:r w:rsidR="009C6110" w:rsidRPr="00DA6854">
              <w:rPr>
                <w:b/>
                <w:color w:val="E36C0A" w:themeColor="accent6" w:themeShade="BF"/>
                <w:sz w:val="20"/>
              </w:rPr>
              <w:t xml:space="preserve"> (Amber)</w:t>
            </w:r>
            <w:r w:rsidRPr="00DA6854">
              <w:rPr>
                <w:b/>
                <w:color w:val="E36C0A" w:themeColor="accent6" w:themeShade="BF"/>
                <w:sz w:val="20"/>
              </w:rPr>
              <w:t xml:space="preserve"> </w:t>
            </w:r>
            <w:r w:rsidRPr="00DA6854">
              <w:rPr>
                <w:sz w:val="20"/>
              </w:rPr>
              <w:t>will be issued by the System Operator on a given day if the operating margin is not met by a combination of available generation, imports and renewable generation (i.e. loss of the single largest unit).</w:t>
            </w:r>
          </w:p>
        </w:tc>
      </w:tr>
      <w:tr w:rsidR="00082C2B" w14:paraId="453432C4" w14:textId="77777777" w:rsidTr="00337E71">
        <w:trPr>
          <w:trHeight w:val="375"/>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DBDB" w:themeFill="accent2" w:themeFillTint="33"/>
            <w:vAlign w:val="center"/>
            <w:hideMark/>
          </w:tcPr>
          <w:p w14:paraId="68F543F3" w14:textId="77777777" w:rsidR="00082C2B" w:rsidRPr="00DA6854" w:rsidRDefault="00082C2B" w:rsidP="00337E71">
            <w:pPr>
              <w:pStyle w:val="EGStyleGuide2021-BodyCopy"/>
              <w:spacing w:before="240"/>
              <w:rPr>
                <w:b/>
                <w:sz w:val="20"/>
                <w:lang w:val="en-US"/>
              </w:rPr>
            </w:pPr>
            <w:r w:rsidRPr="00DA6854">
              <w:rPr>
                <w:b/>
                <w:sz w:val="20"/>
                <w:lang w:val="en-US"/>
              </w:rPr>
              <w:t>System Emergency</w:t>
            </w:r>
          </w:p>
        </w:tc>
        <w:tc>
          <w:tcPr>
            <w:tcW w:w="80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43CA289" w14:textId="77777777" w:rsidR="00082C2B" w:rsidRPr="00DA6854" w:rsidRDefault="00082C2B" w:rsidP="00337E71">
            <w:pPr>
              <w:pStyle w:val="EGStyleGuide2021-BodyCopy"/>
              <w:spacing w:before="240" w:after="0"/>
              <w:ind w:left="283"/>
              <w:jc w:val="both"/>
              <w:rPr>
                <w:sz w:val="20"/>
                <w:lang w:val="en-US"/>
              </w:rPr>
            </w:pPr>
            <w:r w:rsidRPr="00DA6854">
              <w:rPr>
                <w:sz w:val="20"/>
                <w:lang w:val="en-US"/>
              </w:rPr>
              <w:t xml:space="preserve">A </w:t>
            </w:r>
            <w:r w:rsidRPr="00DA6854">
              <w:rPr>
                <w:b/>
                <w:color w:val="C0504D" w:themeColor="accent2"/>
                <w:sz w:val="20"/>
                <w:lang w:val="en-US"/>
              </w:rPr>
              <w:t xml:space="preserve">System Emergency (Red Alert) </w:t>
            </w:r>
            <w:r w:rsidRPr="00DA6854">
              <w:rPr>
                <w:sz w:val="20"/>
                <w:lang w:val="en-US"/>
              </w:rPr>
              <w:t xml:space="preserve">will be issued in real time by the System Operator on a jurisdictional basis if there is a high probability that </w:t>
            </w:r>
            <w:r w:rsidRPr="00DA6854">
              <w:rPr>
                <w:b/>
                <w:bCs/>
                <w:sz w:val="20"/>
                <w:lang w:val="en-US"/>
              </w:rPr>
              <w:t>controlled demand reduction</w:t>
            </w:r>
            <w:r w:rsidRPr="00DA6854">
              <w:rPr>
                <w:sz w:val="20"/>
                <w:lang w:val="en-US"/>
              </w:rPr>
              <w:t xml:space="preserve"> may be required, or if this has been instructed. Controlled demand reduction includes procedures for large energy users to curtail demand and for customers to be temporarily disconnected to secure the power system. </w:t>
            </w:r>
          </w:p>
        </w:tc>
      </w:tr>
    </w:tbl>
    <w:p w14:paraId="63757050" w14:textId="32AC9E3C" w:rsidR="0058744C" w:rsidRDefault="0058744C" w:rsidP="0080713B">
      <w:pPr>
        <w:spacing w:after="160" w:line="259" w:lineRule="auto"/>
        <w:rPr>
          <w:smallCaps/>
          <w:sz w:val="14"/>
          <w:szCs w:val="14"/>
        </w:rPr>
      </w:pPr>
    </w:p>
    <w:p w14:paraId="2B62A254" w14:textId="77777777" w:rsidR="0080713B" w:rsidRDefault="0080713B" w:rsidP="0080713B">
      <w:pPr>
        <w:spacing w:after="160" w:line="259" w:lineRule="auto"/>
        <w:jc w:val="center"/>
        <w:rPr>
          <w:smallCaps/>
          <w:sz w:val="40"/>
          <w:szCs w:val="40"/>
        </w:rPr>
      </w:pPr>
      <w:r w:rsidRPr="00046F3B">
        <w:rPr>
          <w:noProof/>
        </w:rPr>
        <mc:AlternateContent>
          <mc:Choice Requires="wps">
            <w:drawing>
              <wp:anchor distT="0" distB="0" distL="114300" distR="114300" simplePos="0" relativeHeight="251658244" behindDoc="0" locked="0" layoutInCell="1" allowOverlap="1" wp14:anchorId="63FE0053" wp14:editId="225F626C">
                <wp:simplePos x="0" y="0"/>
                <wp:positionH relativeFrom="column">
                  <wp:posOffset>1575435</wp:posOffset>
                </wp:positionH>
                <wp:positionV relativeFrom="paragraph">
                  <wp:posOffset>1165860</wp:posOffset>
                </wp:positionV>
                <wp:extent cx="1068705" cy="648970"/>
                <wp:effectExtent l="57150" t="57150" r="112395" b="113030"/>
                <wp:wrapNone/>
                <wp:docPr id="3" name="Rectangle 3"/>
                <wp:cNvGraphicFramePr/>
                <a:graphic xmlns:a="http://schemas.openxmlformats.org/drawingml/2006/main">
                  <a:graphicData uri="http://schemas.microsoft.com/office/word/2010/wordprocessingShape">
                    <wps:wsp>
                      <wps:cNvSpPr/>
                      <wps:spPr>
                        <a:xfrm>
                          <a:off x="0" y="0"/>
                          <a:ext cx="1068705" cy="648970"/>
                        </a:xfrm>
                        <a:prstGeom prst="rect">
                          <a:avLst/>
                        </a:prstGeom>
                        <a:solidFill>
                          <a:srgbClr val="4F81BD">
                            <a:lumMod val="40000"/>
                            <a:lumOff val="60000"/>
                          </a:srgbClr>
                        </a:solidFill>
                        <a:ln w="28575" cap="flat" cmpd="sng" algn="ctr">
                          <a:solidFill>
                            <a:srgbClr val="157C85"/>
                          </a:solidFill>
                          <a:prstDash val="solid"/>
                        </a:ln>
                        <a:effectLst>
                          <a:outerShdw blurRad="50800" dist="38100" dir="2700000" algn="tl" rotWithShape="0">
                            <a:prstClr val="black">
                              <a:alpha val="40000"/>
                            </a:prstClr>
                          </a:outerShdw>
                        </a:effectLst>
                      </wps:spPr>
                      <wps:txbx>
                        <w:txbxContent>
                          <w:p w14:paraId="76DCA384" w14:textId="4C1B1DBE" w:rsidR="0080713B" w:rsidRPr="005277CD" w:rsidRDefault="0053040B" w:rsidP="0080713B">
                            <w:pPr>
                              <w:jc w:val="center"/>
                              <w:rPr>
                                <w:sz w:val="28"/>
                                <w:szCs w:val="28"/>
                              </w:rPr>
                            </w:pPr>
                            <w:r>
                              <w:rPr>
                                <w:rFonts w:ascii="Univers Condensed" w:eastAsia="+mn-ea" w:hAnsi="Univers Condensed" w:cs="+mn-cs"/>
                                <w:b/>
                                <w:bCs/>
                                <w:color w:val="000000"/>
                                <w:kern w:val="24"/>
                                <w:sz w:val="22"/>
                                <w:szCs w:val="22"/>
                              </w:rPr>
                              <w:t>Renewable</w:t>
                            </w:r>
                            <w:r w:rsidR="0080713B" w:rsidRPr="005277CD">
                              <w:rPr>
                                <w:rFonts w:ascii="Univers Condensed" w:eastAsia="+mn-ea" w:hAnsi="Univers Condensed" w:cs="+mn-cs"/>
                                <w:b/>
                                <w:bCs/>
                                <w:color w:val="000000"/>
                                <w:kern w:val="24"/>
                                <w:sz w:val="22"/>
                                <w:szCs w:val="22"/>
                              </w:rPr>
                              <w:t xml:space="preserve"> Generation</w:t>
                            </w:r>
                          </w:p>
                          <w:p w14:paraId="0979EA54" w14:textId="77777777" w:rsidR="0080713B" w:rsidRDefault="0080713B" w:rsidP="0080713B">
                            <w:pPr>
                              <w:jc w:val="center"/>
                            </w:pPr>
                            <w:hyperlink r:id="rId13" w:history="1">
                              <w:r>
                                <w:rPr>
                                  <w:rStyle w:val="Hyperlink"/>
                                  <w:rFonts w:ascii="Univers Condensed" w:eastAsia="+mn-ea" w:hAnsi="Univers Condensed" w:cs="Arial"/>
                                  <w:color w:val="4F81BD"/>
                                  <w:kern w:val="24"/>
                                  <w:sz w:val="18"/>
                                  <w:szCs w:val="18"/>
                                </w:rPr>
                                <w:t>link</w:t>
                              </w:r>
                            </w:hyperlink>
                          </w:p>
                        </w:txbxContent>
                      </wps:txbx>
                      <wps:bodyPr rtlCol="0" anchor="ctr">
                        <a:noAutofit/>
                      </wps:bodyPr>
                    </wps:wsp>
                  </a:graphicData>
                </a:graphic>
                <wp14:sizeRelV relativeFrom="margin">
                  <wp14:pctHeight>0</wp14:pctHeight>
                </wp14:sizeRelV>
              </wp:anchor>
            </w:drawing>
          </mc:Choice>
          <mc:Fallback>
            <w:pict>
              <v:rect w14:anchorId="63FE0053" id="Rectangle 3" o:spid="_x0000_s1026" style="position:absolute;left:0;text-align:left;margin-left:124.05pt;margin-top:91.8pt;width:84.15pt;height:51.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" fillcolor="#b9cde5" strokecolor="#157c85" strokeweight="2.25pt">
                <v:shadow on="t" color="black" opacity="26214f" origin="-.5,-.5" offset=".74836mm,.74836mm"/>
                <v:textbox>
                  <w:txbxContent>
                    <w:p w14:paraId="76DCA384" w14:textId="4C1B1DBE" w:rsidR="0080713B" w:rsidRPr="005277CD" w:rsidRDefault="0053040B" w:rsidP="0080713B">
                      <w:pPr>
                        <w:jc w:val="center"/>
                        <w:rPr>
                          <w:sz w:val="28"/>
                          <w:szCs w:val="28"/>
                        </w:rPr>
                      </w:pPr>
                      <w:r>
                        <w:rPr>
                          <w:rFonts w:ascii="Univers Condensed" w:eastAsia="+mn-ea" w:hAnsi="Univers Condensed" w:cs="+mn-cs"/>
                          <w:b/>
                          <w:bCs/>
                          <w:color w:val="000000"/>
                          <w:kern w:val="24"/>
                          <w:sz w:val="22"/>
                          <w:szCs w:val="22"/>
                        </w:rPr>
                        <w:t>Renewable</w:t>
                      </w:r>
                      <w:r w:rsidR="0080713B" w:rsidRPr="005277CD">
                        <w:rPr>
                          <w:rFonts w:ascii="Univers Condensed" w:eastAsia="+mn-ea" w:hAnsi="Univers Condensed" w:cs="+mn-cs"/>
                          <w:b/>
                          <w:bCs/>
                          <w:color w:val="000000"/>
                          <w:kern w:val="24"/>
                          <w:sz w:val="22"/>
                          <w:szCs w:val="22"/>
                        </w:rPr>
                        <w:t xml:space="preserve"> Generation</w:t>
                      </w:r>
                    </w:p>
                    <w:p w14:paraId="0979EA54" w14:textId="77777777" w:rsidR="0080713B" w:rsidRDefault="0080713B" w:rsidP="0080713B">
                      <w:pPr>
                        <w:jc w:val="center"/>
                      </w:pPr>
                      <w:hyperlink r:id="rId14" w:history="1">
                        <w:r>
                          <w:rPr>
                            <w:rStyle w:val="Hyperlink"/>
                            <w:rFonts w:ascii="Univers Condensed" w:eastAsia="+mn-ea" w:hAnsi="Univers Condensed" w:cs="Arial"/>
                            <w:color w:val="4F81BD"/>
                            <w:kern w:val="24"/>
                            <w:sz w:val="18"/>
                            <w:szCs w:val="18"/>
                          </w:rPr>
                          <w:t>link</w:t>
                        </w:r>
                      </w:hyperlink>
                    </w:p>
                  </w:txbxContent>
                </v:textbox>
              </v:rect>
            </w:pict>
          </mc:Fallback>
        </mc:AlternateContent>
      </w:r>
      <w:r w:rsidRPr="00046F3B">
        <w:rPr>
          <w:noProof/>
        </w:rPr>
        <mc:AlternateContent>
          <mc:Choice Requires="wps">
            <w:drawing>
              <wp:anchor distT="0" distB="0" distL="114300" distR="114300" simplePos="0" relativeHeight="251658247" behindDoc="0" locked="0" layoutInCell="1" allowOverlap="1" wp14:anchorId="404F7CC9" wp14:editId="447303A9">
                <wp:simplePos x="0" y="0"/>
                <wp:positionH relativeFrom="column">
                  <wp:posOffset>4939030</wp:posOffset>
                </wp:positionH>
                <wp:positionV relativeFrom="paragraph">
                  <wp:posOffset>1654175</wp:posOffset>
                </wp:positionV>
                <wp:extent cx="0" cy="887095"/>
                <wp:effectExtent l="95250" t="38100" r="57150" b="654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87095"/>
                        </a:xfrm>
                        <a:prstGeom prst="straightConnector1">
                          <a:avLst/>
                        </a:prstGeom>
                        <a:noFill/>
                        <a:ln w="25400" cap="flat" cmpd="sng" algn="ctr">
                          <a:solidFill>
                            <a:sysClr val="windowText" lastClr="000000"/>
                          </a:solidFill>
                          <a:prstDash val="solid"/>
                          <a:headEnd type="arrow" w="med" len="med"/>
                          <a:tailEnd type="arrow" w="med" len="med"/>
                        </a:ln>
                        <a:effectLst/>
                      </wps:spPr>
                      <wps:bodyPr/>
                    </wps:wsp>
                  </a:graphicData>
                </a:graphic>
              </wp:anchor>
            </w:drawing>
          </mc:Choice>
          <mc:Fallback>
            <w:pict>
              <v:shapetype w14:anchorId="06EA7570" id="_x0000_t32" coordsize="21600,21600" o:spt="32" o:oned="t" path="m,l21600,21600e" filled="f">
                <v:path arrowok="t" fillok="f" o:connecttype="none"/>
                <o:lock v:ext="edit" shapetype="t"/>
              </v:shapetype>
              <v:shape id="Straight Arrow Connector 18" o:spid="_x0000_s1026" type="#_x0000_t32" style="position:absolute;margin-left:388.9pt;margin-top:130.25pt;width:0;height:69.8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" strokecolor="windowText" strokeweight="2pt">
                <v:stroke startarrow="open" endarrow="open"/>
                <o:lock v:ext="edit" shapetype="f"/>
              </v:shape>
            </w:pict>
          </mc:Fallback>
        </mc:AlternateContent>
      </w:r>
      <w:r w:rsidRPr="00046F3B">
        <w:rPr>
          <w:noProof/>
        </w:rPr>
        <mc:AlternateContent>
          <mc:Choice Requires="wps">
            <w:drawing>
              <wp:anchor distT="0" distB="0" distL="114300" distR="114300" simplePos="0" relativeHeight="251658245" behindDoc="0" locked="0" layoutInCell="1" allowOverlap="1" wp14:anchorId="0B603FAB" wp14:editId="06772B5D">
                <wp:simplePos x="0" y="0"/>
                <wp:positionH relativeFrom="column">
                  <wp:posOffset>2700020</wp:posOffset>
                </wp:positionH>
                <wp:positionV relativeFrom="paragraph">
                  <wp:posOffset>2555240</wp:posOffset>
                </wp:positionV>
                <wp:extent cx="23082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8225" cy="0"/>
                        </a:xfrm>
                        <a:prstGeom prst="line">
                          <a:avLst/>
                        </a:prstGeom>
                        <a:noFill/>
                        <a:ln w="25400" cap="flat" cmpd="sng" algn="ctr">
                          <a:solidFill>
                            <a:sysClr val="windowText" lastClr="000000"/>
                          </a:solidFill>
                          <a:prstDash val="sysDash"/>
                        </a:ln>
                        <a:effectLst/>
                      </wps:spPr>
                      <wps:bodyPr/>
                    </wps:wsp>
                  </a:graphicData>
                </a:graphic>
              </wp:anchor>
            </w:drawing>
          </mc:Choice>
          <mc:Fallback>
            <w:pict>
              <v:line w14:anchorId="42AC2F5F" id="Straight Connector 1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12.6pt,201.2pt" to="394.35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" strokecolor="windowText" strokeweight="2pt">
                <v:stroke dashstyle="3 1"/>
                <o:lock v:ext="edit" shapetype="f"/>
              </v:line>
            </w:pict>
          </mc:Fallback>
        </mc:AlternateContent>
      </w:r>
      <w:r w:rsidRPr="00046F3B">
        <w:rPr>
          <w:noProof/>
        </w:rPr>
        <mc:AlternateContent>
          <mc:Choice Requires="wps">
            <w:drawing>
              <wp:anchor distT="0" distB="0" distL="114300" distR="114300" simplePos="0" relativeHeight="251658252" behindDoc="0" locked="0" layoutInCell="1" allowOverlap="1" wp14:anchorId="24C730A8" wp14:editId="08A25468">
                <wp:simplePos x="0" y="0"/>
                <wp:positionH relativeFrom="column">
                  <wp:posOffset>2644140</wp:posOffset>
                </wp:positionH>
                <wp:positionV relativeFrom="paragraph">
                  <wp:posOffset>1522730</wp:posOffset>
                </wp:positionV>
                <wp:extent cx="461010" cy="196850"/>
                <wp:effectExtent l="38100" t="38100" r="53340" b="1079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1010" cy="196850"/>
                        </a:xfrm>
                        <a:prstGeom prst="straightConnector1">
                          <a:avLst/>
                        </a:prstGeom>
                        <a:noFill/>
                        <a:ln w="25400" cap="flat" cmpd="sng" algn="ctr">
                          <a:solidFill>
                            <a:srgbClr val="157C85"/>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3B819173" id="Straight Arrow Connector 23" o:spid="_x0000_s1026" type="#_x0000_t32" style="position:absolute;margin-left:208.2pt;margin-top:119.9pt;width:36.3pt;height:15.5pt;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" strokecolor="#157c85" strokeweight="2pt">
                <v:stroke endarrow="block"/>
                <v:shadow on="t" color="black" opacity="24903f" origin=",.5" offset="0,.55556mm"/>
                <o:lock v:ext="edit" shapetype="f"/>
              </v:shape>
            </w:pict>
          </mc:Fallback>
        </mc:AlternateContent>
      </w:r>
      <w:r w:rsidRPr="00046F3B">
        <w:rPr>
          <w:noProof/>
        </w:rPr>
        <mc:AlternateContent>
          <mc:Choice Requires="wps">
            <w:drawing>
              <wp:anchor distT="0" distB="0" distL="114300" distR="114300" simplePos="0" relativeHeight="251658251" behindDoc="0" locked="0" layoutInCell="1" allowOverlap="1" wp14:anchorId="568CD62C" wp14:editId="74013F41">
                <wp:simplePos x="0" y="0"/>
                <wp:positionH relativeFrom="column">
                  <wp:posOffset>2644140</wp:posOffset>
                </wp:positionH>
                <wp:positionV relativeFrom="paragraph">
                  <wp:posOffset>742950</wp:posOffset>
                </wp:positionV>
                <wp:extent cx="591820" cy="957580"/>
                <wp:effectExtent l="57150" t="19050" r="74930" b="901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20" cy="957580"/>
                        </a:xfrm>
                        <a:prstGeom prst="straightConnector1">
                          <a:avLst/>
                        </a:prstGeom>
                        <a:noFill/>
                        <a:ln w="25400" cap="flat" cmpd="sng" algn="ctr">
                          <a:solidFill>
                            <a:srgbClr val="157C85"/>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 w14:anchorId="11935CB8" id="Straight Arrow Connector 10" o:spid="_x0000_s1026" type="#_x0000_t32" style="position:absolute;margin-left:208.2pt;margin-top:58.5pt;width:46.6pt;height:75.4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" strokecolor="#157c85" strokeweight="2pt">
                <v:stroke endarrow="block"/>
                <v:shadow on="t" color="black" opacity="24903f" origin=",.5" offset="0,.55556mm"/>
                <o:lock v:ext="edit" shapetype="f"/>
              </v:shape>
            </w:pict>
          </mc:Fallback>
        </mc:AlternateContent>
      </w:r>
      <w:r w:rsidRPr="00046F3B">
        <w:rPr>
          <w:noProof/>
        </w:rPr>
        <mc:AlternateContent>
          <mc:Choice Requires="wps">
            <w:drawing>
              <wp:anchor distT="0" distB="0" distL="114300" distR="114300" simplePos="0" relativeHeight="251658243" behindDoc="0" locked="0" layoutInCell="1" allowOverlap="1" wp14:anchorId="6EE4A8AE" wp14:editId="55281604">
                <wp:simplePos x="0" y="0"/>
                <wp:positionH relativeFrom="column">
                  <wp:posOffset>2707640</wp:posOffset>
                </wp:positionH>
                <wp:positionV relativeFrom="paragraph">
                  <wp:posOffset>1882775</wp:posOffset>
                </wp:positionV>
                <wp:extent cx="1068705" cy="631825"/>
                <wp:effectExtent l="0" t="0" r="0" b="0"/>
                <wp:wrapNone/>
                <wp:docPr id="8" name="Rectangle 8"/>
                <wp:cNvGraphicFramePr/>
                <a:graphic xmlns:a="http://schemas.openxmlformats.org/drawingml/2006/main">
                  <a:graphicData uri="http://schemas.microsoft.com/office/word/2010/wordprocessingShape">
                    <wps:wsp>
                      <wps:cNvSpPr/>
                      <wps:spPr>
                        <a:xfrm>
                          <a:off x="0" y="0"/>
                          <a:ext cx="1068705" cy="631825"/>
                        </a:xfrm>
                        <a:prstGeom prst="rect">
                          <a:avLst/>
                        </a:prstGeom>
                        <a:solidFill>
                          <a:srgbClr val="9BBB59">
                            <a:lumMod val="60000"/>
                            <a:lumOff val="40000"/>
                          </a:srgbClr>
                        </a:solidFill>
                        <a:ln w="9525" cap="flat" cmpd="sng" algn="ctr">
                          <a:noFill/>
                          <a:prstDash val="solid"/>
                        </a:ln>
                        <a:effectLst/>
                      </wps:spPr>
                      <wps:txbx>
                        <w:txbxContent>
                          <w:p w14:paraId="3E624D8C"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Daily Dispatch Margin</w:t>
                            </w:r>
                          </w:p>
                        </w:txbxContent>
                      </wps:txbx>
                      <wps:bodyPr rtlCol="0" anchor="ctr"/>
                    </wps:wsp>
                  </a:graphicData>
                </a:graphic>
              </wp:anchor>
            </w:drawing>
          </mc:Choice>
          <mc:Fallback>
            <w:pict>
              <v:rect w14:anchorId="6EE4A8AE" id="Rectangle 8" o:spid="_x0000_s1027" style="position:absolute;left:0;text-align:left;margin-left:213.2pt;margin-top:148.25pt;width:84.15pt;height:49.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" fillcolor="#c3d69b" stroked="f">
                <v:textbox>
                  <w:txbxContent>
                    <w:p w14:paraId="3E624D8C"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Daily Dispatch Margin</w:t>
                      </w:r>
                    </w:p>
                  </w:txbxContent>
                </v:textbox>
              </v:rect>
            </w:pict>
          </mc:Fallback>
        </mc:AlternateContent>
      </w:r>
      <w:r w:rsidRPr="00046F3B">
        <w:rPr>
          <w:noProof/>
        </w:rPr>
        <mc:AlternateContent>
          <mc:Choice Requires="wps">
            <w:drawing>
              <wp:anchor distT="0" distB="0" distL="114300" distR="114300" simplePos="0" relativeHeight="251658242" behindDoc="0" locked="0" layoutInCell="1" allowOverlap="1" wp14:anchorId="7DE18C90" wp14:editId="50DA6CD8">
                <wp:simplePos x="0" y="0"/>
                <wp:positionH relativeFrom="column">
                  <wp:posOffset>2707640</wp:posOffset>
                </wp:positionH>
                <wp:positionV relativeFrom="paragraph">
                  <wp:posOffset>2599055</wp:posOffset>
                </wp:positionV>
                <wp:extent cx="1068705" cy="1188085"/>
                <wp:effectExtent l="0" t="0" r="0" b="0"/>
                <wp:wrapNone/>
                <wp:docPr id="9" name="Rectangle 9"/>
                <wp:cNvGraphicFramePr/>
                <a:graphic xmlns:a="http://schemas.openxmlformats.org/drawingml/2006/main">
                  <a:graphicData uri="http://schemas.microsoft.com/office/word/2010/wordprocessingShape">
                    <wps:wsp>
                      <wps:cNvSpPr/>
                      <wps:spPr>
                        <a:xfrm>
                          <a:off x="0" y="0"/>
                          <a:ext cx="1068705" cy="1188085"/>
                        </a:xfrm>
                        <a:prstGeom prst="rect">
                          <a:avLst/>
                        </a:prstGeom>
                        <a:solidFill>
                          <a:sysClr val="window" lastClr="FFFFFF">
                            <a:lumMod val="75000"/>
                          </a:sysClr>
                        </a:solidFill>
                        <a:ln w="9525" cap="flat" cmpd="sng" algn="ctr">
                          <a:noFill/>
                          <a:prstDash val="solid"/>
                        </a:ln>
                        <a:effectLst/>
                      </wps:spPr>
                      <wps:txbx>
                        <w:txbxContent>
                          <w:p w14:paraId="7C3925F9"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 xml:space="preserve">Peak </w:t>
                            </w:r>
                          </w:p>
                          <w:p w14:paraId="3772BC6A"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Demand</w:t>
                            </w:r>
                          </w:p>
                          <w:p w14:paraId="47B30B32" w14:textId="77777777" w:rsidR="0080713B" w:rsidRDefault="0080713B" w:rsidP="0080713B">
                            <w:pPr>
                              <w:jc w:val="center"/>
                            </w:pPr>
                            <w:r>
                              <w:rPr>
                                <w:rFonts w:ascii="Univers Condensed" w:eastAsia="+mn-ea" w:hAnsi="Univers Condensed" w:cs="Arial"/>
                                <w:color w:val="000000"/>
                                <w:kern w:val="24"/>
                                <w:sz w:val="18"/>
                                <w:szCs w:val="18"/>
                              </w:rPr>
                              <w:t>Forecast</w:t>
                            </w:r>
                          </w:p>
                          <w:p w14:paraId="3AC14B17" w14:textId="77777777" w:rsidR="0080713B" w:rsidRDefault="0080713B" w:rsidP="0080713B">
                            <w:pPr>
                              <w:jc w:val="center"/>
                            </w:pPr>
                            <w:hyperlink r:id="rId15" w:history="1">
                              <w:r>
                                <w:rPr>
                                  <w:rStyle w:val="Hyperlink"/>
                                  <w:rFonts w:ascii="Univers Condensed" w:eastAsia="+mn-ea" w:hAnsi="Univers Condensed" w:cs="Arial"/>
                                  <w:color w:val="4F81BD"/>
                                  <w:kern w:val="24"/>
                                  <w:sz w:val="18"/>
                                  <w:szCs w:val="18"/>
                                </w:rPr>
                                <w:t>link</w:t>
                              </w:r>
                            </w:hyperlink>
                          </w:p>
                        </w:txbxContent>
                      </wps:txbx>
                      <wps:bodyPr rtlCol="0" anchor="ctr"/>
                    </wps:wsp>
                  </a:graphicData>
                </a:graphic>
              </wp:anchor>
            </w:drawing>
          </mc:Choice>
          <mc:Fallback>
            <w:pict>
              <v:rect w14:anchorId="7DE18C90" id="Rectangle 9" o:spid="_x0000_s1028" style="position:absolute;left:0;text-align:left;margin-left:213.2pt;margin-top:204.65pt;width:84.15pt;height:93.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" fillcolor="#bfbfbf" stroked="f">
                <v:textbox>
                  <w:txbxContent>
                    <w:p w14:paraId="7C3925F9"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 xml:space="preserve">Peak </w:t>
                      </w:r>
                    </w:p>
                    <w:p w14:paraId="3772BC6A"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Demand</w:t>
                      </w:r>
                    </w:p>
                    <w:p w14:paraId="47B30B32" w14:textId="77777777" w:rsidR="0080713B" w:rsidRDefault="0080713B" w:rsidP="0080713B">
                      <w:pPr>
                        <w:jc w:val="center"/>
                      </w:pPr>
                      <w:r>
                        <w:rPr>
                          <w:rFonts w:ascii="Univers Condensed" w:eastAsia="+mn-ea" w:hAnsi="Univers Condensed" w:cs="Arial"/>
                          <w:color w:val="000000"/>
                          <w:kern w:val="24"/>
                          <w:sz w:val="18"/>
                          <w:szCs w:val="18"/>
                        </w:rPr>
                        <w:t>Forecast</w:t>
                      </w:r>
                    </w:p>
                    <w:p w14:paraId="3AC14B17" w14:textId="77777777" w:rsidR="0080713B" w:rsidRDefault="0080713B" w:rsidP="0080713B">
                      <w:pPr>
                        <w:jc w:val="center"/>
                      </w:pPr>
                      <w:hyperlink r:id="rId16" w:history="1">
                        <w:r>
                          <w:rPr>
                            <w:rStyle w:val="Hyperlink"/>
                            <w:rFonts w:ascii="Univers Condensed" w:eastAsia="+mn-ea" w:hAnsi="Univers Condensed" w:cs="Arial"/>
                            <w:color w:val="4F81BD"/>
                            <w:kern w:val="24"/>
                            <w:sz w:val="18"/>
                            <w:szCs w:val="18"/>
                          </w:rPr>
                          <w:t>link</w:t>
                        </w:r>
                      </w:hyperlink>
                    </w:p>
                  </w:txbxContent>
                </v:textbox>
              </v:rect>
            </w:pict>
          </mc:Fallback>
        </mc:AlternateContent>
      </w:r>
      <w:r w:rsidRPr="00046F3B">
        <w:rPr>
          <w:noProof/>
        </w:rPr>
        <mc:AlternateContent>
          <mc:Choice Requires="wps">
            <w:drawing>
              <wp:anchor distT="0" distB="0" distL="114300" distR="114300" simplePos="0" relativeHeight="251658241" behindDoc="0" locked="0" layoutInCell="1" allowOverlap="1" wp14:anchorId="668E701C" wp14:editId="016FD39E">
                <wp:simplePos x="0" y="0"/>
                <wp:positionH relativeFrom="column">
                  <wp:posOffset>1575435</wp:posOffset>
                </wp:positionH>
                <wp:positionV relativeFrom="paragraph">
                  <wp:posOffset>1884680</wp:posOffset>
                </wp:positionV>
                <wp:extent cx="1068705" cy="1902460"/>
                <wp:effectExtent l="0" t="0" r="0" b="2540"/>
                <wp:wrapNone/>
                <wp:docPr id="13" name="Rectangle 13"/>
                <wp:cNvGraphicFramePr/>
                <a:graphic xmlns:a="http://schemas.openxmlformats.org/drawingml/2006/main">
                  <a:graphicData uri="http://schemas.microsoft.com/office/word/2010/wordprocessingShape">
                    <wps:wsp>
                      <wps:cNvSpPr/>
                      <wps:spPr>
                        <a:xfrm>
                          <a:off x="0" y="0"/>
                          <a:ext cx="1068705" cy="1902460"/>
                        </a:xfrm>
                        <a:prstGeom prst="rect">
                          <a:avLst/>
                        </a:prstGeom>
                        <a:solidFill>
                          <a:srgbClr val="EEECE1">
                            <a:lumMod val="75000"/>
                          </a:srgbClr>
                        </a:solidFill>
                        <a:ln w="9525" cap="flat" cmpd="sng" algn="ctr">
                          <a:noFill/>
                          <a:prstDash val="solid"/>
                        </a:ln>
                        <a:effectLst/>
                      </wps:spPr>
                      <wps:txbx>
                        <w:txbxContent>
                          <w:p w14:paraId="25E0D50C"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Dispatchable Generation</w:t>
                            </w:r>
                            <w:r>
                              <w:rPr>
                                <w:rFonts w:ascii="Univers Condensed" w:eastAsia="+mn-ea" w:hAnsi="Univers Condensed" w:cs="+mn-cs"/>
                                <w:b/>
                                <w:bCs/>
                                <w:color w:val="000000"/>
                                <w:kern w:val="24"/>
                                <w:sz w:val="22"/>
                                <w:szCs w:val="22"/>
                              </w:rPr>
                              <w:t>, Batteries &amp; Demand Response</w:t>
                            </w:r>
                          </w:p>
                          <w:p w14:paraId="3D59E661" w14:textId="77777777" w:rsidR="0080713B" w:rsidRDefault="0080713B" w:rsidP="0080713B">
                            <w:pPr>
                              <w:jc w:val="center"/>
                              <w:rPr>
                                <w:rFonts w:ascii="Univers Condensed" w:eastAsia="+mn-ea" w:hAnsi="Univers Condensed" w:cs="Arial"/>
                                <w:color w:val="000000"/>
                                <w:kern w:val="24"/>
                                <w:sz w:val="18"/>
                                <w:szCs w:val="18"/>
                              </w:rPr>
                            </w:pPr>
                          </w:p>
                          <w:p w14:paraId="3CE7F9D8" w14:textId="77777777" w:rsidR="0080713B" w:rsidRDefault="0080713B" w:rsidP="0080713B">
                            <w:pPr>
                              <w:jc w:val="center"/>
                            </w:pPr>
                            <w:r>
                              <w:rPr>
                                <w:rFonts w:ascii="Univers Condensed" w:eastAsia="+mn-ea" w:hAnsi="Univers Condensed" w:cs="Arial"/>
                                <w:color w:val="000000"/>
                                <w:kern w:val="24"/>
                                <w:sz w:val="18"/>
                                <w:szCs w:val="18"/>
                              </w:rPr>
                              <w:t>Planned and forced outages</w:t>
                            </w:r>
                          </w:p>
                          <w:p w14:paraId="2A68AECF" w14:textId="77777777" w:rsidR="0080713B" w:rsidRDefault="0080713B" w:rsidP="0080713B">
                            <w:pPr>
                              <w:jc w:val="center"/>
                            </w:pPr>
                            <w:hyperlink r:id="rId17" w:history="1">
                              <w:r>
                                <w:rPr>
                                  <w:rStyle w:val="Hyperlink"/>
                                  <w:rFonts w:ascii="Univers Condensed" w:eastAsia="+mn-ea" w:hAnsi="Univers Condensed" w:cs="Arial"/>
                                  <w:color w:val="4F81BD"/>
                                  <w:kern w:val="24"/>
                                  <w:sz w:val="18"/>
                                  <w:szCs w:val="18"/>
                                </w:rPr>
                                <w:t>link</w:t>
                              </w:r>
                            </w:hyperlink>
                          </w:p>
                          <w:p w14:paraId="0D06FECA" w14:textId="77777777" w:rsidR="0080713B" w:rsidRDefault="0080713B" w:rsidP="0080713B">
                            <w:pPr>
                              <w:jc w:val="center"/>
                            </w:pPr>
                            <w:r>
                              <w:rPr>
                                <w:rFonts w:ascii="Univers Condensed" w:eastAsia="+mn-ea" w:hAnsi="Univers Condensed" w:cs="+mn-cs"/>
                                <w:b/>
                                <w:bCs/>
                                <w:color w:val="000000"/>
                                <w:kern w:val="24"/>
                              </w:rPr>
                              <w:t xml:space="preserve"> </w:t>
                            </w:r>
                          </w:p>
                        </w:txbxContent>
                      </wps:txbx>
                      <wps:bodyPr rtlCol="0" anchor="ctr"/>
                    </wps:wsp>
                  </a:graphicData>
                </a:graphic>
              </wp:anchor>
            </w:drawing>
          </mc:Choice>
          <mc:Fallback>
            <w:pict>
              <v:rect w14:anchorId="668E701C" id="Rectangle 13" o:spid="_x0000_s1029" style="position:absolute;left:0;text-align:left;margin-left:124.05pt;margin-top:148.4pt;width:84.15pt;height:149.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" fillcolor="#c4bd97" stroked="f">
                <v:textbox>
                  <w:txbxContent>
                    <w:p w14:paraId="25E0D50C" w14:textId="77777777" w:rsidR="0080713B" w:rsidRPr="005277CD" w:rsidRDefault="0080713B" w:rsidP="0080713B">
                      <w:pPr>
                        <w:jc w:val="center"/>
                        <w:rPr>
                          <w:sz w:val="22"/>
                          <w:szCs w:val="22"/>
                        </w:rPr>
                      </w:pPr>
                      <w:r w:rsidRPr="005277CD">
                        <w:rPr>
                          <w:rFonts w:ascii="Univers Condensed" w:eastAsia="+mn-ea" w:hAnsi="Univers Condensed" w:cs="+mn-cs"/>
                          <w:b/>
                          <w:bCs/>
                          <w:color w:val="000000"/>
                          <w:kern w:val="24"/>
                          <w:sz w:val="22"/>
                          <w:szCs w:val="22"/>
                        </w:rPr>
                        <w:t>Dispatchable Generation</w:t>
                      </w:r>
                      <w:r>
                        <w:rPr>
                          <w:rFonts w:ascii="Univers Condensed" w:eastAsia="+mn-ea" w:hAnsi="Univers Condensed" w:cs="+mn-cs"/>
                          <w:b/>
                          <w:bCs/>
                          <w:color w:val="000000"/>
                          <w:kern w:val="24"/>
                          <w:sz w:val="22"/>
                          <w:szCs w:val="22"/>
                        </w:rPr>
                        <w:t>, Batteries &amp; Demand Response</w:t>
                      </w:r>
                    </w:p>
                    <w:p w14:paraId="3D59E661" w14:textId="77777777" w:rsidR="0080713B" w:rsidRDefault="0080713B" w:rsidP="0080713B">
                      <w:pPr>
                        <w:jc w:val="center"/>
                        <w:rPr>
                          <w:rFonts w:ascii="Univers Condensed" w:eastAsia="+mn-ea" w:hAnsi="Univers Condensed" w:cs="Arial"/>
                          <w:color w:val="000000"/>
                          <w:kern w:val="24"/>
                          <w:sz w:val="18"/>
                          <w:szCs w:val="18"/>
                        </w:rPr>
                      </w:pPr>
                    </w:p>
                    <w:p w14:paraId="3CE7F9D8" w14:textId="77777777" w:rsidR="0080713B" w:rsidRDefault="0080713B" w:rsidP="0080713B">
                      <w:pPr>
                        <w:jc w:val="center"/>
                      </w:pPr>
                      <w:r>
                        <w:rPr>
                          <w:rFonts w:ascii="Univers Condensed" w:eastAsia="+mn-ea" w:hAnsi="Univers Condensed" w:cs="Arial"/>
                          <w:color w:val="000000"/>
                          <w:kern w:val="24"/>
                          <w:sz w:val="18"/>
                          <w:szCs w:val="18"/>
                        </w:rPr>
                        <w:t>Planned and forced outages</w:t>
                      </w:r>
                    </w:p>
                    <w:p w14:paraId="2A68AECF" w14:textId="77777777" w:rsidR="0080713B" w:rsidRDefault="0080713B" w:rsidP="0080713B">
                      <w:pPr>
                        <w:jc w:val="center"/>
                      </w:pPr>
                      <w:hyperlink r:id="rId18" w:history="1">
                        <w:r>
                          <w:rPr>
                            <w:rStyle w:val="Hyperlink"/>
                            <w:rFonts w:ascii="Univers Condensed" w:eastAsia="+mn-ea" w:hAnsi="Univers Condensed" w:cs="Arial"/>
                            <w:color w:val="4F81BD"/>
                            <w:kern w:val="24"/>
                            <w:sz w:val="18"/>
                            <w:szCs w:val="18"/>
                          </w:rPr>
                          <w:t>link</w:t>
                        </w:r>
                      </w:hyperlink>
                    </w:p>
                    <w:p w14:paraId="0D06FECA" w14:textId="77777777" w:rsidR="0080713B" w:rsidRDefault="0080713B" w:rsidP="0080713B">
                      <w:pPr>
                        <w:jc w:val="center"/>
                      </w:pPr>
                      <w:r>
                        <w:rPr>
                          <w:rFonts w:ascii="Univers Condensed" w:eastAsia="+mn-ea" w:hAnsi="Univers Condensed" w:cs="+mn-cs"/>
                          <w:b/>
                          <w:bCs/>
                          <w:color w:val="000000"/>
                          <w:kern w:val="24"/>
                        </w:rPr>
                        <w:t xml:space="preserve"> </w:t>
                      </w:r>
                    </w:p>
                  </w:txbxContent>
                </v:textbox>
              </v:rect>
            </w:pict>
          </mc:Fallback>
        </mc:AlternateContent>
      </w:r>
      <w:r w:rsidRPr="00046F3B">
        <w:rPr>
          <w:noProof/>
        </w:rPr>
        <mc:AlternateContent>
          <mc:Choice Requires="wps">
            <w:drawing>
              <wp:anchor distT="0" distB="0" distL="114300" distR="114300" simplePos="0" relativeHeight="251658253" behindDoc="0" locked="0" layoutInCell="1" allowOverlap="1" wp14:anchorId="3A160806" wp14:editId="7A3EADC9">
                <wp:simplePos x="0" y="0"/>
                <wp:positionH relativeFrom="column">
                  <wp:posOffset>2981325</wp:posOffset>
                </wp:positionH>
                <wp:positionV relativeFrom="paragraph">
                  <wp:posOffset>218440</wp:posOffset>
                </wp:positionV>
                <wp:extent cx="2091690" cy="11074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091690" cy="1107440"/>
                        </a:xfrm>
                        <a:prstGeom prst="rect">
                          <a:avLst/>
                        </a:prstGeom>
                        <a:noFill/>
                      </wps:spPr>
                      <wps:txbx>
                        <w:txbxContent>
                          <w:p w14:paraId="3FB19A33" w14:textId="4750DA37" w:rsidR="0080713B" w:rsidRPr="00FC5C69" w:rsidRDefault="0080713B" w:rsidP="0080713B">
                            <w:pPr>
                              <w:jc w:val="right"/>
                              <w:rPr>
                                <w:sz w:val="22"/>
                                <w:szCs w:val="22"/>
                              </w:rPr>
                            </w:pPr>
                            <w:r w:rsidRPr="00FC5C69">
                              <w:rPr>
                                <w:rFonts w:ascii="Univers Condensed" w:eastAsia="+mn-ea" w:hAnsi="Univers Condensed" w:cs="+mn-cs"/>
                                <w:color w:val="157C85"/>
                                <w:kern w:val="24"/>
                                <w:sz w:val="22"/>
                                <w:szCs w:val="22"/>
                              </w:rPr>
                              <w:t xml:space="preserve">If the Daily Dispatch Margin is below the required operating margin, </w:t>
                            </w:r>
                            <w:r>
                              <w:rPr>
                                <w:rFonts w:ascii="Univers Condensed" w:eastAsia="+mn-ea" w:hAnsi="Univers Condensed" w:cs="+mn-cs"/>
                                <w:color w:val="157C85"/>
                                <w:kern w:val="24"/>
                                <w:sz w:val="22"/>
                                <w:szCs w:val="22"/>
                              </w:rPr>
                              <w:t>renewable</w:t>
                            </w:r>
                            <w:r w:rsidRPr="00FC5C69">
                              <w:rPr>
                                <w:rFonts w:ascii="Univers Condensed" w:eastAsia="+mn-ea" w:hAnsi="Univers Condensed" w:cs="+mn-cs"/>
                                <w:color w:val="157C85"/>
                                <w:kern w:val="24"/>
                                <w:sz w:val="22"/>
                                <w:szCs w:val="22"/>
                              </w:rPr>
                              <w:t xml:space="preserve"> generation and flows/imports from Ireland and Great Britain are required to avoid system alerts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3A160806" id="_x0000_t202" coordsize="21600,21600" o:spt="202" path="m,l,21600r21600,l21600,xe">
                <v:stroke joinstyle="miter"/>
                <v:path gradientshapeok="t" o:connecttype="rect"/>
              </v:shapetype>
              <v:shape id="Text Box 14" o:spid="_x0000_s1030" type="#_x0000_t202" style="position:absolute;left:0;text-align:left;margin-left:234.75pt;margin-top:17.2pt;width:164.7pt;height:87.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" filled="f" stroked="f">
                <v:textbox style="mso-fit-shape-to-text:t">
                  <w:txbxContent>
                    <w:p w14:paraId="3FB19A33" w14:textId="4750DA37" w:rsidR="0080713B" w:rsidRPr="00FC5C69" w:rsidRDefault="0080713B" w:rsidP="0080713B">
                      <w:pPr>
                        <w:jc w:val="right"/>
                        <w:rPr>
                          <w:sz w:val="22"/>
                          <w:szCs w:val="22"/>
                        </w:rPr>
                      </w:pPr>
                      <w:r w:rsidRPr="00FC5C69">
                        <w:rPr>
                          <w:rFonts w:ascii="Univers Condensed" w:eastAsia="+mn-ea" w:hAnsi="Univers Condensed" w:cs="+mn-cs"/>
                          <w:color w:val="157C85"/>
                          <w:kern w:val="24"/>
                          <w:sz w:val="22"/>
                          <w:szCs w:val="22"/>
                        </w:rPr>
                        <w:t xml:space="preserve">If the Daily Dispatch Margin is below the required operating margin, </w:t>
                      </w:r>
                      <w:r>
                        <w:rPr>
                          <w:rFonts w:ascii="Univers Condensed" w:eastAsia="+mn-ea" w:hAnsi="Univers Condensed" w:cs="+mn-cs"/>
                          <w:color w:val="157C85"/>
                          <w:kern w:val="24"/>
                          <w:sz w:val="22"/>
                          <w:szCs w:val="22"/>
                        </w:rPr>
                        <w:t>renewable</w:t>
                      </w:r>
                      <w:r w:rsidRPr="00FC5C69">
                        <w:rPr>
                          <w:rFonts w:ascii="Univers Condensed" w:eastAsia="+mn-ea" w:hAnsi="Univers Condensed" w:cs="+mn-cs"/>
                          <w:color w:val="157C85"/>
                          <w:kern w:val="24"/>
                          <w:sz w:val="22"/>
                          <w:szCs w:val="22"/>
                        </w:rPr>
                        <w:t xml:space="preserve"> generation and flows/imports from Ireland and Great Britain are required to avoid system alerts</w:t>
                      </w:r>
                    </w:p>
                  </w:txbxContent>
                </v:textbox>
              </v:shape>
            </w:pict>
          </mc:Fallback>
        </mc:AlternateContent>
      </w:r>
      <w:r w:rsidRPr="00046F3B">
        <w:rPr>
          <w:noProof/>
        </w:rPr>
        <mc:AlternateContent>
          <mc:Choice Requires="wps">
            <w:drawing>
              <wp:anchor distT="0" distB="0" distL="114300" distR="114300" simplePos="0" relativeHeight="251658249" behindDoc="0" locked="0" layoutInCell="1" allowOverlap="1" wp14:anchorId="519DFAFE" wp14:editId="34B2CF98">
                <wp:simplePos x="0" y="0"/>
                <wp:positionH relativeFrom="column">
                  <wp:posOffset>1573530</wp:posOffset>
                </wp:positionH>
                <wp:positionV relativeFrom="paragraph">
                  <wp:posOffset>293370</wp:posOffset>
                </wp:positionV>
                <wp:extent cx="1068705" cy="791845"/>
                <wp:effectExtent l="57150" t="57150" r="112395" b="122555"/>
                <wp:wrapNone/>
                <wp:docPr id="15" name="Rectangle 15"/>
                <wp:cNvGraphicFramePr/>
                <a:graphic xmlns:a="http://schemas.openxmlformats.org/drawingml/2006/main">
                  <a:graphicData uri="http://schemas.microsoft.com/office/word/2010/wordprocessingShape">
                    <wps:wsp>
                      <wps:cNvSpPr/>
                      <wps:spPr>
                        <a:xfrm>
                          <a:off x="0" y="0"/>
                          <a:ext cx="1068705" cy="791845"/>
                        </a:xfrm>
                        <a:prstGeom prst="rect">
                          <a:avLst/>
                        </a:prstGeom>
                        <a:solidFill>
                          <a:sysClr val="window" lastClr="FFFFFF">
                            <a:lumMod val="85000"/>
                          </a:sysClr>
                        </a:solidFill>
                        <a:ln w="28575" cap="flat" cmpd="sng" algn="ctr">
                          <a:solidFill>
                            <a:srgbClr val="157C85"/>
                          </a:solidFill>
                          <a:prstDash val="solid"/>
                        </a:ln>
                        <a:effectLst>
                          <a:outerShdw blurRad="50800" dist="38100" dir="2700000" algn="tl" rotWithShape="0">
                            <a:prstClr val="black">
                              <a:alpha val="40000"/>
                            </a:prstClr>
                          </a:outerShdw>
                        </a:effectLst>
                      </wps:spPr>
                      <wps:txbx>
                        <w:txbxContent>
                          <w:p w14:paraId="0239A546" w14:textId="77777777" w:rsidR="0080713B" w:rsidRPr="005277CD" w:rsidRDefault="0080713B" w:rsidP="0080713B">
                            <w:pPr>
                              <w:jc w:val="center"/>
                              <w:rPr>
                                <w:rFonts w:ascii="Univers Condensed" w:eastAsia="+mn-ea" w:hAnsi="Univers Condensed" w:cs="+mn-cs"/>
                                <w:b/>
                                <w:bCs/>
                                <w:color w:val="000000"/>
                                <w:kern w:val="24"/>
                                <w:sz w:val="22"/>
                                <w:szCs w:val="22"/>
                              </w:rPr>
                            </w:pPr>
                            <w:r w:rsidRPr="005277CD">
                              <w:rPr>
                                <w:rFonts w:ascii="Univers Condensed" w:eastAsia="+mn-ea" w:hAnsi="Univers Condensed" w:cs="+mn-cs"/>
                                <w:b/>
                                <w:bCs/>
                                <w:color w:val="000000"/>
                                <w:kern w:val="24"/>
                                <w:sz w:val="22"/>
                                <w:szCs w:val="22"/>
                              </w:rPr>
                              <w:t xml:space="preserve">Tie-Line and Interconnector </w:t>
                            </w:r>
                            <w:r>
                              <w:rPr>
                                <w:rFonts w:ascii="Univers Condensed" w:eastAsia="+mn-ea" w:hAnsi="Univers Condensed" w:cs="+mn-cs"/>
                                <w:b/>
                                <w:bCs/>
                                <w:color w:val="000000"/>
                                <w:kern w:val="24"/>
                                <w:sz w:val="22"/>
                                <w:szCs w:val="22"/>
                              </w:rPr>
                              <w:t>support</w:t>
                            </w:r>
                            <w:r w:rsidRPr="005277CD">
                              <w:rPr>
                                <w:rFonts w:ascii="Univers Condensed" w:eastAsia="+mn-ea" w:hAnsi="Univers Condensed" w:cs="+mn-cs"/>
                                <w:b/>
                                <w:bCs/>
                                <w:color w:val="000000"/>
                                <w:kern w:val="24"/>
                                <w:sz w:val="22"/>
                                <w:szCs w:val="22"/>
                              </w:rPr>
                              <w:t xml:space="preserve"> </w:t>
                            </w:r>
                          </w:p>
                          <w:p w14:paraId="7886280C" w14:textId="75ABB277" w:rsidR="0080713B" w:rsidRPr="00102932" w:rsidRDefault="0080713B" w:rsidP="0080713B">
                            <w:pPr>
                              <w:jc w:val="center"/>
                              <w:rPr>
                                <w:rStyle w:val="Hyperlink"/>
                                <w:rFonts w:ascii="Univers Condensed" w:eastAsia="+mn-ea" w:hAnsi="Univers Condensed" w:cs="Arial"/>
                                <w:color w:val="4F81BD"/>
                                <w:kern w:val="24"/>
                                <w:sz w:val="18"/>
                                <w:szCs w:val="18"/>
                              </w:rPr>
                            </w:pPr>
                            <w:hyperlink r:id="rId19" w:history="1">
                              <w:r>
                                <w:rPr>
                                  <w:rStyle w:val="Hyperlink"/>
                                  <w:rFonts w:ascii="Univers Condensed" w:eastAsia="+mn-ea" w:hAnsi="Univers Condensed" w:cs="Arial"/>
                                  <w:color w:val="4F81BD"/>
                                  <w:kern w:val="24"/>
                                  <w:sz w:val="18"/>
                                  <w:szCs w:val="18"/>
                                </w:rPr>
                                <w:t>link</w:t>
                              </w:r>
                            </w:hyperlink>
                          </w:p>
                        </w:txbxContent>
                      </wps:txbx>
                      <wps:bodyPr rtlCol="0" anchor="ctr">
                        <a:noAutofit/>
                      </wps:bodyPr>
                    </wps:wsp>
                  </a:graphicData>
                </a:graphic>
                <wp14:sizeRelV relativeFrom="margin">
                  <wp14:pctHeight>0</wp14:pctHeight>
                </wp14:sizeRelV>
              </wp:anchor>
            </w:drawing>
          </mc:Choice>
          <mc:Fallback>
            <w:pict>
              <v:rect w14:anchorId="519DFAFE" id="Rectangle 15" o:spid="_x0000_s1031" style="position:absolute;left:0;text-align:left;margin-left:123.9pt;margin-top:23.1pt;width:84.15pt;height:62.3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" fillcolor="#d9d9d9" strokecolor="#157c85" strokeweight="2.25pt">
                <v:shadow on="t" color="black" opacity="26214f" origin="-.5,-.5" offset=".74836mm,.74836mm"/>
                <v:textbox>
                  <w:txbxContent>
                    <w:p w14:paraId="0239A546" w14:textId="77777777" w:rsidR="0080713B" w:rsidRPr="005277CD" w:rsidRDefault="0080713B" w:rsidP="0080713B">
                      <w:pPr>
                        <w:jc w:val="center"/>
                        <w:rPr>
                          <w:rFonts w:ascii="Univers Condensed" w:eastAsia="+mn-ea" w:hAnsi="Univers Condensed" w:cs="+mn-cs"/>
                          <w:b/>
                          <w:bCs/>
                          <w:color w:val="000000"/>
                          <w:kern w:val="24"/>
                          <w:sz w:val="22"/>
                          <w:szCs w:val="22"/>
                        </w:rPr>
                      </w:pPr>
                      <w:r w:rsidRPr="005277CD">
                        <w:rPr>
                          <w:rFonts w:ascii="Univers Condensed" w:eastAsia="+mn-ea" w:hAnsi="Univers Condensed" w:cs="+mn-cs"/>
                          <w:b/>
                          <w:bCs/>
                          <w:color w:val="000000"/>
                          <w:kern w:val="24"/>
                          <w:sz w:val="22"/>
                          <w:szCs w:val="22"/>
                        </w:rPr>
                        <w:t xml:space="preserve">Tie-Line and Interconnector </w:t>
                      </w:r>
                      <w:r>
                        <w:rPr>
                          <w:rFonts w:ascii="Univers Condensed" w:eastAsia="+mn-ea" w:hAnsi="Univers Condensed" w:cs="+mn-cs"/>
                          <w:b/>
                          <w:bCs/>
                          <w:color w:val="000000"/>
                          <w:kern w:val="24"/>
                          <w:sz w:val="22"/>
                          <w:szCs w:val="22"/>
                        </w:rPr>
                        <w:t>support</w:t>
                      </w:r>
                      <w:r w:rsidRPr="005277CD">
                        <w:rPr>
                          <w:rFonts w:ascii="Univers Condensed" w:eastAsia="+mn-ea" w:hAnsi="Univers Condensed" w:cs="+mn-cs"/>
                          <w:b/>
                          <w:bCs/>
                          <w:color w:val="000000"/>
                          <w:kern w:val="24"/>
                          <w:sz w:val="22"/>
                          <w:szCs w:val="22"/>
                        </w:rPr>
                        <w:t xml:space="preserve"> </w:t>
                      </w:r>
                    </w:p>
                    <w:p w14:paraId="7886280C" w14:textId="75ABB277" w:rsidR="0080713B" w:rsidRPr="00102932" w:rsidRDefault="0080713B" w:rsidP="0080713B">
                      <w:pPr>
                        <w:jc w:val="center"/>
                        <w:rPr>
                          <w:rStyle w:val="Hyperlink"/>
                          <w:rFonts w:ascii="Univers Condensed" w:eastAsia="+mn-ea" w:hAnsi="Univers Condensed" w:cs="Arial"/>
                          <w:color w:val="4F81BD"/>
                          <w:kern w:val="24"/>
                          <w:sz w:val="18"/>
                          <w:szCs w:val="18"/>
                        </w:rPr>
                      </w:pPr>
                      <w:hyperlink r:id="rId20" w:history="1">
                        <w:r>
                          <w:rPr>
                            <w:rStyle w:val="Hyperlink"/>
                            <w:rFonts w:ascii="Univers Condensed" w:eastAsia="+mn-ea" w:hAnsi="Univers Condensed" w:cs="Arial"/>
                            <w:color w:val="4F81BD"/>
                            <w:kern w:val="24"/>
                            <w:sz w:val="18"/>
                            <w:szCs w:val="18"/>
                          </w:rPr>
                          <w:t>link</w:t>
                        </w:r>
                      </w:hyperlink>
                    </w:p>
                  </w:txbxContent>
                </v:textbox>
              </v:rect>
            </w:pict>
          </mc:Fallback>
        </mc:AlternateContent>
      </w:r>
      <w:r w:rsidRPr="00046F3B">
        <w:rPr>
          <w:noProof/>
        </w:rPr>
        <mc:AlternateContent>
          <mc:Choice Requires="wps">
            <w:drawing>
              <wp:anchor distT="0" distB="0" distL="114300" distR="114300" simplePos="0" relativeHeight="251658250" behindDoc="0" locked="0" layoutInCell="1" allowOverlap="1" wp14:anchorId="4AD2D495" wp14:editId="15323438">
                <wp:simplePos x="0" y="0"/>
                <wp:positionH relativeFrom="column">
                  <wp:posOffset>2709545</wp:posOffset>
                </wp:positionH>
                <wp:positionV relativeFrom="paragraph">
                  <wp:posOffset>1582420</wp:posOffset>
                </wp:positionV>
                <wp:extent cx="1044575" cy="245110"/>
                <wp:effectExtent l="19050" t="19050" r="22225" b="21590"/>
                <wp:wrapNone/>
                <wp:docPr id="16" name="Rectangle 16"/>
                <wp:cNvGraphicFramePr/>
                <a:graphic xmlns:a="http://schemas.openxmlformats.org/drawingml/2006/main">
                  <a:graphicData uri="http://schemas.microsoft.com/office/word/2010/wordprocessingShape">
                    <wps:wsp>
                      <wps:cNvSpPr/>
                      <wps:spPr>
                        <a:xfrm>
                          <a:off x="0" y="0"/>
                          <a:ext cx="1044575" cy="245110"/>
                        </a:xfrm>
                        <a:prstGeom prst="rect">
                          <a:avLst/>
                        </a:prstGeom>
                        <a:pattFill prst="pct5">
                          <a:fgClr>
                            <a:srgbClr val="4F81BD"/>
                          </a:fgClr>
                          <a:bgClr>
                            <a:sysClr val="window" lastClr="FFFFFF"/>
                          </a:bgClr>
                        </a:pattFill>
                        <a:ln w="28575" cap="flat" cmpd="sng" algn="ctr">
                          <a:solidFill>
                            <a:srgbClr val="157C85"/>
                          </a:solidFill>
                          <a:prstDash val="solid"/>
                        </a:ln>
                        <a:effectLst/>
                      </wps:spPr>
                      <wps:bodyPr rtlCol="0" anchor="ctr"/>
                    </wps:wsp>
                  </a:graphicData>
                </a:graphic>
              </wp:anchor>
            </w:drawing>
          </mc:Choice>
          <mc:Fallback>
            <w:pict>
              <v:rect w14:anchorId="7DFA34CC" id="Rectangle 26" o:spid="_x0000_s1026" style="position:absolute;margin-left:213.35pt;margin-top:124.6pt;width:82.25pt;height:19.3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" fillcolor="#4f81bd" strokecolor="#157c85" strokeweight="2.25pt">
                <v:fill r:id="rId22" o:title="" color2="window" type="pattern"/>
              </v:rect>
            </w:pict>
          </mc:Fallback>
        </mc:AlternateContent>
      </w:r>
      <w:r w:rsidRPr="00046F3B">
        <w:rPr>
          <w:noProof/>
        </w:rPr>
        <mc:AlternateContent>
          <mc:Choice Requires="wps">
            <w:drawing>
              <wp:anchor distT="0" distB="0" distL="114300" distR="114300" simplePos="0" relativeHeight="251658246" behindDoc="0" locked="0" layoutInCell="1" allowOverlap="1" wp14:anchorId="420A04E3" wp14:editId="156A4951">
                <wp:simplePos x="0" y="0"/>
                <wp:positionH relativeFrom="column">
                  <wp:posOffset>2705100</wp:posOffset>
                </wp:positionH>
                <wp:positionV relativeFrom="paragraph">
                  <wp:posOffset>1484630</wp:posOffset>
                </wp:positionV>
                <wp:extent cx="2308225" cy="15875"/>
                <wp:effectExtent l="0" t="0" r="34925" b="222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8225" cy="15875"/>
                        </a:xfrm>
                        <a:prstGeom prst="line">
                          <a:avLst/>
                        </a:prstGeom>
                        <a:noFill/>
                        <a:ln w="25400" cap="flat" cmpd="sng" algn="ctr">
                          <a:solidFill>
                            <a:sysClr val="windowText" lastClr="000000"/>
                          </a:solidFill>
                          <a:prstDash val="sysDash"/>
                        </a:ln>
                        <a:effectLst/>
                      </wps:spPr>
                      <wps:bodyPr/>
                    </wps:wsp>
                  </a:graphicData>
                </a:graphic>
              </wp:anchor>
            </w:drawing>
          </mc:Choice>
          <mc:Fallback>
            <w:pict>
              <v:line w14:anchorId="0BC1FA9E" id="Straight Connector 16" o:spid="_x0000_s1026" style="position:absolute;flip:y;z-index:251658246;visibility:visible;mso-wrap-style:square;mso-wrap-distance-left:9pt;mso-wrap-distance-top:0;mso-wrap-distance-right:9pt;mso-wrap-distance-bottom:0;mso-position-horizontal:absolute;mso-position-horizontal-relative:text;mso-position-vertical:absolute;mso-position-vertical-relative:text" from="213pt,116.9pt" to="394.75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" strokecolor="windowText" strokeweight="2pt">
                <v:stroke dashstyle="3 1"/>
                <o:lock v:ext="edit" shapetype="f"/>
              </v:line>
            </w:pict>
          </mc:Fallback>
        </mc:AlternateContent>
      </w:r>
    </w:p>
    <w:p w14:paraId="01FA2E43" w14:textId="77777777" w:rsidR="0080713B" w:rsidRPr="00765CF8" w:rsidRDefault="0080713B" w:rsidP="0080713B">
      <w:pPr>
        <w:spacing w:after="160" w:line="259" w:lineRule="auto"/>
        <w:rPr>
          <w:b/>
          <w:bCs/>
          <w:smallCaps/>
          <w:sz w:val="14"/>
          <w:szCs w:val="14"/>
        </w:rPr>
      </w:pPr>
    </w:p>
    <w:p w14:paraId="75CD673A" w14:textId="77777777" w:rsidR="0080713B" w:rsidRPr="005F50D7" w:rsidRDefault="0080713B" w:rsidP="0080713B">
      <w:pPr>
        <w:pStyle w:val="EGStyleGuide2021-Subheadline"/>
      </w:pPr>
      <w:r w:rsidRPr="00046F3B">
        <w:rPr>
          <w:noProof/>
        </w:rPr>
        <mc:AlternateContent>
          <mc:Choice Requires="wps">
            <w:drawing>
              <wp:anchor distT="0" distB="0" distL="114300" distR="114300" simplePos="0" relativeHeight="251658248" behindDoc="0" locked="0" layoutInCell="1" allowOverlap="1" wp14:anchorId="298B5B87" wp14:editId="62431F3C">
                <wp:simplePos x="0" y="0"/>
                <wp:positionH relativeFrom="column">
                  <wp:posOffset>3956685</wp:posOffset>
                </wp:positionH>
                <wp:positionV relativeFrom="paragraph">
                  <wp:posOffset>1063683</wp:posOffset>
                </wp:positionV>
                <wp:extent cx="864015" cy="877163"/>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64015" cy="877163"/>
                        </a:xfrm>
                        <a:prstGeom prst="rect">
                          <a:avLst/>
                        </a:prstGeom>
                        <a:noFill/>
                      </wps:spPr>
                      <wps:txbx>
                        <w:txbxContent>
                          <w:p w14:paraId="24D37625" w14:textId="77777777" w:rsidR="0080713B" w:rsidRDefault="0080713B" w:rsidP="0080713B">
                            <w:pPr>
                              <w:jc w:val="center"/>
                            </w:pPr>
                            <w:r>
                              <w:rPr>
                                <w:rFonts w:ascii="Univers Condensed" w:eastAsia="+mn-ea" w:hAnsi="Univers Condensed" w:cs="+mn-cs"/>
                                <w:b/>
                                <w:bCs/>
                                <w:color w:val="000000"/>
                                <w:kern w:val="24"/>
                              </w:rPr>
                              <w:t>Required</w:t>
                            </w:r>
                          </w:p>
                          <w:p w14:paraId="5F682DED" w14:textId="77777777" w:rsidR="0080713B" w:rsidRDefault="0080713B" w:rsidP="0080713B">
                            <w:pPr>
                              <w:jc w:val="center"/>
                            </w:pPr>
                            <w:r>
                              <w:rPr>
                                <w:rFonts w:ascii="Univers Condensed" w:eastAsia="+mn-ea" w:hAnsi="Univers Condensed" w:cs="+mn-cs"/>
                                <w:b/>
                                <w:bCs/>
                                <w:color w:val="000000"/>
                                <w:kern w:val="24"/>
                              </w:rPr>
                              <w:t xml:space="preserve">Operating </w:t>
                            </w:r>
                          </w:p>
                          <w:p w14:paraId="3AB6B7B0" w14:textId="77777777" w:rsidR="0080713B" w:rsidRDefault="0080713B" w:rsidP="0080713B">
                            <w:pPr>
                              <w:jc w:val="center"/>
                            </w:pPr>
                            <w:r>
                              <w:rPr>
                                <w:rFonts w:ascii="Univers Condensed" w:eastAsia="+mn-ea" w:hAnsi="Univers Condensed" w:cs="+mn-cs"/>
                                <w:b/>
                                <w:bCs/>
                                <w:color w:val="000000"/>
                                <w:kern w:val="24"/>
                              </w:rPr>
                              <w:t>Margin</w:t>
                            </w:r>
                          </w:p>
                          <w:p w14:paraId="0EB1A592" w14:textId="77777777" w:rsidR="0080713B" w:rsidRDefault="0080713B" w:rsidP="0080713B"/>
                        </w:txbxContent>
                      </wps:txbx>
                      <wps:bodyPr wrap="square" rtlCol="0">
                        <a:spAutoFit/>
                      </wps:bodyPr>
                    </wps:wsp>
                  </a:graphicData>
                </a:graphic>
              </wp:anchor>
            </w:drawing>
          </mc:Choice>
          <mc:Fallback>
            <w:pict>
              <v:shape w14:anchorId="298B5B87" id="Text Box 18" o:spid="_x0000_s1032" type="#_x0000_t202" style="position:absolute;left:0;text-align:left;margin-left:311.55pt;margin-top:83.75pt;width:68.05pt;height:69.0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" filled="f" stroked="f">
                <v:textbox style="mso-fit-shape-to-text:t">
                  <w:txbxContent>
                    <w:p w14:paraId="24D37625" w14:textId="77777777" w:rsidR="0080713B" w:rsidRDefault="0080713B" w:rsidP="0080713B">
                      <w:pPr>
                        <w:jc w:val="center"/>
                      </w:pPr>
                      <w:r>
                        <w:rPr>
                          <w:rFonts w:ascii="Univers Condensed" w:eastAsia="+mn-ea" w:hAnsi="Univers Condensed" w:cs="+mn-cs"/>
                          <w:b/>
                          <w:bCs/>
                          <w:color w:val="000000"/>
                          <w:kern w:val="24"/>
                        </w:rPr>
                        <w:t>Required</w:t>
                      </w:r>
                    </w:p>
                    <w:p w14:paraId="5F682DED" w14:textId="77777777" w:rsidR="0080713B" w:rsidRDefault="0080713B" w:rsidP="0080713B">
                      <w:pPr>
                        <w:jc w:val="center"/>
                      </w:pPr>
                      <w:r>
                        <w:rPr>
                          <w:rFonts w:ascii="Univers Condensed" w:eastAsia="+mn-ea" w:hAnsi="Univers Condensed" w:cs="+mn-cs"/>
                          <w:b/>
                          <w:bCs/>
                          <w:color w:val="000000"/>
                          <w:kern w:val="24"/>
                        </w:rPr>
                        <w:t xml:space="preserve">Operating </w:t>
                      </w:r>
                    </w:p>
                    <w:p w14:paraId="3AB6B7B0" w14:textId="77777777" w:rsidR="0080713B" w:rsidRDefault="0080713B" w:rsidP="0080713B">
                      <w:pPr>
                        <w:jc w:val="center"/>
                      </w:pPr>
                      <w:r>
                        <w:rPr>
                          <w:rFonts w:ascii="Univers Condensed" w:eastAsia="+mn-ea" w:hAnsi="Univers Condensed" w:cs="+mn-cs"/>
                          <w:b/>
                          <w:bCs/>
                          <w:color w:val="000000"/>
                          <w:kern w:val="24"/>
                        </w:rPr>
                        <w:t>Margin</w:t>
                      </w:r>
                    </w:p>
                    <w:p w14:paraId="0EB1A592" w14:textId="77777777" w:rsidR="0080713B" w:rsidRDefault="0080713B" w:rsidP="0080713B"/>
                  </w:txbxContent>
                </v:textbox>
              </v:shape>
            </w:pict>
          </mc:Fallback>
        </mc:AlternateContent>
      </w:r>
    </w:p>
    <w:p w14:paraId="4A8BEB82" w14:textId="140BD997" w:rsidR="0080713B" w:rsidRDefault="0080713B">
      <w:pPr>
        <w:rPr>
          <w:smallCaps/>
          <w:sz w:val="14"/>
          <w:szCs w:val="14"/>
        </w:rPr>
      </w:pPr>
    </w:p>
    <w:p w14:paraId="25A73998" w14:textId="1B59377D" w:rsidR="0080713B" w:rsidRDefault="0080713B">
      <w:pPr>
        <w:rPr>
          <w:smallCaps/>
          <w:sz w:val="14"/>
          <w:szCs w:val="14"/>
        </w:rPr>
      </w:pPr>
    </w:p>
    <w:p w14:paraId="48B283E3" w14:textId="037A6E44" w:rsidR="0080713B" w:rsidRDefault="0080713B">
      <w:pPr>
        <w:rPr>
          <w:smallCaps/>
          <w:sz w:val="14"/>
          <w:szCs w:val="14"/>
        </w:rPr>
      </w:pPr>
    </w:p>
    <w:p w14:paraId="0AE4CF2B" w14:textId="06EC5B66" w:rsidR="0080713B" w:rsidRDefault="0080713B">
      <w:pPr>
        <w:rPr>
          <w:smallCaps/>
          <w:sz w:val="14"/>
          <w:szCs w:val="14"/>
        </w:rPr>
      </w:pPr>
    </w:p>
    <w:p w14:paraId="347B0311" w14:textId="6E3160B0" w:rsidR="0080713B" w:rsidRDefault="0080713B">
      <w:pPr>
        <w:rPr>
          <w:smallCaps/>
          <w:sz w:val="14"/>
          <w:szCs w:val="14"/>
        </w:rPr>
      </w:pPr>
    </w:p>
    <w:p w14:paraId="77574502" w14:textId="69FF4E57" w:rsidR="0080713B" w:rsidRDefault="0080713B">
      <w:pPr>
        <w:rPr>
          <w:smallCaps/>
          <w:sz w:val="14"/>
          <w:szCs w:val="14"/>
        </w:rPr>
      </w:pPr>
    </w:p>
    <w:p w14:paraId="026D601D" w14:textId="390CD95B" w:rsidR="0080713B" w:rsidRDefault="0080713B">
      <w:pPr>
        <w:rPr>
          <w:smallCaps/>
          <w:sz w:val="14"/>
          <w:szCs w:val="14"/>
        </w:rPr>
      </w:pPr>
    </w:p>
    <w:p w14:paraId="3CFB40F7" w14:textId="0DF82A76" w:rsidR="0080713B" w:rsidRDefault="0080713B">
      <w:pPr>
        <w:rPr>
          <w:smallCaps/>
          <w:sz w:val="14"/>
          <w:szCs w:val="14"/>
        </w:rPr>
      </w:pPr>
    </w:p>
    <w:p w14:paraId="0481A579" w14:textId="7CB5B3B3" w:rsidR="0080713B" w:rsidRDefault="0080713B">
      <w:pPr>
        <w:rPr>
          <w:smallCaps/>
          <w:sz w:val="14"/>
          <w:szCs w:val="14"/>
        </w:rPr>
      </w:pPr>
    </w:p>
    <w:p w14:paraId="61BBC253" w14:textId="7B1AE45B" w:rsidR="0080713B" w:rsidRDefault="0080713B">
      <w:pPr>
        <w:rPr>
          <w:smallCaps/>
          <w:sz w:val="14"/>
          <w:szCs w:val="14"/>
        </w:rPr>
      </w:pPr>
    </w:p>
    <w:p w14:paraId="51B78113" w14:textId="07DFA639" w:rsidR="0080713B" w:rsidRDefault="0080713B">
      <w:pPr>
        <w:rPr>
          <w:smallCaps/>
          <w:sz w:val="14"/>
          <w:szCs w:val="14"/>
        </w:rPr>
      </w:pPr>
    </w:p>
    <w:p w14:paraId="29F896E6" w14:textId="40C1C641" w:rsidR="0080713B" w:rsidRDefault="0080713B">
      <w:pPr>
        <w:rPr>
          <w:smallCaps/>
          <w:sz w:val="14"/>
          <w:szCs w:val="14"/>
        </w:rPr>
      </w:pPr>
    </w:p>
    <w:p w14:paraId="64DF7724" w14:textId="6BEA7D83" w:rsidR="0080713B" w:rsidRDefault="0080713B">
      <w:pPr>
        <w:rPr>
          <w:smallCaps/>
          <w:sz w:val="14"/>
          <w:szCs w:val="14"/>
        </w:rPr>
      </w:pPr>
    </w:p>
    <w:p w14:paraId="1DDDF7D6" w14:textId="6779A049" w:rsidR="0080713B" w:rsidRDefault="0080713B">
      <w:pPr>
        <w:rPr>
          <w:smallCaps/>
          <w:sz w:val="14"/>
          <w:szCs w:val="14"/>
        </w:rPr>
      </w:pPr>
    </w:p>
    <w:p w14:paraId="4006FEAA" w14:textId="67649A0B" w:rsidR="0080713B" w:rsidRDefault="0080713B">
      <w:pPr>
        <w:rPr>
          <w:smallCaps/>
          <w:sz w:val="14"/>
          <w:szCs w:val="14"/>
        </w:rPr>
      </w:pPr>
    </w:p>
    <w:p w14:paraId="1976937B" w14:textId="75049658" w:rsidR="0080713B" w:rsidRDefault="0080713B">
      <w:pPr>
        <w:rPr>
          <w:smallCaps/>
          <w:sz w:val="14"/>
          <w:szCs w:val="14"/>
        </w:rPr>
      </w:pPr>
    </w:p>
    <w:p w14:paraId="4C08A4CE" w14:textId="02A74FFA" w:rsidR="0080713B" w:rsidRDefault="0080713B">
      <w:pPr>
        <w:rPr>
          <w:smallCaps/>
          <w:sz w:val="14"/>
          <w:szCs w:val="14"/>
        </w:rPr>
      </w:pPr>
    </w:p>
    <w:p w14:paraId="67B3D4D4" w14:textId="78F8ACE5" w:rsidR="0080713B" w:rsidRDefault="0080713B">
      <w:pPr>
        <w:rPr>
          <w:smallCaps/>
          <w:sz w:val="14"/>
          <w:szCs w:val="14"/>
        </w:rPr>
      </w:pPr>
    </w:p>
    <w:p w14:paraId="770DC2E7" w14:textId="65FAFF8B" w:rsidR="0080713B" w:rsidRDefault="0080713B">
      <w:pPr>
        <w:rPr>
          <w:smallCaps/>
          <w:sz w:val="14"/>
          <w:szCs w:val="14"/>
        </w:rPr>
      </w:pPr>
    </w:p>
    <w:p w14:paraId="692A596D" w14:textId="18B593F3" w:rsidR="0080713B" w:rsidRDefault="0080713B">
      <w:pPr>
        <w:rPr>
          <w:smallCaps/>
          <w:sz w:val="14"/>
          <w:szCs w:val="14"/>
        </w:rPr>
      </w:pPr>
    </w:p>
    <w:p w14:paraId="08F99398" w14:textId="699FD82D" w:rsidR="0080713B" w:rsidRDefault="0080713B">
      <w:pPr>
        <w:rPr>
          <w:smallCaps/>
          <w:sz w:val="14"/>
          <w:szCs w:val="14"/>
        </w:rPr>
      </w:pPr>
    </w:p>
    <w:p w14:paraId="34352BC3" w14:textId="77777777" w:rsidR="0080713B" w:rsidRDefault="0080713B">
      <w:pPr>
        <w:rPr>
          <w:smallCaps/>
          <w:sz w:val="14"/>
          <w:szCs w:val="14"/>
        </w:rPr>
      </w:pPr>
    </w:p>
    <w:p w14:paraId="742C000A" w14:textId="2B5F111B" w:rsidR="00FC5C69" w:rsidRDefault="00FC5C69" w:rsidP="00FC5C69">
      <w:pPr>
        <w:spacing w:after="160" w:line="259" w:lineRule="auto"/>
        <w:rPr>
          <w:smallCaps/>
          <w:sz w:val="14"/>
          <w:szCs w:val="14"/>
        </w:rPr>
      </w:pPr>
    </w:p>
    <w:p w14:paraId="570A7F4F" w14:textId="77777777" w:rsidR="00FC5C69" w:rsidRDefault="00FC5C69" w:rsidP="00FC5C69">
      <w:pPr>
        <w:spacing w:after="160" w:line="259" w:lineRule="auto"/>
        <w:rPr>
          <w:smallCaps/>
          <w:sz w:val="14"/>
          <w:szCs w:val="14"/>
        </w:rPr>
      </w:pPr>
    </w:p>
    <w:p w14:paraId="48C2E752" w14:textId="77777777" w:rsidR="00FC5C69" w:rsidRPr="00250B4B" w:rsidRDefault="00FC5C69" w:rsidP="00FC5C69">
      <w:pPr>
        <w:spacing w:after="160" w:line="259" w:lineRule="auto"/>
        <w:rPr>
          <w:smallCaps/>
          <w:sz w:val="14"/>
          <w:szCs w:val="14"/>
        </w:rPr>
      </w:pPr>
    </w:p>
    <w:p w14:paraId="783104A9" w14:textId="5C3E282D" w:rsidR="00FC5C69" w:rsidRDefault="00FC5C69" w:rsidP="00FC5C69">
      <w:pPr>
        <w:spacing w:after="160" w:line="259" w:lineRule="auto"/>
        <w:jc w:val="center"/>
        <w:rPr>
          <w:smallCaps/>
          <w:sz w:val="40"/>
          <w:szCs w:val="40"/>
        </w:rPr>
      </w:pPr>
    </w:p>
    <w:p w14:paraId="0B8CB95D" w14:textId="77777777" w:rsidR="00FC5C69" w:rsidRPr="00765CF8" w:rsidRDefault="00FC5C69" w:rsidP="00FC5C69">
      <w:pPr>
        <w:spacing w:after="160" w:line="259" w:lineRule="auto"/>
        <w:rPr>
          <w:b/>
          <w:bCs/>
          <w:smallCaps/>
          <w:sz w:val="14"/>
          <w:szCs w:val="14"/>
        </w:rPr>
      </w:pPr>
    </w:p>
    <w:p w14:paraId="476F0F37" w14:textId="77777777" w:rsidR="00FC5C69" w:rsidRPr="005F50D7" w:rsidRDefault="00FC5C69" w:rsidP="00FC5C69">
      <w:pPr>
        <w:pStyle w:val="EGStyleGuide2021-Subheadline"/>
      </w:pPr>
    </w:p>
    <w:sectPr w:rsidR="00FC5C69" w:rsidRPr="005F50D7" w:rsidSect="00A102D0">
      <w:footerReference w:type="default" r:id="rId23"/>
      <w:pgSz w:w="11900" w:h="16820"/>
      <w:pgMar w:top="1298" w:right="1270" w:bottom="567" w:left="991" w:header="0" w:footer="25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A51A" w14:textId="77777777" w:rsidR="00452970" w:rsidRDefault="00452970" w:rsidP="00CE7562">
      <w:r>
        <w:separator/>
      </w:r>
    </w:p>
  </w:endnote>
  <w:endnote w:type="continuationSeparator" w:id="0">
    <w:p w14:paraId="02A2CF2A" w14:textId="77777777" w:rsidR="00452970" w:rsidRDefault="00452970" w:rsidP="00CE7562">
      <w:r>
        <w:continuationSeparator/>
      </w:r>
    </w:p>
  </w:endnote>
  <w:endnote w:type="continuationNotice" w:id="1">
    <w:p w14:paraId="78B5879B" w14:textId="77777777" w:rsidR="00452970" w:rsidRDefault="00452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Grande">
    <w:altName w:val="Times New Roman"/>
    <w:charset w:val="00"/>
    <w:family w:val="swiss"/>
    <w:pitch w:val="variable"/>
    <w:sig w:usb0="E1000AEF" w:usb1="5000A1FF" w:usb2="00000000" w:usb3="00000000" w:csb0="000001BF" w:csb1="00000000"/>
  </w:font>
  <w:font w:name="Univers Condensed">
    <w:charset w:val="00"/>
    <w:family w:val="swiss"/>
    <w:pitch w:val="variable"/>
    <w:sig w:usb0="80000287" w:usb1="00000000" w:usb2="00000000" w:usb3="00000000" w:csb0="0000000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276"/>
    </w:tblGrid>
    <w:tr w:rsidR="00FD28A7" w:rsidRPr="009E7187" w14:paraId="26782BAC" w14:textId="77777777" w:rsidTr="00A102D0">
      <w:trPr>
        <w:trHeight w:hRule="exact" w:val="495"/>
      </w:trPr>
      <w:tc>
        <w:tcPr>
          <w:tcW w:w="8222" w:type="dxa"/>
          <w:tcMar>
            <w:top w:w="142" w:type="dxa"/>
            <w:bottom w:w="108" w:type="dxa"/>
          </w:tcMar>
          <w:vAlign w:val="center"/>
        </w:tcPr>
        <w:p w14:paraId="07C39D65" w14:textId="26A722FD" w:rsidR="00FD28A7" w:rsidRDefault="00FD28A7" w:rsidP="00745EF8">
          <w:pPr>
            <w:spacing w:line="360" w:lineRule="auto"/>
            <w:ind w:left="203"/>
            <w:jc w:val="both"/>
            <w:rPr>
              <w:rFonts w:ascii="Arial" w:hAnsi="Arial"/>
              <w:sz w:val="20"/>
              <w:szCs w:val="20"/>
            </w:rPr>
          </w:pPr>
          <w:r>
            <w:rPr>
              <w:rFonts w:ascii="Arial" w:hAnsi="Arial"/>
              <w:b/>
              <w:sz w:val="20"/>
              <w:szCs w:val="20"/>
            </w:rPr>
            <w:t>System Margins Outlook</w:t>
          </w:r>
        </w:p>
        <w:p w14:paraId="6753DCD8" w14:textId="4F6C45EE" w:rsidR="0011071E" w:rsidRPr="00BC2EFF" w:rsidRDefault="0011071E" w:rsidP="00745EF8">
          <w:pPr>
            <w:spacing w:line="360" w:lineRule="auto"/>
            <w:ind w:left="203"/>
            <w:jc w:val="both"/>
          </w:pPr>
        </w:p>
      </w:tc>
      <w:tc>
        <w:tcPr>
          <w:tcW w:w="1276" w:type="dxa"/>
          <w:tcMar>
            <w:top w:w="142" w:type="dxa"/>
            <w:bottom w:w="108" w:type="dxa"/>
          </w:tcMar>
          <w:vAlign w:val="center"/>
        </w:tcPr>
        <w:p w14:paraId="4B4EBB67" w14:textId="77777777" w:rsidR="00FD28A7" w:rsidRPr="0019012B" w:rsidRDefault="00FD28A7" w:rsidP="007C4AB7">
          <w:pPr>
            <w:pStyle w:val="Footer"/>
            <w:tabs>
              <w:tab w:val="clear" w:pos="4320"/>
              <w:tab w:val="clear" w:pos="8640"/>
              <w:tab w:val="center" w:pos="8931"/>
            </w:tabs>
            <w:spacing w:line="360" w:lineRule="auto"/>
            <w:jc w:val="right"/>
            <w:rPr>
              <w:rFonts w:ascii="Arial" w:hAnsi="Arial"/>
              <w:b/>
              <w:sz w:val="20"/>
              <w:szCs w:val="20"/>
            </w:rPr>
          </w:pPr>
          <w:r w:rsidRPr="0019012B">
            <w:rPr>
              <w:rFonts w:ascii="Arial" w:hAnsi="Arial"/>
              <w:b/>
              <w:sz w:val="20"/>
              <w:szCs w:val="20"/>
            </w:rPr>
            <w:t xml:space="preserve">Page </w:t>
          </w:r>
          <w:r w:rsidRPr="0019012B">
            <w:rPr>
              <w:rStyle w:val="PageNumber"/>
              <w:rFonts w:ascii="Arial" w:hAnsi="Arial"/>
              <w:b/>
              <w:sz w:val="20"/>
              <w:szCs w:val="20"/>
            </w:rPr>
            <w:fldChar w:fldCharType="begin"/>
          </w:r>
          <w:r w:rsidRPr="0019012B">
            <w:rPr>
              <w:rStyle w:val="PageNumber"/>
              <w:rFonts w:ascii="Arial" w:hAnsi="Arial"/>
              <w:b/>
              <w:sz w:val="20"/>
              <w:szCs w:val="20"/>
            </w:rPr>
            <w:instrText xml:space="preserve"> PAGE </w:instrText>
          </w:r>
          <w:r w:rsidRPr="0019012B">
            <w:rPr>
              <w:rStyle w:val="PageNumber"/>
              <w:rFonts w:ascii="Arial" w:hAnsi="Arial"/>
              <w:b/>
              <w:sz w:val="20"/>
              <w:szCs w:val="20"/>
            </w:rPr>
            <w:fldChar w:fldCharType="separate"/>
          </w:r>
          <w:r>
            <w:rPr>
              <w:rStyle w:val="PageNumber"/>
              <w:rFonts w:ascii="Arial" w:hAnsi="Arial"/>
              <w:b/>
              <w:noProof/>
              <w:sz w:val="20"/>
              <w:szCs w:val="20"/>
            </w:rPr>
            <w:t>2</w:t>
          </w:r>
          <w:r w:rsidRPr="0019012B">
            <w:rPr>
              <w:rStyle w:val="PageNumber"/>
              <w:rFonts w:ascii="Arial" w:hAnsi="Arial"/>
              <w:b/>
              <w:sz w:val="20"/>
              <w:szCs w:val="20"/>
            </w:rPr>
            <w:fldChar w:fldCharType="end"/>
          </w:r>
        </w:p>
      </w:tc>
    </w:tr>
  </w:tbl>
  <w:p w14:paraId="0F54ED7D" w14:textId="77777777" w:rsidR="00FD28A7" w:rsidRPr="008A3026" w:rsidRDefault="00FD28A7" w:rsidP="008A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E7DC" w14:textId="77777777" w:rsidR="00452970" w:rsidRDefault="00452970" w:rsidP="00CE7562">
      <w:r>
        <w:separator/>
      </w:r>
    </w:p>
  </w:footnote>
  <w:footnote w:type="continuationSeparator" w:id="0">
    <w:p w14:paraId="5D496007" w14:textId="77777777" w:rsidR="00452970" w:rsidRDefault="00452970" w:rsidP="00CE7562">
      <w:r>
        <w:continuationSeparator/>
      </w:r>
    </w:p>
  </w:footnote>
  <w:footnote w:type="continuationNotice" w:id="1">
    <w:p w14:paraId="0CF8CA8C" w14:textId="77777777" w:rsidR="00452970" w:rsidRDefault="004529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74F"/>
    <w:multiLevelType w:val="hybridMultilevel"/>
    <w:tmpl w:val="3E0A5508"/>
    <w:lvl w:ilvl="0" w:tplc="97007672">
      <w:start w:val="1"/>
      <w:numFmt w:val="bullet"/>
      <w:lvlText w:val="•"/>
      <w:lvlJc w:val="left"/>
      <w:pPr>
        <w:tabs>
          <w:tab w:val="num" w:pos="1080"/>
        </w:tabs>
        <w:ind w:left="108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929F5"/>
    <w:multiLevelType w:val="hybridMultilevel"/>
    <w:tmpl w:val="9B22DE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5A417D"/>
    <w:multiLevelType w:val="hybridMultilevel"/>
    <w:tmpl w:val="3538FA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E37234"/>
    <w:multiLevelType w:val="hybridMultilevel"/>
    <w:tmpl w:val="1D4E7B3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C11962"/>
    <w:multiLevelType w:val="hybridMultilevel"/>
    <w:tmpl w:val="1766FF4A"/>
    <w:lvl w:ilvl="0" w:tplc="97007672">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746349"/>
    <w:multiLevelType w:val="hybridMultilevel"/>
    <w:tmpl w:val="851C18F0"/>
    <w:lvl w:ilvl="0" w:tplc="97007672">
      <w:start w:val="1"/>
      <w:numFmt w:val="bullet"/>
      <w:lvlText w:val="•"/>
      <w:lvlJc w:val="left"/>
      <w:pPr>
        <w:tabs>
          <w:tab w:val="num" w:pos="1080"/>
        </w:tabs>
        <w:ind w:left="108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color w:val="auto"/>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D2B9A"/>
    <w:multiLevelType w:val="hybridMultilevel"/>
    <w:tmpl w:val="DE808244"/>
    <w:lvl w:ilvl="0" w:tplc="97007672">
      <w:start w:val="1"/>
      <w:numFmt w:val="bullet"/>
      <w:lvlText w:val="•"/>
      <w:lvlJc w:val="left"/>
      <w:pPr>
        <w:tabs>
          <w:tab w:val="num" w:pos="1080"/>
        </w:tabs>
        <w:ind w:left="108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77560"/>
    <w:multiLevelType w:val="hybridMultilevel"/>
    <w:tmpl w:val="CD62C0D4"/>
    <w:lvl w:ilvl="0" w:tplc="7FE04A5E">
      <w:start w:val="1"/>
      <w:numFmt w:val="bullet"/>
      <w:lvlText w:val=""/>
      <w:lvlJc w:val="left"/>
      <w:pPr>
        <w:tabs>
          <w:tab w:val="num" w:pos="3"/>
        </w:tabs>
        <w:ind w:left="3" w:hanging="360"/>
      </w:pPr>
      <w:rPr>
        <w:rFonts w:ascii="Symbol" w:hAnsi="Symbol" w:hint="default"/>
      </w:rPr>
    </w:lvl>
    <w:lvl w:ilvl="1" w:tplc="97007672">
      <w:start w:val="1"/>
      <w:numFmt w:val="bullet"/>
      <w:lvlText w:val="•"/>
      <w:lvlJc w:val="left"/>
      <w:pPr>
        <w:tabs>
          <w:tab w:val="num" w:pos="1083"/>
        </w:tabs>
        <w:ind w:left="1083" w:hanging="360"/>
      </w:pPr>
      <w:rPr>
        <w:rFonts w:hint="default"/>
        <w:color w:val="auto"/>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1AD75514"/>
    <w:multiLevelType w:val="hybridMultilevel"/>
    <w:tmpl w:val="82740952"/>
    <w:lvl w:ilvl="0" w:tplc="7FE04A5E">
      <w:start w:val="1"/>
      <w:numFmt w:val="bullet"/>
      <w:lvlText w:val=""/>
      <w:lvlJc w:val="left"/>
      <w:pPr>
        <w:tabs>
          <w:tab w:val="num" w:pos="3"/>
        </w:tabs>
        <w:ind w:left="3" w:hanging="360"/>
      </w:pPr>
      <w:rPr>
        <w:rFonts w:ascii="Symbol" w:hAnsi="Symbol" w:hint="default"/>
      </w:rPr>
    </w:lvl>
    <w:lvl w:ilvl="1" w:tplc="008435E4">
      <w:start w:val="1"/>
      <w:numFmt w:val="bullet"/>
      <w:lvlText w:val="▪"/>
      <w:lvlJc w:val="left"/>
      <w:pPr>
        <w:tabs>
          <w:tab w:val="num" w:pos="1440"/>
        </w:tabs>
        <w:ind w:left="1440" w:hanging="360"/>
      </w:pPr>
      <w:rPr>
        <w:rFonts w:ascii="Tahoma" w:hAnsi="Tahoma" w:hint="default"/>
        <w:color w:val="auto"/>
        <w:sz w:val="24"/>
      </w:rPr>
    </w:lvl>
    <w:lvl w:ilvl="2" w:tplc="7FE04A5E">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2565D"/>
    <w:multiLevelType w:val="hybridMultilevel"/>
    <w:tmpl w:val="120CCE8A"/>
    <w:lvl w:ilvl="0" w:tplc="04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4B31863"/>
    <w:multiLevelType w:val="hybridMultilevel"/>
    <w:tmpl w:val="91D4D978"/>
    <w:lvl w:ilvl="0" w:tplc="0A4A16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C1A82"/>
    <w:multiLevelType w:val="hybridMultilevel"/>
    <w:tmpl w:val="E60E3756"/>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00334"/>
    <w:multiLevelType w:val="hybridMultilevel"/>
    <w:tmpl w:val="44D65CCE"/>
    <w:lvl w:ilvl="0" w:tplc="34B2DD24">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3" w15:restartNumberingAfterBreak="0">
    <w:nsid w:val="30185804"/>
    <w:multiLevelType w:val="hybridMultilevel"/>
    <w:tmpl w:val="C652C1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6A711A"/>
    <w:multiLevelType w:val="hybridMultilevel"/>
    <w:tmpl w:val="7B70DDB0"/>
    <w:lvl w:ilvl="0" w:tplc="008435E4">
      <w:start w:val="1"/>
      <w:numFmt w:val="bullet"/>
      <w:lvlText w:val="▪"/>
      <w:lvlJc w:val="left"/>
      <w:pPr>
        <w:tabs>
          <w:tab w:val="num" w:pos="3"/>
        </w:tabs>
        <w:ind w:left="3"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E4EB1"/>
    <w:multiLevelType w:val="hybridMultilevel"/>
    <w:tmpl w:val="E1540D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03491"/>
    <w:multiLevelType w:val="hybridMultilevel"/>
    <w:tmpl w:val="A9F23568"/>
    <w:lvl w:ilvl="0" w:tplc="97007672">
      <w:start w:val="1"/>
      <w:numFmt w:val="bullet"/>
      <w:lvlText w:val="•"/>
      <w:lvlJc w:val="left"/>
      <w:pPr>
        <w:tabs>
          <w:tab w:val="num" w:pos="1080"/>
        </w:tabs>
        <w:ind w:left="108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2568F"/>
    <w:multiLevelType w:val="hybridMultilevel"/>
    <w:tmpl w:val="EF6A4C0E"/>
    <w:lvl w:ilvl="0" w:tplc="0A4A16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437BD"/>
    <w:multiLevelType w:val="hybridMultilevel"/>
    <w:tmpl w:val="6A06FC80"/>
    <w:lvl w:ilvl="0" w:tplc="49607CE4">
      <w:start w:val="1"/>
      <w:numFmt w:val="bullet"/>
      <w:pStyle w:val="EGStyleGuide2021-Bullets"/>
      <w:lvlText w:val=""/>
      <w:lvlJc w:val="left"/>
      <w:pPr>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DC3183"/>
    <w:multiLevelType w:val="hybridMultilevel"/>
    <w:tmpl w:val="65B6777E"/>
    <w:lvl w:ilvl="0" w:tplc="04090001">
      <w:start w:val="1"/>
      <w:numFmt w:val="bullet"/>
      <w:lvlText w:val=""/>
      <w:lvlJc w:val="left"/>
      <w:pPr>
        <w:tabs>
          <w:tab w:val="num" w:pos="3"/>
        </w:tabs>
        <w:ind w:left="3"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E0E67"/>
    <w:multiLevelType w:val="hybridMultilevel"/>
    <w:tmpl w:val="84C86BCC"/>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1E1D5C"/>
    <w:multiLevelType w:val="hybridMultilevel"/>
    <w:tmpl w:val="1728AFAA"/>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103593"/>
    <w:multiLevelType w:val="hybridMultilevel"/>
    <w:tmpl w:val="29DA0692"/>
    <w:lvl w:ilvl="0" w:tplc="04090001">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91CEE"/>
    <w:multiLevelType w:val="hybridMultilevel"/>
    <w:tmpl w:val="11962E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6D5AD0"/>
    <w:multiLevelType w:val="hybridMultilevel"/>
    <w:tmpl w:val="42E6E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8196F"/>
    <w:multiLevelType w:val="hybridMultilevel"/>
    <w:tmpl w:val="F278A042"/>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8D37817"/>
    <w:multiLevelType w:val="hybridMultilevel"/>
    <w:tmpl w:val="D1AEA1B0"/>
    <w:lvl w:ilvl="0" w:tplc="04090001">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350BE1"/>
    <w:multiLevelType w:val="hybridMultilevel"/>
    <w:tmpl w:val="AB0C5C9A"/>
    <w:lvl w:ilvl="0" w:tplc="04090001">
      <w:start w:val="1"/>
      <w:numFmt w:val="bullet"/>
      <w:lvlText w:val=""/>
      <w:lvlJc w:val="left"/>
      <w:pPr>
        <w:tabs>
          <w:tab w:val="num" w:pos="720"/>
        </w:tabs>
        <w:ind w:left="720" w:hanging="360"/>
      </w:pPr>
      <w:rPr>
        <w:rFonts w:ascii="Symbol" w:hAnsi="Symbol" w:hint="default"/>
      </w:rPr>
    </w:lvl>
    <w:lvl w:ilvl="1" w:tplc="6C1E1268">
      <w:start w:val="1"/>
      <w:numFmt w:val="bullet"/>
      <w:lvlText w:val=""/>
      <w:lvlJc w:val="left"/>
      <w:pPr>
        <w:tabs>
          <w:tab w:val="num" w:pos="2523"/>
        </w:tabs>
        <w:ind w:left="2523" w:hanging="360"/>
      </w:pPr>
      <w:rPr>
        <w:rFonts w:ascii="Symbol" w:hAnsi="Symbol"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E4442"/>
    <w:multiLevelType w:val="hybridMultilevel"/>
    <w:tmpl w:val="A2C4E6D2"/>
    <w:lvl w:ilvl="0" w:tplc="04090001">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65D0D"/>
    <w:multiLevelType w:val="hybridMultilevel"/>
    <w:tmpl w:val="1778AD1E"/>
    <w:lvl w:ilvl="0" w:tplc="5A3AC8DA">
      <w:start w:val="1"/>
      <w:numFmt w:val="bullet"/>
      <w:lvlText w:val="•"/>
      <w:lvlJc w:val="left"/>
      <w:pPr>
        <w:tabs>
          <w:tab w:val="num" w:pos="567"/>
        </w:tabs>
        <w:ind w:left="567" w:hanging="567"/>
      </w:pPr>
      <w:rPr>
        <w:rFonts w:hint="default"/>
        <w:sz w:val="24"/>
      </w:rPr>
    </w:lvl>
    <w:lvl w:ilvl="1" w:tplc="6C1E1268">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7175CA"/>
    <w:multiLevelType w:val="hybridMultilevel"/>
    <w:tmpl w:val="469090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C25445D"/>
    <w:multiLevelType w:val="hybridMultilevel"/>
    <w:tmpl w:val="ADD663C0"/>
    <w:lvl w:ilvl="0" w:tplc="008435E4">
      <w:start w:val="1"/>
      <w:numFmt w:val="bullet"/>
      <w:lvlText w:val="▪"/>
      <w:lvlJc w:val="left"/>
      <w:pPr>
        <w:tabs>
          <w:tab w:val="num" w:pos="1080"/>
        </w:tabs>
        <w:ind w:left="108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F73C01"/>
    <w:multiLevelType w:val="hybridMultilevel"/>
    <w:tmpl w:val="DD221588"/>
    <w:lvl w:ilvl="0" w:tplc="0A4A16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E5441"/>
    <w:multiLevelType w:val="hybridMultilevel"/>
    <w:tmpl w:val="B408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6460F"/>
    <w:multiLevelType w:val="hybridMultilevel"/>
    <w:tmpl w:val="FF7CD928"/>
    <w:lvl w:ilvl="0" w:tplc="9B441F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8E4393"/>
    <w:multiLevelType w:val="hybridMultilevel"/>
    <w:tmpl w:val="65A25C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6C5675F7"/>
    <w:multiLevelType w:val="hybridMultilevel"/>
    <w:tmpl w:val="0EFE941E"/>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3752A"/>
    <w:multiLevelType w:val="hybridMultilevel"/>
    <w:tmpl w:val="B0982F80"/>
    <w:lvl w:ilvl="0" w:tplc="008435E4">
      <w:start w:val="1"/>
      <w:numFmt w:val="bullet"/>
      <w:lvlText w:val="▪"/>
      <w:lvlJc w:val="left"/>
      <w:pPr>
        <w:tabs>
          <w:tab w:val="num" w:pos="1080"/>
        </w:tabs>
        <w:ind w:left="1080" w:hanging="360"/>
      </w:pPr>
      <w:rPr>
        <w:rFonts w:ascii="Tahoma" w:hAnsi="Tahoma" w:hint="default"/>
        <w:color w:val="auto"/>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C83ED7"/>
    <w:multiLevelType w:val="multilevel"/>
    <w:tmpl w:val="B17683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D3303"/>
    <w:multiLevelType w:val="hybridMultilevel"/>
    <w:tmpl w:val="6898E698"/>
    <w:lvl w:ilvl="0" w:tplc="0409000F">
      <w:start w:val="1"/>
      <w:numFmt w:val="decimal"/>
      <w:lvlText w:val="%1."/>
      <w:lvlJc w:val="left"/>
      <w:pPr>
        <w:ind w:left="717"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D461A"/>
    <w:multiLevelType w:val="hybridMultilevel"/>
    <w:tmpl w:val="9A588D68"/>
    <w:lvl w:ilvl="0" w:tplc="697639D6">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C141E"/>
    <w:multiLevelType w:val="hybridMultilevel"/>
    <w:tmpl w:val="A23E8BB6"/>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74BA5"/>
    <w:multiLevelType w:val="hybridMultilevel"/>
    <w:tmpl w:val="645C7C8E"/>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2AE549C"/>
    <w:multiLevelType w:val="hybridMultilevel"/>
    <w:tmpl w:val="6908BAFA"/>
    <w:lvl w:ilvl="0" w:tplc="04090001">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E913D5"/>
    <w:multiLevelType w:val="hybridMultilevel"/>
    <w:tmpl w:val="FCFA87F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7222195"/>
    <w:multiLevelType w:val="hybridMultilevel"/>
    <w:tmpl w:val="1D3A98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D775B"/>
    <w:multiLevelType w:val="hybridMultilevel"/>
    <w:tmpl w:val="7B70DDB0"/>
    <w:lvl w:ilvl="0" w:tplc="008435E4">
      <w:start w:val="1"/>
      <w:numFmt w:val="bullet"/>
      <w:lvlText w:val="▪"/>
      <w:lvlJc w:val="left"/>
      <w:pPr>
        <w:tabs>
          <w:tab w:val="num" w:pos="3"/>
        </w:tabs>
        <w:ind w:left="3"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B81B26"/>
    <w:multiLevelType w:val="hybridMultilevel"/>
    <w:tmpl w:val="EDA694E6"/>
    <w:lvl w:ilvl="0" w:tplc="04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29961803">
    <w:abstractNumId w:val="12"/>
  </w:num>
  <w:num w:numId="2" w16cid:durableId="1110976309">
    <w:abstractNumId w:val="12"/>
  </w:num>
  <w:num w:numId="3" w16cid:durableId="1281838909">
    <w:abstractNumId w:val="12"/>
  </w:num>
  <w:num w:numId="4" w16cid:durableId="663322129">
    <w:abstractNumId w:val="18"/>
  </w:num>
  <w:num w:numId="5" w16cid:durableId="1139112610">
    <w:abstractNumId w:val="38"/>
  </w:num>
  <w:num w:numId="6" w16cid:durableId="98306396">
    <w:abstractNumId w:val="44"/>
  </w:num>
  <w:num w:numId="7" w16cid:durableId="1145584882">
    <w:abstractNumId w:val="29"/>
  </w:num>
  <w:num w:numId="8" w16cid:durableId="1331059983">
    <w:abstractNumId w:val="37"/>
  </w:num>
  <w:num w:numId="9" w16cid:durableId="206339241">
    <w:abstractNumId w:val="36"/>
  </w:num>
  <w:num w:numId="10" w16cid:durableId="1664629268">
    <w:abstractNumId w:val="33"/>
  </w:num>
  <w:num w:numId="11" w16cid:durableId="460805208">
    <w:abstractNumId w:val="21"/>
  </w:num>
  <w:num w:numId="12" w16cid:durableId="1608198748">
    <w:abstractNumId w:val="16"/>
  </w:num>
  <w:num w:numId="13" w16cid:durableId="939145716">
    <w:abstractNumId w:val="0"/>
  </w:num>
  <w:num w:numId="14" w16cid:durableId="268707311">
    <w:abstractNumId w:val="31"/>
  </w:num>
  <w:num w:numId="15" w16cid:durableId="1898861409">
    <w:abstractNumId w:val="25"/>
  </w:num>
  <w:num w:numId="16" w16cid:durableId="1132091749">
    <w:abstractNumId w:val="3"/>
  </w:num>
  <w:num w:numId="17" w16cid:durableId="93211324">
    <w:abstractNumId w:val="45"/>
  </w:num>
  <w:num w:numId="18" w16cid:durableId="842205515">
    <w:abstractNumId w:val="5"/>
  </w:num>
  <w:num w:numId="19" w16cid:durableId="1803226261">
    <w:abstractNumId w:val="34"/>
  </w:num>
  <w:num w:numId="20" w16cid:durableId="2002079944">
    <w:abstractNumId w:val="27"/>
  </w:num>
  <w:num w:numId="21" w16cid:durableId="1284144567">
    <w:abstractNumId w:val="2"/>
  </w:num>
  <w:num w:numId="22" w16cid:durableId="1689091513">
    <w:abstractNumId w:val="35"/>
  </w:num>
  <w:num w:numId="23" w16cid:durableId="1347173357">
    <w:abstractNumId w:val="39"/>
  </w:num>
  <w:num w:numId="24" w16cid:durableId="852231398">
    <w:abstractNumId w:val="22"/>
  </w:num>
  <w:num w:numId="25" w16cid:durableId="187839962">
    <w:abstractNumId w:val="43"/>
  </w:num>
  <w:num w:numId="26" w16cid:durableId="1547911222">
    <w:abstractNumId w:val="28"/>
  </w:num>
  <w:num w:numId="27" w16cid:durableId="1127089300">
    <w:abstractNumId w:val="6"/>
  </w:num>
  <w:num w:numId="28" w16cid:durableId="1310548883">
    <w:abstractNumId w:val="11"/>
  </w:num>
  <w:num w:numId="29" w16cid:durableId="82266558">
    <w:abstractNumId w:val="7"/>
  </w:num>
  <w:num w:numId="30" w16cid:durableId="913244319">
    <w:abstractNumId w:val="40"/>
  </w:num>
  <w:num w:numId="31" w16cid:durableId="209535738">
    <w:abstractNumId w:val="4"/>
  </w:num>
  <w:num w:numId="32" w16cid:durableId="821312682">
    <w:abstractNumId w:val="23"/>
  </w:num>
  <w:num w:numId="33" w16cid:durableId="100031579">
    <w:abstractNumId w:val="8"/>
  </w:num>
  <w:num w:numId="34" w16cid:durableId="1925652223">
    <w:abstractNumId w:val="46"/>
  </w:num>
  <w:num w:numId="35" w16cid:durableId="277176051">
    <w:abstractNumId w:val="14"/>
  </w:num>
  <w:num w:numId="36" w16cid:durableId="2056419508">
    <w:abstractNumId w:val="47"/>
  </w:num>
  <w:num w:numId="37" w16cid:durableId="1174147870">
    <w:abstractNumId w:val="20"/>
  </w:num>
  <w:num w:numId="38" w16cid:durableId="1969698164">
    <w:abstractNumId w:val="42"/>
  </w:num>
  <w:num w:numId="39" w16cid:durableId="282880685">
    <w:abstractNumId w:val="9"/>
  </w:num>
  <w:num w:numId="40" w16cid:durableId="5795267">
    <w:abstractNumId w:val="41"/>
  </w:num>
  <w:num w:numId="41" w16cid:durableId="1399405827">
    <w:abstractNumId w:val="19"/>
  </w:num>
  <w:num w:numId="42" w16cid:durableId="2054886900">
    <w:abstractNumId w:val="26"/>
  </w:num>
  <w:num w:numId="43" w16cid:durableId="957031618">
    <w:abstractNumId w:val="15"/>
  </w:num>
  <w:num w:numId="44" w16cid:durableId="615406655">
    <w:abstractNumId w:val="1"/>
  </w:num>
  <w:num w:numId="45" w16cid:durableId="1695226732">
    <w:abstractNumId w:val="30"/>
  </w:num>
  <w:num w:numId="46" w16cid:durableId="15811185">
    <w:abstractNumId w:val="32"/>
  </w:num>
  <w:num w:numId="47" w16cid:durableId="329335083">
    <w:abstractNumId w:val="13"/>
  </w:num>
  <w:num w:numId="48" w16cid:durableId="750590550">
    <w:abstractNumId w:val="17"/>
  </w:num>
  <w:num w:numId="49" w16cid:durableId="1733045973">
    <w:abstractNumId w:val="10"/>
  </w:num>
  <w:num w:numId="50" w16cid:durableId="6764672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1D5"/>
    <w:rsid w:val="0000164B"/>
    <w:rsid w:val="00013B6E"/>
    <w:rsid w:val="00014322"/>
    <w:rsid w:val="00015771"/>
    <w:rsid w:val="00023A28"/>
    <w:rsid w:val="000301C8"/>
    <w:rsid w:val="00030A53"/>
    <w:rsid w:val="00043DFC"/>
    <w:rsid w:val="00050F16"/>
    <w:rsid w:val="00051BC5"/>
    <w:rsid w:val="0005370E"/>
    <w:rsid w:val="000576B4"/>
    <w:rsid w:val="00060BCA"/>
    <w:rsid w:val="00073E89"/>
    <w:rsid w:val="00074AEF"/>
    <w:rsid w:val="00082C2B"/>
    <w:rsid w:val="00082D56"/>
    <w:rsid w:val="000855F0"/>
    <w:rsid w:val="00091194"/>
    <w:rsid w:val="00092348"/>
    <w:rsid w:val="000977AF"/>
    <w:rsid w:val="00097A2D"/>
    <w:rsid w:val="000A513A"/>
    <w:rsid w:val="000A6E6A"/>
    <w:rsid w:val="000B2B8E"/>
    <w:rsid w:val="000B4D4A"/>
    <w:rsid w:val="000C121F"/>
    <w:rsid w:val="000C224C"/>
    <w:rsid w:val="000C2AFF"/>
    <w:rsid w:val="000C65A7"/>
    <w:rsid w:val="000C7EAF"/>
    <w:rsid w:val="000D4927"/>
    <w:rsid w:val="000D5556"/>
    <w:rsid w:val="000D70C6"/>
    <w:rsid w:val="000E129B"/>
    <w:rsid w:val="000E2D04"/>
    <w:rsid w:val="000E545E"/>
    <w:rsid w:val="000E5A64"/>
    <w:rsid w:val="000E5EA9"/>
    <w:rsid w:val="000E7228"/>
    <w:rsid w:val="000E7E09"/>
    <w:rsid w:val="000E7FBD"/>
    <w:rsid w:val="000F21DB"/>
    <w:rsid w:val="000F64AD"/>
    <w:rsid w:val="0010194A"/>
    <w:rsid w:val="0011071E"/>
    <w:rsid w:val="00113DA1"/>
    <w:rsid w:val="00115323"/>
    <w:rsid w:val="00123500"/>
    <w:rsid w:val="00126438"/>
    <w:rsid w:val="00131114"/>
    <w:rsid w:val="0013142D"/>
    <w:rsid w:val="00135AE8"/>
    <w:rsid w:val="00136605"/>
    <w:rsid w:val="001372F2"/>
    <w:rsid w:val="00140F00"/>
    <w:rsid w:val="00142817"/>
    <w:rsid w:val="00146757"/>
    <w:rsid w:val="00147BD1"/>
    <w:rsid w:val="00152BC9"/>
    <w:rsid w:val="00154764"/>
    <w:rsid w:val="00157EBD"/>
    <w:rsid w:val="00161DAF"/>
    <w:rsid w:val="00163923"/>
    <w:rsid w:val="00164693"/>
    <w:rsid w:val="00166F6E"/>
    <w:rsid w:val="00173E37"/>
    <w:rsid w:val="00176104"/>
    <w:rsid w:val="00177AA7"/>
    <w:rsid w:val="00177FD5"/>
    <w:rsid w:val="00180945"/>
    <w:rsid w:val="00182F82"/>
    <w:rsid w:val="00190ED2"/>
    <w:rsid w:val="001929C9"/>
    <w:rsid w:val="00193046"/>
    <w:rsid w:val="00195852"/>
    <w:rsid w:val="001A1B99"/>
    <w:rsid w:val="001A4AEA"/>
    <w:rsid w:val="001C100C"/>
    <w:rsid w:val="001C57E5"/>
    <w:rsid w:val="001C5A1A"/>
    <w:rsid w:val="001C6688"/>
    <w:rsid w:val="001D097B"/>
    <w:rsid w:val="001D1589"/>
    <w:rsid w:val="001D6E7F"/>
    <w:rsid w:val="001D7268"/>
    <w:rsid w:val="001E1F88"/>
    <w:rsid w:val="001E3AF0"/>
    <w:rsid w:val="001E5DD9"/>
    <w:rsid w:val="001F12CD"/>
    <w:rsid w:val="001F152F"/>
    <w:rsid w:val="00202A1D"/>
    <w:rsid w:val="00214385"/>
    <w:rsid w:val="002229C5"/>
    <w:rsid w:val="002240FD"/>
    <w:rsid w:val="002254F9"/>
    <w:rsid w:val="00233180"/>
    <w:rsid w:val="00234F29"/>
    <w:rsid w:val="00245F39"/>
    <w:rsid w:val="0025047A"/>
    <w:rsid w:val="00260FCB"/>
    <w:rsid w:val="00263D4E"/>
    <w:rsid w:val="00266FEF"/>
    <w:rsid w:val="00267468"/>
    <w:rsid w:val="002808EF"/>
    <w:rsid w:val="00282A6D"/>
    <w:rsid w:val="00282FE2"/>
    <w:rsid w:val="00283A7E"/>
    <w:rsid w:val="002842CA"/>
    <w:rsid w:val="002945E7"/>
    <w:rsid w:val="00296A9D"/>
    <w:rsid w:val="002A27E5"/>
    <w:rsid w:val="002A2F88"/>
    <w:rsid w:val="002A4EE0"/>
    <w:rsid w:val="002A70E7"/>
    <w:rsid w:val="002B5E11"/>
    <w:rsid w:val="002B695D"/>
    <w:rsid w:val="002B7428"/>
    <w:rsid w:val="002B794D"/>
    <w:rsid w:val="002C1518"/>
    <w:rsid w:val="002C5B77"/>
    <w:rsid w:val="002C6F1F"/>
    <w:rsid w:val="002D7343"/>
    <w:rsid w:val="002E6EA3"/>
    <w:rsid w:val="002F6D1A"/>
    <w:rsid w:val="00300EDC"/>
    <w:rsid w:val="0030178B"/>
    <w:rsid w:val="00303388"/>
    <w:rsid w:val="003040B8"/>
    <w:rsid w:val="00304836"/>
    <w:rsid w:val="00307911"/>
    <w:rsid w:val="00312F32"/>
    <w:rsid w:val="00316AD5"/>
    <w:rsid w:val="00332A90"/>
    <w:rsid w:val="003353C7"/>
    <w:rsid w:val="00336CA9"/>
    <w:rsid w:val="00337E71"/>
    <w:rsid w:val="00340DB5"/>
    <w:rsid w:val="00351E11"/>
    <w:rsid w:val="00352B39"/>
    <w:rsid w:val="0036338F"/>
    <w:rsid w:val="00363F75"/>
    <w:rsid w:val="00373DE9"/>
    <w:rsid w:val="00376480"/>
    <w:rsid w:val="00377085"/>
    <w:rsid w:val="00380535"/>
    <w:rsid w:val="00380D2F"/>
    <w:rsid w:val="0039069A"/>
    <w:rsid w:val="00390A19"/>
    <w:rsid w:val="003A0920"/>
    <w:rsid w:val="003A1DEC"/>
    <w:rsid w:val="003A56B8"/>
    <w:rsid w:val="003A7E47"/>
    <w:rsid w:val="003B2931"/>
    <w:rsid w:val="003B2B44"/>
    <w:rsid w:val="003B4000"/>
    <w:rsid w:val="003B633F"/>
    <w:rsid w:val="003E536F"/>
    <w:rsid w:val="003F152D"/>
    <w:rsid w:val="00405B53"/>
    <w:rsid w:val="00406096"/>
    <w:rsid w:val="00406ACD"/>
    <w:rsid w:val="00406FCD"/>
    <w:rsid w:val="0041176C"/>
    <w:rsid w:val="004154C4"/>
    <w:rsid w:val="004226A4"/>
    <w:rsid w:val="00424D56"/>
    <w:rsid w:val="00425139"/>
    <w:rsid w:val="00425930"/>
    <w:rsid w:val="00434A3C"/>
    <w:rsid w:val="0043569C"/>
    <w:rsid w:val="00450062"/>
    <w:rsid w:val="004522D0"/>
    <w:rsid w:val="00452970"/>
    <w:rsid w:val="00471443"/>
    <w:rsid w:val="00473A9A"/>
    <w:rsid w:val="004768A3"/>
    <w:rsid w:val="004768CA"/>
    <w:rsid w:val="00480353"/>
    <w:rsid w:val="00483248"/>
    <w:rsid w:val="00486EE4"/>
    <w:rsid w:val="00492C8F"/>
    <w:rsid w:val="00494142"/>
    <w:rsid w:val="004962CE"/>
    <w:rsid w:val="004A07F2"/>
    <w:rsid w:val="004A1A2F"/>
    <w:rsid w:val="004A21D5"/>
    <w:rsid w:val="004A2A48"/>
    <w:rsid w:val="004B0D8D"/>
    <w:rsid w:val="004B535E"/>
    <w:rsid w:val="004B7BEA"/>
    <w:rsid w:val="004C3519"/>
    <w:rsid w:val="004C3FFA"/>
    <w:rsid w:val="004C4287"/>
    <w:rsid w:val="004C63A2"/>
    <w:rsid w:val="004D73C1"/>
    <w:rsid w:val="004E3705"/>
    <w:rsid w:val="004E7AB4"/>
    <w:rsid w:val="004F6CA6"/>
    <w:rsid w:val="005015DA"/>
    <w:rsid w:val="00506821"/>
    <w:rsid w:val="005144C6"/>
    <w:rsid w:val="00516ADB"/>
    <w:rsid w:val="005201B6"/>
    <w:rsid w:val="00526132"/>
    <w:rsid w:val="005277CD"/>
    <w:rsid w:val="0053040B"/>
    <w:rsid w:val="005321B5"/>
    <w:rsid w:val="005354A9"/>
    <w:rsid w:val="005406E5"/>
    <w:rsid w:val="00541C60"/>
    <w:rsid w:val="00541C80"/>
    <w:rsid w:val="005423E1"/>
    <w:rsid w:val="005518C6"/>
    <w:rsid w:val="005650CA"/>
    <w:rsid w:val="005800CD"/>
    <w:rsid w:val="00580806"/>
    <w:rsid w:val="00581A79"/>
    <w:rsid w:val="00584FB7"/>
    <w:rsid w:val="00586017"/>
    <w:rsid w:val="0058744C"/>
    <w:rsid w:val="005A4E61"/>
    <w:rsid w:val="005B0412"/>
    <w:rsid w:val="005B5FAB"/>
    <w:rsid w:val="005B6B5B"/>
    <w:rsid w:val="005C2D6D"/>
    <w:rsid w:val="005D0BF8"/>
    <w:rsid w:val="005D4E7D"/>
    <w:rsid w:val="005D66A8"/>
    <w:rsid w:val="005E5F8E"/>
    <w:rsid w:val="005F3072"/>
    <w:rsid w:val="005F50D7"/>
    <w:rsid w:val="0060196E"/>
    <w:rsid w:val="00601CA0"/>
    <w:rsid w:val="00605F28"/>
    <w:rsid w:val="0060700D"/>
    <w:rsid w:val="00614EEC"/>
    <w:rsid w:val="00625CDB"/>
    <w:rsid w:val="00627EB8"/>
    <w:rsid w:val="00630A92"/>
    <w:rsid w:val="00640F8F"/>
    <w:rsid w:val="0064215B"/>
    <w:rsid w:val="006451AF"/>
    <w:rsid w:val="00646639"/>
    <w:rsid w:val="00650625"/>
    <w:rsid w:val="006507EB"/>
    <w:rsid w:val="00651BE7"/>
    <w:rsid w:val="0065271C"/>
    <w:rsid w:val="00653217"/>
    <w:rsid w:val="00660F30"/>
    <w:rsid w:val="00661C10"/>
    <w:rsid w:val="00662D8E"/>
    <w:rsid w:val="00666BB5"/>
    <w:rsid w:val="00666E03"/>
    <w:rsid w:val="006801CD"/>
    <w:rsid w:val="00682BE5"/>
    <w:rsid w:val="00687CDD"/>
    <w:rsid w:val="0069444C"/>
    <w:rsid w:val="006948D2"/>
    <w:rsid w:val="00696194"/>
    <w:rsid w:val="006A30C1"/>
    <w:rsid w:val="006A4AA1"/>
    <w:rsid w:val="006A57F2"/>
    <w:rsid w:val="006B1661"/>
    <w:rsid w:val="006B467C"/>
    <w:rsid w:val="006B49D4"/>
    <w:rsid w:val="006B5082"/>
    <w:rsid w:val="006D0D0F"/>
    <w:rsid w:val="006E1EEC"/>
    <w:rsid w:val="006E2264"/>
    <w:rsid w:val="006E2628"/>
    <w:rsid w:val="006E5487"/>
    <w:rsid w:val="006F66B6"/>
    <w:rsid w:val="006F7E22"/>
    <w:rsid w:val="00703729"/>
    <w:rsid w:val="007038D1"/>
    <w:rsid w:val="007075E5"/>
    <w:rsid w:val="00707AEC"/>
    <w:rsid w:val="007102FC"/>
    <w:rsid w:val="00711D2A"/>
    <w:rsid w:val="00716714"/>
    <w:rsid w:val="00732D90"/>
    <w:rsid w:val="00735D4B"/>
    <w:rsid w:val="00737F42"/>
    <w:rsid w:val="00742C99"/>
    <w:rsid w:val="00743814"/>
    <w:rsid w:val="00744906"/>
    <w:rsid w:val="00744FE4"/>
    <w:rsid w:val="00745477"/>
    <w:rsid w:val="00745EF8"/>
    <w:rsid w:val="007507ED"/>
    <w:rsid w:val="00751959"/>
    <w:rsid w:val="00752592"/>
    <w:rsid w:val="00753BBF"/>
    <w:rsid w:val="00755E8B"/>
    <w:rsid w:val="00756F16"/>
    <w:rsid w:val="0076494A"/>
    <w:rsid w:val="00765DB7"/>
    <w:rsid w:val="00766FE6"/>
    <w:rsid w:val="0077025C"/>
    <w:rsid w:val="00770381"/>
    <w:rsid w:val="00773D43"/>
    <w:rsid w:val="00776E06"/>
    <w:rsid w:val="00784305"/>
    <w:rsid w:val="007916DA"/>
    <w:rsid w:val="00796E60"/>
    <w:rsid w:val="00797961"/>
    <w:rsid w:val="007A0A39"/>
    <w:rsid w:val="007A31C2"/>
    <w:rsid w:val="007A7F21"/>
    <w:rsid w:val="007B3781"/>
    <w:rsid w:val="007B4503"/>
    <w:rsid w:val="007C4AB7"/>
    <w:rsid w:val="007D40A8"/>
    <w:rsid w:val="007D4945"/>
    <w:rsid w:val="007D5D84"/>
    <w:rsid w:val="007D7977"/>
    <w:rsid w:val="007E3D85"/>
    <w:rsid w:val="007E4019"/>
    <w:rsid w:val="007E6F7E"/>
    <w:rsid w:val="007F04AE"/>
    <w:rsid w:val="007F1F71"/>
    <w:rsid w:val="007F588C"/>
    <w:rsid w:val="00806B01"/>
    <w:rsid w:val="0080713B"/>
    <w:rsid w:val="0081644D"/>
    <w:rsid w:val="008353DC"/>
    <w:rsid w:val="00835430"/>
    <w:rsid w:val="008523CA"/>
    <w:rsid w:val="00854374"/>
    <w:rsid w:val="008614A3"/>
    <w:rsid w:val="00862EE3"/>
    <w:rsid w:val="0087152C"/>
    <w:rsid w:val="00871E47"/>
    <w:rsid w:val="00873FEE"/>
    <w:rsid w:val="00876BE9"/>
    <w:rsid w:val="008833FF"/>
    <w:rsid w:val="00884239"/>
    <w:rsid w:val="008924BE"/>
    <w:rsid w:val="00892F2B"/>
    <w:rsid w:val="0089433A"/>
    <w:rsid w:val="008967BB"/>
    <w:rsid w:val="008A3026"/>
    <w:rsid w:val="008B35EF"/>
    <w:rsid w:val="008B5439"/>
    <w:rsid w:val="008B5C6C"/>
    <w:rsid w:val="008C3F58"/>
    <w:rsid w:val="008C6A98"/>
    <w:rsid w:val="008D3B89"/>
    <w:rsid w:val="008D6DDE"/>
    <w:rsid w:val="008E30C6"/>
    <w:rsid w:val="008E50E4"/>
    <w:rsid w:val="008F63D8"/>
    <w:rsid w:val="008F7B23"/>
    <w:rsid w:val="00902BB0"/>
    <w:rsid w:val="00912D93"/>
    <w:rsid w:val="00917F7E"/>
    <w:rsid w:val="009207DB"/>
    <w:rsid w:val="00921602"/>
    <w:rsid w:val="00923E3C"/>
    <w:rsid w:val="00944C7A"/>
    <w:rsid w:val="00945C59"/>
    <w:rsid w:val="0095272C"/>
    <w:rsid w:val="009564A0"/>
    <w:rsid w:val="00962FCB"/>
    <w:rsid w:val="009645B2"/>
    <w:rsid w:val="00966F2C"/>
    <w:rsid w:val="0097332D"/>
    <w:rsid w:val="00974D74"/>
    <w:rsid w:val="00976FC4"/>
    <w:rsid w:val="009770F3"/>
    <w:rsid w:val="00981CC7"/>
    <w:rsid w:val="00982EC5"/>
    <w:rsid w:val="00985E01"/>
    <w:rsid w:val="00986433"/>
    <w:rsid w:val="00990B61"/>
    <w:rsid w:val="00990EEC"/>
    <w:rsid w:val="009972DF"/>
    <w:rsid w:val="009A13F0"/>
    <w:rsid w:val="009A6586"/>
    <w:rsid w:val="009B1E77"/>
    <w:rsid w:val="009B434C"/>
    <w:rsid w:val="009B7EBD"/>
    <w:rsid w:val="009C06C8"/>
    <w:rsid w:val="009C6110"/>
    <w:rsid w:val="009D1965"/>
    <w:rsid w:val="009D764C"/>
    <w:rsid w:val="009D7E4F"/>
    <w:rsid w:val="009E026F"/>
    <w:rsid w:val="009E1BCA"/>
    <w:rsid w:val="009E7921"/>
    <w:rsid w:val="009F0AE7"/>
    <w:rsid w:val="009F1B0F"/>
    <w:rsid w:val="009F1BAE"/>
    <w:rsid w:val="009F53ED"/>
    <w:rsid w:val="00A00E4A"/>
    <w:rsid w:val="00A016C5"/>
    <w:rsid w:val="00A102D0"/>
    <w:rsid w:val="00A1202B"/>
    <w:rsid w:val="00A14145"/>
    <w:rsid w:val="00A17576"/>
    <w:rsid w:val="00A2348C"/>
    <w:rsid w:val="00A236AF"/>
    <w:rsid w:val="00A236F3"/>
    <w:rsid w:val="00A27AC4"/>
    <w:rsid w:val="00A307F2"/>
    <w:rsid w:val="00A34128"/>
    <w:rsid w:val="00A37A19"/>
    <w:rsid w:val="00A407EB"/>
    <w:rsid w:val="00A407ED"/>
    <w:rsid w:val="00A44F3E"/>
    <w:rsid w:val="00A44F55"/>
    <w:rsid w:val="00A45767"/>
    <w:rsid w:val="00A46906"/>
    <w:rsid w:val="00A508D4"/>
    <w:rsid w:val="00A51E50"/>
    <w:rsid w:val="00A520B9"/>
    <w:rsid w:val="00A52965"/>
    <w:rsid w:val="00A566F6"/>
    <w:rsid w:val="00A7011D"/>
    <w:rsid w:val="00A72017"/>
    <w:rsid w:val="00A72C48"/>
    <w:rsid w:val="00A740DC"/>
    <w:rsid w:val="00A743A6"/>
    <w:rsid w:val="00A76E56"/>
    <w:rsid w:val="00A820B3"/>
    <w:rsid w:val="00A8633B"/>
    <w:rsid w:val="00AA32AF"/>
    <w:rsid w:val="00AA4574"/>
    <w:rsid w:val="00AA7BF7"/>
    <w:rsid w:val="00AC1DBD"/>
    <w:rsid w:val="00AC69F0"/>
    <w:rsid w:val="00AC776C"/>
    <w:rsid w:val="00AD2C44"/>
    <w:rsid w:val="00AD47D5"/>
    <w:rsid w:val="00AD4818"/>
    <w:rsid w:val="00AD5404"/>
    <w:rsid w:val="00AF2050"/>
    <w:rsid w:val="00AF479D"/>
    <w:rsid w:val="00AF5530"/>
    <w:rsid w:val="00AF72D3"/>
    <w:rsid w:val="00B00FF9"/>
    <w:rsid w:val="00B04BFF"/>
    <w:rsid w:val="00B116B7"/>
    <w:rsid w:val="00B161B7"/>
    <w:rsid w:val="00B2183F"/>
    <w:rsid w:val="00B26FC6"/>
    <w:rsid w:val="00B27702"/>
    <w:rsid w:val="00B35AAB"/>
    <w:rsid w:val="00B365C3"/>
    <w:rsid w:val="00B36E3B"/>
    <w:rsid w:val="00B40343"/>
    <w:rsid w:val="00B42A87"/>
    <w:rsid w:val="00B463D8"/>
    <w:rsid w:val="00B51666"/>
    <w:rsid w:val="00B7213B"/>
    <w:rsid w:val="00B72F6F"/>
    <w:rsid w:val="00B7710E"/>
    <w:rsid w:val="00B81C13"/>
    <w:rsid w:val="00B83660"/>
    <w:rsid w:val="00B87AD9"/>
    <w:rsid w:val="00BA36D6"/>
    <w:rsid w:val="00BA4CF8"/>
    <w:rsid w:val="00BB1F85"/>
    <w:rsid w:val="00BB7FA2"/>
    <w:rsid w:val="00BC245C"/>
    <w:rsid w:val="00BC4610"/>
    <w:rsid w:val="00BC7A30"/>
    <w:rsid w:val="00BD6F67"/>
    <w:rsid w:val="00BE4EF1"/>
    <w:rsid w:val="00BE648F"/>
    <w:rsid w:val="00BE7268"/>
    <w:rsid w:val="00BE7A03"/>
    <w:rsid w:val="00BF1B95"/>
    <w:rsid w:val="00BF2EDB"/>
    <w:rsid w:val="00C01667"/>
    <w:rsid w:val="00C040FF"/>
    <w:rsid w:val="00C04641"/>
    <w:rsid w:val="00C07278"/>
    <w:rsid w:val="00C07F19"/>
    <w:rsid w:val="00C1094B"/>
    <w:rsid w:val="00C20A7C"/>
    <w:rsid w:val="00C22BEE"/>
    <w:rsid w:val="00C233D1"/>
    <w:rsid w:val="00C274EC"/>
    <w:rsid w:val="00C33C72"/>
    <w:rsid w:val="00C40B69"/>
    <w:rsid w:val="00C4200F"/>
    <w:rsid w:val="00C429ED"/>
    <w:rsid w:val="00C43664"/>
    <w:rsid w:val="00C43CE6"/>
    <w:rsid w:val="00C4438E"/>
    <w:rsid w:val="00C458FB"/>
    <w:rsid w:val="00C51188"/>
    <w:rsid w:val="00C54C89"/>
    <w:rsid w:val="00C55FB7"/>
    <w:rsid w:val="00C61133"/>
    <w:rsid w:val="00C61B05"/>
    <w:rsid w:val="00C61DB0"/>
    <w:rsid w:val="00C62F08"/>
    <w:rsid w:val="00C767F4"/>
    <w:rsid w:val="00C779ED"/>
    <w:rsid w:val="00C77BCB"/>
    <w:rsid w:val="00C845F5"/>
    <w:rsid w:val="00C8735F"/>
    <w:rsid w:val="00C926E4"/>
    <w:rsid w:val="00C974F0"/>
    <w:rsid w:val="00C97950"/>
    <w:rsid w:val="00CA0F6D"/>
    <w:rsid w:val="00CB10FA"/>
    <w:rsid w:val="00CB4B4A"/>
    <w:rsid w:val="00CC787E"/>
    <w:rsid w:val="00CC7FB8"/>
    <w:rsid w:val="00CD7138"/>
    <w:rsid w:val="00CE2991"/>
    <w:rsid w:val="00CE6167"/>
    <w:rsid w:val="00CE7562"/>
    <w:rsid w:val="00CE792E"/>
    <w:rsid w:val="00CF40F8"/>
    <w:rsid w:val="00D0157C"/>
    <w:rsid w:val="00D07CC9"/>
    <w:rsid w:val="00D1281E"/>
    <w:rsid w:val="00D20048"/>
    <w:rsid w:val="00D26324"/>
    <w:rsid w:val="00D324F9"/>
    <w:rsid w:val="00D378AF"/>
    <w:rsid w:val="00D40EAA"/>
    <w:rsid w:val="00D42383"/>
    <w:rsid w:val="00D4414F"/>
    <w:rsid w:val="00D502B7"/>
    <w:rsid w:val="00D57011"/>
    <w:rsid w:val="00D60B40"/>
    <w:rsid w:val="00D65A49"/>
    <w:rsid w:val="00D66466"/>
    <w:rsid w:val="00D66E45"/>
    <w:rsid w:val="00D714CE"/>
    <w:rsid w:val="00D80310"/>
    <w:rsid w:val="00D81E5C"/>
    <w:rsid w:val="00D84D61"/>
    <w:rsid w:val="00D871BE"/>
    <w:rsid w:val="00D8740F"/>
    <w:rsid w:val="00D937C7"/>
    <w:rsid w:val="00DA478A"/>
    <w:rsid w:val="00DA591F"/>
    <w:rsid w:val="00DA6854"/>
    <w:rsid w:val="00DB3C1A"/>
    <w:rsid w:val="00DC2695"/>
    <w:rsid w:val="00DC46C1"/>
    <w:rsid w:val="00DC5E52"/>
    <w:rsid w:val="00DD06DA"/>
    <w:rsid w:val="00DD1FD9"/>
    <w:rsid w:val="00DD7AE1"/>
    <w:rsid w:val="00DE0C9D"/>
    <w:rsid w:val="00DE3CCA"/>
    <w:rsid w:val="00DE652C"/>
    <w:rsid w:val="00DE6553"/>
    <w:rsid w:val="00DF67BD"/>
    <w:rsid w:val="00E038BF"/>
    <w:rsid w:val="00E050D0"/>
    <w:rsid w:val="00E172E3"/>
    <w:rsid w:val="00E17585"/>
    <w:rsid w:val="00E21930"/>
    <w:rsid w:val="00E220BE"/>
    <w:rsid w:val="00E32297"/>
    <w:rsid w:val="00E35679"/>
    <w:rsid w:val="00E45DDE"/>
    <w:rsid w:val="00E46099"/>
    <w:rsid w:val="00E47BBB"/>
    <w:rsid w:val="00E606CD"/>
    <w:rsid w:val="00E60E56"/>
    <w:rsid w:val="00E62B59"/>
    <w:rsid w:val="00E677F4"/>
    <w:rsid w:val="00E67B81"/>
    <w:rsid w:val="00E73B33"/>
    <w:rsid w:val="00E73B35"/>
    <w:rsid w:val="00E7778B"/>
    <w:rsid w:val="00E83EB2"/>
    <w:rsid w:val="00E843B3"/>
    <w:rsid w:val="00E85F54"/>
    <w:rsid w:val="00E87949"/>
    <w:rsid w:val="00E911EE"/>
    <w:rsid w:val="00E96729"/>
    <w:rsid w:val="00EA214E"/>
    <w:rsid w:val="00EA2203"/>
    <w:rsid w:val="00EA518F"/>
    <w:rsid w:val="00EB2FF6"/>
    <w:rsid w:val="00EB575B"/>
    <w:rsid w:val="00EB6B0D"/>
    <w:rsid w:val="00EB6F37"/>
    <w:rsid w:val="00EC1283"/>
    <w:rsid w:val="00EC6A92"/>
    <w:rsid w:val="00ED0FFC"/>
    <w:rsid w:val="00ED4476"/>
    <w:rsid w:val="00EE21EC"/>
    <w:rsid w:val="00EF330F"/>
    <w:rsid w:val="00EF5505"/>
    <w:rsid w:val="00EF5F1E"/>
    <w:rsid w:val="00EF6873"/>
    <w:rsid w:val="00F03C6C"/>
    <w:rsid w:val="00F05906"/>
    <w:rsid w:val="00F061B6"/>
    <w:rsid w:val="00F157EA"/>
    <w:rsid w:val="00F15ACC"/>
    <w:rsid w:val="00F24742"/>
    <w:rsid w:val="00F32511"/>
    <w:rsid w:val="00F37F14"/>
    <w:rsid w:val="00F42B13"/>
    <w:rsid w:val="00F51BB8"/>
    <w:rsid w:val="00F5675B"/>
    <w:rsid w:val="00F6204B"/>
    <w:rsid w:val="00F626F2"/>
    <w:rsid w:val="00F6461A"/>
    <w:rsid w:val="00F81AD0"/>
    <w:rsid w:val="00F833A9"/>
    <w:rsid w:val="00F966DA"/>
    <w:rsid w:val="00FA0641"/>
    <w:rsid w:val="00FA4871"/>
    <w:rsid w:val="00FA5469"/>
    <w:rsid w:val="00FC5C69"/>
    <w:rsid w:val="00FD28A7"/>
    <w:rsid w:val="00FD342D"/>
    <w:rsid w:val="00FD48B8"/>
    <w:rsid w:val="00FE43E5"/>
    <w:rsid w:val="00FE58F5"/>
    <w:rsid w:val="00FE5976"/>
    <w:rsid w:val="00FE7644"/>
    <w:rsid w:val="00FE78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175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9B7EBD"/>
    <w:pPr>
      <w:keepNext/>
      <w:shd w:val="clear" w:color="auto" w:fill="7030A0"/>
      <w:spacing w:before="120" w:after="120" w:line="276" w:lineRule="auto"/>
      <w:ind w:left="-567"/>
      <w:outlineLvl w:val="0"/>
    </w:pPr>
    <w:rPr>
      <w:rFonts w:ascii="Trebuchet MS" w:eastAsia="Times New Roman" w:hAnsi="Trebuchet MS" w:cs="Times New Roman"/>
      <w:b/>
      <w:bCs/>
      <w:color w:val="FFFFFF"/>
      <w:kern w:val="32"/>
      <w:sz w:val="36"/>
      <w:szCs w:val="32"/>
      <w:lang w:val="en-IE" w:eastAsia="en-US"/>
    </w:rPr>
  </w:style>
  <w:style w:type="paragraph" w:styleId="Heading2">
    <w:name w:val="heading 2"/>
    <w:basedOn w:val="Normal"/>
    <w:next w:val="Normal"/>
    <w:link w:val="Heading2Char"/>
    <w:uiPriority w:val="9"/>
    <w:unhideWhenUsed/>
    <w:qFormat/>
    <w:rsid w:val="006E26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GStyleGuide2021-Headline">
    <w:name w:val="EG Style Guide 2021 - Headline"/>
    <w:basedOn w:val="EGStyleGuide2021-BodyCopy"/>
    <w:autoRedefine/>
    <w:qFormat/>
    <w:rsid w:val="00126438"/>
    <w:pPr>
      <w:keepLines/>
      <w:pageBreakBefore/>
      <w:spacing w:after="0"/>
    </w:pPr>
    <w:rPr>
      <w:rFonts w:ascii="Franklin Gothic Demi" w:hAnsi="Franklin Gothic Demi"/>
      <w:b/>
      <w:color w:val="006373"/>
      <w:sz w:val="40"/>
    </w:rPr>
  </w:style>
  <w:style w:type="paragraph" w:customStyle="1" w:styleId="EGStyleGuide2021-BodyCopy">
    <w:name w:val="EG Style Guide 2021 - Body Copy"/>
    <w:basedOn w:val="Normal"/>
    <w:autoRedefine/>
    <w:qFormat/>
    <w:rsid w:val="00A102D0"/>
    <w:pPr>
      <w:suppressAutoHyphens/>
      <w:autoSpaceDE w:val="0"/>
      <w:autoSpaceDN w:val="0"/>
      <w:adjustRightInd w:val="0"/>
      <w:spacing w:after="120" w:line="288" w:lineRule="auto"/>
      <w:ind w:left="284"/>
      <w:textAlignment w:val="center"/>
    </w:pPr>
    <w:rPr>
      <w:rFonts w:ascii="Franklin Gothic Book" w:hAnsi="Franklin Gothic Book" w:cs="Arial"/>
      <w:color w:val="000000"/>
      <w:sz w:val="22"/>
      <w:szCs w:val="20"/>
      <w:lang w:val="en-IE"/>
    </w:rPr>
  </w:style>
  <w:style w:type="paragraph" w:styleId="Header">
    <w:name w:val="header"/>
    <w:basedOn w:val="Normal"/>
    <w:link w:val="HeaderChar"/>
    <w:uiPriority w:val="99"/>
    <w:unhideWhenUsed/>
    <w:rsid w:val="00CE7562"/>
    <w:pPr>
      <w:tabs>
        <w:tab w:val="center" w:pos="4320"/>
        <w:tab w:val="right" w:pos="8640"/>
      </w:tabs>
    </w:pPr>
  </w:style>
  <w:style w:type="character" w:customStyle="1" w:styleId="HeaderChar">
    <w:name w:val="Header Char"/>
    <w:basedOn w:val="DefaultParagraphFont"/>
    <w:link w:val="Header"/>
    <w:uiPriority w:val="99"/>
    <w:rsid w:val="00CE7562"/>
    <w:rPr>
      <w:sz w:val="24"/>
      <w:szCs w:val="24"/>
    </w:rPr>
  </w:style>
  <w:style w:type="paragraph" w:styleId="Footer">
    <w:name w:val="footer"/>
    <w:basedOn w:val="Normal"/>
    <w:link w:val="FooterChar"/>
    <w:uiPriority w:val="99"/>
    <w:unhideWhenUsed/>
    <w:rsid w:val="00CE7562"/>
    <w:pPr>
      <w:tabs>
        <w:tab w:val="center" w:pos="4320"/>
        <w:tab w:val="right" w:pos="8640"/>
      </w:tabs>
    </w:pPr>
  </w:style>
  <w:style w:type="character" w:customStyle="1" w:styleId="FooterChar">
    <w:name w:val="Footer Char"/>
    <w:basedOn w:val="DefaultParagraphFont"/>
    <w:link w:val="Footer"/>
    <w:uiPriority w:val="99"/>
    <w:rsid w:val="00CE7562"/>
    <w:rPr>
      <w:sz w:val="24"/>
      <w:szCs w:val="24"/>
    </w:rPr>
  </w:style>
  <w:style w:type="paragraph" w:styleId="BalloonText">
    <w:name w:val="Balloon Text"/>
    <w:basedOn w:val="Normal"/>
    <w:link w:val="BalloonTextChar"/>
    <w:uiPriority w:val="99"/>
    <w:semiHidden/>
    <w:unhideWhenUsed/>
    <w:rsid w:val="00CE7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7562"/>
    <w:rPr>
      <w:rFonts w:ascii="Lucida Grande" w:hAnsi="Lucida Grande" w:cs="Lucida Grande"/>
      <w:sz w:val="18"/>
      <w:szCs w:val="18"/>
    </w:rPr>
  </w:style>
  <w:style w:type="character" w:styleId="PageNumber">
    <w:name w:val="page number"/>
    <w:basedOn w:val="DefaultParagraphFont"/>
    <w:uiPriority w:val="99"/>
    <w:semiHidden/>
    <w:unhideWhenUsed/>
    <w:rsid w:val="009B7EBD"/>
  </w:style>
  <w:style w:type="table" w:styleId="TableGrid">
    <w:name w:val="Table Grid"/>
    <w:basedOn w:val="TableNormal"/>
    <w:uiPriority w:val="39"/>
    <w:rsid w:val="009B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7EBD"/>
    <w:rPr>
      <w:rFonts w:ascii="Trebuchet MS" w:eastAsia="Times New Roman" w:hAnsi="Trebuchet MS" w:cs="Times New Roman"/>
      <w:b/>
      <w:bCs/>
      <w:color w:val="FFFFFF"/>
      <w:kern w:val="32"/>
      <w:sz w:val="36"/>
      <w:szCs w:val="32"/>
      <w:shd w:val="clear" w:color="auto" w:fill="7030A0"/>
      <w:lang w:val="en-IE" w:eastAsia="en-US"/>
    </w:rPr>
  </w:style>
  <w:style w:type="paragraph" w:styleId="BodyText">
    <w:name w:val="Body Text"/>
    <w:basedOn w:val="Normal"/>
    <w:link w:val="BodyTextChar"/>
    <w:uiPriority w:val="99"/>
    <w:semiHidden/>
    <w:unhideWhenUsed/>
    <w:rsid w:val="009B7EBD"/>
    <w:pPr>
      <w:spacing w:after="120"/>
    </w:pPr>
  </w:style>
  <w:style w:type="character" w:customStyle="1" w:styleId="BodyTextChar">
    <w:name w:val="Body Text Char"/>
    <w:basedOn w:val="DefaultParagraphFont"/>
    <w:link w:val="BodyText"/>
    <w:uiPriority w:val="99"/>
    <w:semiHidden/>
    <w:rsid w:val="009B7EBD"/>
    <w:rPr>
      <w:sz w:val="24"/>
      <w:szCs w:val="24"/>
    </w:rPr>
  </w:style>
  <w:style w:type="character" w:customStyle="1" w:styleId="Heading2Char">
    <w:name w:val="Heading 2 Char"/>
    <w:basedOn w:val="DefaultParagraphFont"/>
    <w:link w:val="Heading2"/>
    <w:uiPriority w:val="9"/>
    <w:rsid w:val="006E2628"/>
    <w:rPr>
      <w:rFonts w:asciiTheme="majorHAnsi" w:eastAsiaTheme="majorEastAsia" w:hAnsiTheme="majorHAnsi" w:cstheme="majorBidi"/>
      <w:b/>
      <w:bCs/>
      <w:color w:val="4F81BD" w:themeColor="accent1"/>
      <w:sz w:val="26"/>
      <w:szCs w:val="26"/>
    </w:rPr>
  </w:style>
  <w:style w:type="paragraph" w:customStyle="1" w:styleId="Exampletableheading">
    <w:name w:val="Example table heading"/>
    <w:basedOn w:val="Normal"/>
    <w:qFormat/>
    <w:rsid w:val="00835430"/>
    <w:pPr>
      <w:spacing w:before="120" w:line="360" w:lineRule="auto"/>
    </w:pPr>
    <w:rPr>
      <w:rFonts w:ascii="Trebuchet MS" w:eastAsia="Times New Roman" w:hAnsi="Trebuchet MS" w:cs="Times New Roman"/>
      <w:b/>
      <w:szCs w:val="28"/>
      <w:lang w:val="en-IE" w:eastAsia="en-US"/>
    </w:rPr>
  </w:style>
  <w:style w:type="paragraph" w:customStyle="1" w:styleId="EGStyleGuide2021-Bullets">
    <w:name w:val="EG Style Guide 2021 - Bullets"/>
    <w:basedOn w:val="EGStyleGuide2021-BodyCopy"/>
    <w:autoRedefine/>
    <w:qFormat/>
    <w:rsid w:val="007D5D84"/>
    <w:pPr>
      <w:numPr>
        <w:numId w:val="4"/>
      </w:numPr>
      <w:ind w:left="714" w:hanging="357"/>
      <w:contextualSpacing/>
    </w:pPr>
  </w:style>
  <w:style w:type="paragraph" w:customStyle="1" w:styleId="EGStyleGuide2021-Subheadline">
    <w:name w:val="EG Style Guide 2021 - Subheadline"/>
    <w:basedOn w:val="EGStyleGuide2021-Headline"/>
    <w:autoRedefine/>
    <w:qFormat/>
    <w:rsid w:val="00126438"/>
    <w:pPr>
      <w:keepNext/>
      <w:pageBreakBefore w:val="0"/>
    </w:pPr>
    <w:rPr>
      <w:b w:val="0"/>
      <w:bCs/>
      <w:color w:val="777776"/>
      <w:sz w:val="32"/>
      <w:szCs w:val="32"/>
    </w:rPr>
  </w:style>
  <w:style w:type="table" w:customStyle="1" w:styleId="EGStyleGuide-Table">
    <w:name w:val="EG Style Guide - Table"/>
    <w:basedOn w:val="TableNormal"/>
    <w:uiPriority w:val="99"/>
    <w:rsid w:val="00871E47"/>
    <w:pPr>
      <w:spacing w:before="120" w:after="120"/>
    </w:pPr>
    <w:rPr>
      <w:rFonts w:ascii="Arial" w:hAnsi="Arial"/>
    </w:rPr>
    <w:tblPr>
      <w:tblBorders>
        <w:top w:val="single" w:sz="8" w:space="0" w:color="C8B474"/>
        <w:left w:val="single" w:sz="8" w:space="0" w:color="C8B474"/>
        <w:bottom w:val="single" w:sz="8" w:space="0" w:color="C8B474"/>
        <w:right w:val="single" w:sz="8" w:space="0" w:color="C8B474"/>
        <w:insideH w:val="single" w:sz="8" w:space="0" w:color="C8B474"/>
        <w:insideV w:val="single" w:sz="8" w:space="0" w:color="C8B474"/>
      </w:tblBorders>
    </w:tblPr>
    <w:tcPr>
      <w:vAlign w:val="center"/>
    </w:tcPr>
  </w:style>
  <w:style w:type="paragraph" w:customStyle="1" w:styleId="Exampletable">
    <w:name w:val="Example table"/>
    <w:basedOn w:val="Normal"/>
    <w:qFormat/>
    <w:rsid w:val="00F6204B"/>
    <w:pPr>
      <w:spacing w:before="120" w:line="360" w:lineRule="auto"/>
    </w:pPr>
    <w:rPr>
      <w:rFonts w:ascii="Trebuchet MS" w:eastAsia="Times New Roman" w:hAnsi="Trebuchet MS" w:cs="Times New Roman"/>
      <w:color w:val="7030A0"/>
      <w:szCs w:val="28"/>
      <w:lang w:val="en-IE" w:eastAsia="en-US"/>
    </w:rPr>
  </w:style>
  <w:style w:type="paragraph" w:styleId="TOC1">
    <w:name w:val="toc 1"/>
    <w:basedOn w:val="EGStyleGuide2021-BodyCopy"/>
    <w:next w:val="Normal"/>
    <w:autoRedefine/>
    <w:uiPriority w:val="39"/>
    <w:unhideWhenUsed/>
    <w:rsid w:val="00157EBD"/>
    <w:pPr>
      <w:tabs>
        <w:tab w:val="right" w:leader="dot" w:pos="9072"/>
      </w:tabs>
      <w:spacing w:after="0"/>
    </w:pPr>
    <w:rPr>
      <w:b/>
    </w:rPr>
  </w:style>
  <w:style w:type="paragraph" w:styleId="TOC2">
    <w:name w:val="toc 2"/>
    <w:basedOn w:val="EGStyleGuide2021-BodyCopy"/>
    <w:next w:val="Normal"/>
    <w:autoRedefine/>
    <w:uiPriority w:val="39"/>
    <w:unhideWhenUsed/>
    <w:rsid w:val="00157EBD"/>
    <w:pPr>
      <w:tabs>
        <w:tab w:val="decimal" w:leader="dot" w:pos="9072"/>
      </w:tabs>
      <w:spacing w:after="0"/>
      <w:ind w:left="238"/>
    </w:pPr>
    <w:rPr>
      <w:szCs w:val="22"/>
    </w:rPr>
  </w:style>
  <w:style w:type="paragraph" w:styleId="TOC3">
    <w:name w:val="toc 3"/>
    <w:basedOn w:val="EGStyleGuide2021-BodyCopy"/>
    <w:next w:val="Normal"/>
    <w:autoRedefine/>
    <w:uiPriority w:val="39"/>
    <w:unhideWhenUsed/>
    <w:rsid w:val="00182F82"/>
    <w:pPr>
      <w:spacing w:after="0"/>
      <w:ind w:left="482"/>
    </w:pPr>
    <w:rPr>
      <w:szCs w:val="22"/>
    </w:rPr>
  </w:style>
  <w:style w:type="paragraph" w:styleId="TOC4">
    <w:name w:val="toc 4"/>
    <w:basedOn w:val="Normal"/>
    <w:next w:val="Normal"/>
    <w:autoRedefine/>
    <w:uiPriority w:val="39"/>
    <w:unhideWhenUsed/>
    <w:rsid w:val="00B26FC6"/>
    <w:pPr>
      <w:ind w:left="720"/>
    </w:pPr>
    <w:rPr>
      <w:sz w:val="20"/>
      <w:szCs w:val="20"/>
    </w:rPr>
  </w:style>
  <w:style w:type="paragraph" w:styleId="TOC5">
    <w:name w:val="toc 5"/>
    <w:basedOn w:val="Normal"/>
    <w:next w:val="Normal"/>
    <w:autoRedefine/>
    <w:uiPriority w:val="39"/>
    <w:unhideWhenUsed/>
    <w:rsid w:val="00B26FC6"/>
    <w:pPr>
      <w:ind w:left="960"/>
    </w:pPr>
    <w:rPr>
      <w:sz w:val="20"/>
      <w:szCs w:val="20"/>
    </w:rPr>
  </w:style>
  <w:style w:type="paragraph" w:styleId="TOC6">
    <w:name w:val="toc 6"/>
    <w:basedOn w:val="Normal"/>
    <w:next w:val="Normal"/>
    <w:autoRedefine/>
    <w:uiPriority w:val="39"/>
    <w:unhideWhenUsed/>
    <w:rsid w:val="00B26FC6"/>
    <w:pPr>
      <w:ind w:left="1200"/>
    </w:pPr>
    <w:rPr>
      <w:sz w:val="20"/>
      <w:szCs w:val="20"/>
    </w:rPr>
  </w:style>
  <w:style w:type="paragraph" w:styleId="TOC7">
    <w:name w:val="toc 7"/>
    <w:basedOn w:val="Normal"/>
    <w:next w:val="Normal"/>
    <w:autoRedefine/>
    <w:uiPriority w:val="39"/>
    <w:unhideWhenUsed/>
    <w:rsid w:val="00B26FC6"/>
    <w:pPr>
      <w:ind w:left="1440"/>
    </w:pPr>
    <w:rPr>
      <w:sz w:val="20"/>
      <w:szCs w:val="20"/>
    </w:rPr>
  </w:style>
  <w:style w:type="paragraph" w:styleId="TOC8">
    <w:name w:val="toc 8"/>
    <w:basedOn w:val="Normal"/>
    <w:next w:val="Normal"/>
    <w:autoRedefine/>
    <w:uiPriority w:val="39"/>
    <w:unhideWhenUsed/>
    <w:rsid w:val="00B26FC6"/>
    <w:pPr>
      <w:ind w:left="1680"/>
    </w:pPr>
    <w:rPr>
      <w:sz w:val="20"/>
      <w:szCs w:val="20"/>
    </w:rPr>
  </w:style>
  <w:style w:type="paragraph" w:styleId="TOC9">
    <w:name w:val="toc 9"/>
    <w:basedOn w:val="Normal"/>
    <w:next w:val="Normal"/>
    <w:autoRedefine/>
    <w:uiPriority w:val="39"/>
    <w:unhideWhenUsed/>
    <w:rsid w:val="00B26FC6"/>
    <w:pPr>
      <w:ind w:left="1920"/>
    </w:pPr>
    <w:rPr>
      <w:sz w:val="20"/>
      <w:szCs w:val="20"/>
    </w:rPr>
  </w:style>
  <w:style w:type="paragraph" w:styleId="Title">
    <w:name w:val="Title"/>
    <w:basedOn w:val="Normal"/>
    <w:next w:val="Normal"/>
    <w:link w:val="TitleChar"/>
    <w:uiPriority w:val="10"/>
    <w:qFormat/>
    <w:rsid w:val="005201B6"/>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lang w:val="en-IE" w:eastAsia="en-US"/>
    </w:rPr>
  </w:style>
  <w:style w:type="character" w:customStyle="1" w:styleId="TitleChar">
    <w:name w:val="Title Char"/>
    <w:basedOn w:val="DefaultParagraphFont"/>
    <w:link w:val="Title"/>
    <w:uiPriority w:val="10"/>
    <w:rsid w:val="005201B6"/>
    <w:rPr>
      <w:rFonts w:asciiTheme="majorHAnsi" w:eastAsiaTheme="majorEastAsia" w:hAnsiTheme="majorHAnsi" w:cstheme="majorBidi"/>
      <w:color w:val="17365D" w:themeColor="text2" w:themeShade="BF"/>
      <w:spacing w:val="5"/>
      <w:kern w:val="28"/>
      <w:sz w:val="52"/>
      <w:szCs w:val="52"/>
      <w:lang w:val="en-IE" w:eastAsia="en-US"/>
    </w:rPr>
  </w:style>
  <w:style w:type="paragraph" w:customStyle="1" w:styleId="EGStyleGuide2021-SubSubHeadline">
    <w:name w:val="EG Style Guide 2021 - Sub Sub Headline"/>
    <w:basedOn w:val="EGStyleGuide2021-Subheadline"/>
    <w:qFormat/>
    <w:rsid w:val="00126438"/>
    <w:rPr>
      <w:color w:val="0D0D0D" w:themeColor="text1" w:themeTint="F2"/>
      <w:sz w:val="22"/>
    </w:rPr>
  </w:style>
  <w:style w:type="character" w:styleId="Hyperlink">
    <w:name w:val="Hyperlink"/>
    <w:basedOn w:val="DefaultParagraphFont"/>
    <w:uiPriority w:val="99"/>
    <w:unhideWhenUsed/>
    <w:rsid w:val="00FC5C69"/>
    <w:rPr>
      <w:color w:val="0000FF"/>
      <w:u w:val="single"/>
    </w:rPr>
  </w:style>
  <w:style w:type="character" w:styleId="PlaceholderText">
    <w:name w:val="Placeholder Text"/>
    <w:basedOn w:val="DefaultParagraphFont"/>
    <w:uiPriority w:val="99"/>
    <w:semiHidden/>
    <w:rsid w:val="00A17576"/>
    <w:rPr>
      <w:color w:val="808080"/>
    </w:rPr>
  </w:style>
  <w:style w:type="character" w:styleId="CommentReference">
    <w:name w:val="annotation reference"/>
    <w:basedOn w:val="DefaultParagraphFont"/>
    <w:uiPriority w:val="99"/>
    <w:semiHidden/>
    <w:unhideWhenUsed/>
    <w:rsid w:val="00352B39"/>
    <w:rPr>
      <w:sz w:val="16"/>
      <w:szCs w:val="16"/>
    </w:rPr>
  </w:style>
  <w:style w:type="paragraph" w:styleId="CommentText">
    <w:name w:val="annotation text"/>
    <w:basedOn w:val="Normal"/>
    <w:link w:val="CommentTextChar"/>
    <w:uiPriority w:val="99"/>
    <w:semiHidden/>
    <w:unhideWhenUsed/>
    <w:rsid w:val="00352B39"/>
    <w:rPr>
      <w:sz w:val="20"/>
      <w:szCs w:val="20"/>
    </w:rPr>
  </w:style>
  <w:style w:type="character" w:customStyle="1" w:styleId="CommentTextChar">
    <w:name w:val="Comment Text Char"/>
    <w:basedOn w:val="DefaultParagraphFont"/>
    <w:link w:val="CommentText"/>
    <w:uiPriority w:val="99"/>
    <w:semiHidden/>
    <w:rsid w:val="00352B39"/>
  </w:style>
  <w:style w:type="paragraph" w:styleId="CommentSubject">
    <w:name w:val="annotation subject"/>
    <w:basedOn w:val="CommentText"/>
    <w:next w:val="CommentText"/>
    <w:link w:val="CommentSubjectChar"/>
    <w:uiPriority w:val="99"/>
    <w:semiHidden/>
    <w:unhideWhenUsed/>
    <w:rsid w:val="00352B39"/>
    <w:rPr>
      <w:b/>
      <w:bCs/>
    </w:rPr>
  </w:style>
  <w:style w:type="character" w:customStyle="1" w:styleId="CommentSubjectChar">
    <w:name w:val="Comment Subject Char"/>
    <w:basedOn w:val="CommentTextChar"/>
    <w:link w:val="CommentSubject"/>
    <w:uiPriority w:val="99"/>
    <w:semiHidden/>
    <w:rsid w:val="00352B39"/>
    <w:rPr>
      <w:b/>
      <w:bCs/>
    </w:rPr>
  </w:style>
  <w:style w:type="character" w:styleId="FollowedHyperlink">
    <w:name w:val="FollowedHyperlink"/>
    <w:basedOn w:val="DefaultParagraphFont"/>
    <w:uiPriority w:val="99"/>
    <w:semiHidden/>
    <w:unhideWhenUsed/>
    <w:rsid w:val="00DA478A"/>
    <w:rPr>
      <w:color w:val="800080" w:themeColor="followedHyperlink"/>
      <w:u w:val="single"/>
    </w:rPr>
  </w:style>
  <w:style w:type="paragraph" w:styleId="Revision">
    <w:name w:val="Revision"/>
    <w:hidden/>
    <w:uiPriority w:val="99"/>
    <w:semiHidden/>
    <w:rsid w:val="00C40B69"/>
    <w:rPr>
      <w:sz w:val="24"/>
      <w:szCs w:val="24"/>
    </w:rPr>
  </w:style>
  <w:style w:type="paragraph" w:styleId="ListParagraph">
    <w:name w:val="List Paragraph"/>
    <w:basedOn w:val="Normal"/>
    <w:uiPriority w:val="34"/>
    <w:qFormat/>
    <w:rsid w:val="004C4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2907">
      <w:bodyDiv w:val="1"/>
      <w:marLeft w:val="0"/>
      <w:marRight w:val="0"/>
      <w:marTop w:val="0"/>
      <w:marBottom w:val="0"/>
      <w:divBdr>
        <w:top w:val="none" w:sz="0" w:space="0" w:color="auto"/>
        <w:left w:val="none" w:sz="0" w:space="0" w:color="auto"/>
        <w:bottom w:val="none" w:sz="0" w:space="0" w:color="auto"/>
        <w:right w:val="none" w:sz="0" w:space="0" w:color="auto"/>
      </w:divBdr>
    </w:div>
    <w:div w:id="539973340">
      <w:bodyDiv w:val="1"/>
      <w:marLeft w:val="0"/>
      <w:marRight w:val="0"/>
      <w:marTop w:val="0"/>
      <w:marBottom w:val="0"/>
      <w:divBdr>
        <w:top w:val="none" w:sz="0" w:space="0" w:color="auto"/>
        <w:left w:val="none" w:sz="0" w:space="0" w:color="auto"/>
        <w:bottom w:val="none" w:sz="0" w:space="0" w:color="auto"/>
        <w:right w:val="none" w:sz="0" w:space="0" w:color="auto"/>
      </w:divBdr>
    </w:div>
    <w:div w:id="1040058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rtgriddashboard.com/" TargetMode="External"/><Relationship Id="rId18" Type="http://schemas.openxmlformats.org/officeDocument/2006/relationships/hyperlink" Target="http://www.eirgridgroup.com/library/index.x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irgridgroup.com/library/index.x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martgriddashboard.com/" TargetMode="External"/><Relationship Id="rId20" Type="http://schemas.openxmlformats.org/officeDocument/2006/relationships/hyperlink" Target="https://www.bmreports.com/bmrs/?q=rem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martgriddashboard.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mreports.com/bmrs/?q=rem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rtgriddashboard.com/" TargetMode="External"/><Relationship Id="rId22"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032382ED46794D847C96FCA71C5586" ma:contentTypeVersion="9" ma:contentTypeDescription="Create a new document." ma:contentTypeScope="" ma:versionID="020bf213a66c964cc05d3ced0fea318d">
  <xsd:schema xmlns:xsd="http://www.w3.org/2001/XMLSchema" xmlns:xs="http://www.w3.org/2001/XMLSchema" xmlns:p="http://schemas.microsoft.com/office/2006/metadata/properties" xmlns:ns2="3cada6dc-2705-46ed-bab2-0b2cd6d935ca" targetNamespace="http://schemas.microsoft.com/office/2006/metadata/properties" ma:root="true" ma:fieldsID="d982c3d4d96026c58b230047fe76d251" ns2:_="">
    <xsd:import namespace="3cada6dc-2705-46ed-bab2-0b2cd6d935ca"/>
    <xsd:element name="properties">
      <xsd:complexType>
        <xsd:sequence>
          <xsd:element name="documentManagement">
            <xsd:complexType>
              <xsd:all>
                <xsd:element ref="ns2:iab7cdb7554d4997ae876b11632fa575"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iab7cdb7554d4997ae876b11632fa575" ma:index="8" nillable="true" ma:taxonomy="true" ma:internalName="iab7cdb7554d4997ae876b11632fa575" ma:taxonomyFieldName="File_x0020_Category" ma:displayName="File Category" ma:default="" ma:fieldId="{2ab7cdb7-554d-4997-ae87-6b11632fa575}" ma:taxonomyMulti="true" ma:sspId="bba0571d-0b8e-466e-908c-4c59ad63fd5c" ma:termSetId="d6e1f201-92b0-484d-8c3e-6dc5f6daf183"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89f2ffe-a681-4e87-b60b-fd8e3c4823ba}" ma:internalName="TaxCatchAll" ma:showField="CatchAllData" ma:web="3680d402-be7f-433c-85f5-fc38d55a2c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89f2ffe-a681-4e87-b60b-fd8e3c4823ba}" ma:internalName="TaxCatchAllLabel" ma:readOnly="true" ma:showField="CatchAllDataLabel" ma:web="3680d402-be7f-433c-85f5-fc38d55a2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b7cdb7554d4997ae876b11632fa575 xmlns="3cada6dc-2705-46ed-bab2-0b2cd6d935ca">
      <Terms xmlns="http://schemas.microsoft.com/office/infopath/2007/PartnerControls"/>
    </iab7cdb7554d4997ae876b11632fa575>
    <TaxCatchAll xmlns="3cada6dc-2705-46ed-bab2-0b2cd6d935c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A3E3E-3E8E-4AFA-8C75-F41BA3EEE9A7}">
  <ds:schemaRefs>
    <ds:schemaRef ds:uri="http://schemas.openxmlformats.org/officeDocument/2006/bibliography"/>
  </ds:schemaRefs>
</ds:datastoreItem>
</file>

<file path=customXml/itemProps2.xml><?xml version="1.0" encoding="utf-8"?>
<ds:datastoreItem xmlns:ds="http://schemas.openxmlformats.org/officeDocument/2006/customXml" ds:itemID="{B90D4ECA-068A-4D37-B007-836525F1A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36B85-A640-486C-94E9-59E2B3264464}">
  <ds:schemaRefs>
    <ds:schemaRef ds:uri="http://schemas.microsoft.com/office/2006/metadata/properties"/>
    <ds:schemaRef ds:uri="http://schemas.microsoft.com/office/infopath/2007/PartnerControls"/>
    <ds:schemaRef ds:uri="3cada6dc-2705-46ed-bab2-0b2cd6d935ca"/>
  </ds:schemaRefs>
</ds:datastoreItem>
</file>

<file path=customXml/itemProps4.xml><?xml version="1.0" encoding="utf-8"?>
<ds:datastoreItem xmlns:ds="http://schemas.openxmlformats.org/officeDocument/2006/customXml" ds:itemID="{47213782-DADE-4A67-8858-AFC61A82721B}">
  <ds:schemaRefs>
    <ds:schemaRef ds:uri="http://schemas.microsoft.com/sharepoint/v3/contenttype/forms"/>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2026-03-06T11:54:00Z</dcterms:created>
  <dcterms:modified xsi:type="dcterms:W3CDTF">2026-06-01T11:25:00Z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0x01010068032382ED46794D847C96FCA71C5586</vt:lpwstr>
  </property>
  <property fmtid="{D5CDD505-2E9C-101B-9397-08002B2CF9AE}" pid="3" name="IsMyDocuments">
    <vt:bool>true</vt:bool>
  </property>
  <property fmtid="{D5CDD505-2E9C-101B-9397-08002B2CF9AE}" pid="4" name="File Category">
    <vt:lpwstr/>
  </property>
  <property fmtid="{D5CDD505-2E9C-101B-9397-08002B2CF9AE}" pid="5" name="MSIP_Label_4c99bc9a-9772-4b7e-bcf5-e39ce86bfb30_Enabled">
    <vt:lpwstr>true</vt:lpwstr>
  </property>
  <property fmtid="{D5CDD505-2E9C-101B-9397-08002B2CF9AE}" pid="6" name="MSIP_Label_4c99bc9a-9772-4b7e-bcf5-e39ce86bfb30_SetDate">
    <vt:lpwstr>2023-08-18T09:23:12Z</vt:lpwstr>
  </property>
  <property fmtid="{D5CDD505-2E9C-101B-9397-08002B2CF9AE}" pid="7" name="MSIP_Label_4c99bc9a-9772-4b7e-bcf5-e39ce86bfb30_Method">
    <vt:lpwstr>Standard</vt:lpwstr>
  </property>
  <property fmtid="{D5CDD505-2E9C-101B-9397-08002B2CF9AE}" pid="8" name="MSIP_Label_4c99bc9a-9772-4b7e-bcf5-e39ce86bfb30_Name">
    <vt:lpwstr>Internal</vt:lpwstr>
  </property>
  <property fmtid="{D5CDD505-2E9C-101B-9397-08002B2CF9AE}" pid="9" name="MSIP_Label_4c99bc9a-9772-4b7e-bcf5-e39ce86bfb30_SiteId">
    <vt:lpwstr>c1528ebb-73e5-4ac2-9d93-677ac4834cc5</vt:lpwstr>
  </property>
  <property fmtid="{D5CDD505-2E9C-101B-9397-08002B2CF9AE}" pid="10" name="MSIP_Label_4c99bc9a-9772-4b7e-bcf5-e39ce86bfb30_ActionId">
    <vt:lpwstr>d13cde99-bc20-4823-a8ec-4bc7d5398780</vt:lpwstr>
  </property>
  <property fmtid="{D5CDD505-2E9C-101B-9397-08002B2CF9AE}" pid="11" name="MSIP_Label_4c99bc9a-9772-4b7e-bcf5-e39ce86bfb30_ContentBits">
    <vt:lpwstr>0</vt:lpwstr>
  </property>
</Properties>
</file>