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42" w:rightFromText="142" w:topFromText="5528" w:vertAnchor="page" w:horzAnchor="page" w:tblpX="1362" w:tblpY="5104"/>
        <w:tblW w:w="9427" w:type="dxa"/>
        <w:tblBorders>
          <w:top w:val="single" w:sz="8" w:space="0" w:color="23236E"/>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9427"/>
      </w:tblGrid>
      <w:tr w:rsidR="00FF4966" w:rsidRPr="002142AA" w14:paraId="5DC89E52" w14:textId="77777777" w:rsidTr="003C0E8F">
        <w:trPr>
          <w:trHeight w:val="2592"/>
        </w:trPr>
        <w:tc>
          <w:tcPr>
            <w:tcW w:w="9427" w:type="dxa"/>
            <w:tcMar>
              <w:top w:w="198" w:type="dxa"/>
            </w:tcMar>
          </w:tcPr>
          <w:bookmarkStart w:id="0" w:name="_GoBack"/>
          <w:bookmarkEnd w:id="0"/>
          <w:p w14:paraId="4511FAA0" w14:textId="77777777" w:rsidR="00FF4966" w:rsidRPr="003C0E8F" w:rsidRDefault="000241E5" w:rsidP="008512AF">
            <w:pPr>
              <w:spacing w:after="280" w:line="600" w:lineRule="exact"/>
              <w:jc w:val="center"/>
              <w:rPr>
                <w:rFonts w:cs="Arial"/>
                <w:b/>
                <w:color w:val="23236E"/>
                <w:sz w:val="44"/>
                <w:szCs w:val="44"/>
                <w:lang w:val="en-US"/>
              </w:rPr>
            </w:pPr>
            <w:sdt>
              <w:sdtPr>
                <w:rPr>
                  <w:sz w:val="38"/>
                  <w:szCs w:val="38"/>
                  <w:lang w:val="en-GB"/>
                </w:rPr>
                <w:alias w:val="Titel"/>
                <w:tag w:val="Titel"/>
                <w:id w:val="32412703"/>
                <w:dataBinding w:prefixMappings="xmlns:ns0='http://purl.org/dc/elements/1.1/' xmlns:ns1='http://schemas.openxmlformats.org/package/2006/metadata/core-properties' " w:xpath="/ns1:coreProperties[1]/ns0:title[1]" w:storeItemID="{6C3C8BC8-F283-45AE-878A-BAB7291924A1}"/>
                <w:text w:multiLine="1"/>
              </w:sdtPr>
              <w:sdtEndPr/>
              <w:sdtContent>
                <w:r w:rsidR="006555CA">
                  <w:rPr>
                    <w:sz w:val="38"/>
                    <w:szCs w:val="38"/>
                    <w:lang w:val="en-GB"/>
                  </w:rPr>
                  <w:t>All TSOs’ proposal for the implementation framework for a European platform for the imbalance netting process in accordance with Article 22 of Commission Regulation (EU) 2017/2195 of 23 November 2017 establishing a guideline on electricity balancing</w:t>
                </w:r>
              </w:sdtContent>
            </w:sdt>
            <w:r w:rsidR="00FF4966" w:rsidRPr="003C0E8F">
              <w:rPr>
                <w:rFonts w:cs="Arial"/>
                <w:b/>
                <w:color w:val="23236E"/>
                <w:sz w:val="44"/>
                <w:szCs w:val="44"/>
                <w:lang w:val="en-US"/>
              </w:rPr>
              <w:t xml:space="preserve"> </w:t>
            </w:r>
          </w:p>
        </w:tc>
      </w:tr>
    </w:tbl>
    <w:p w14:paraId="746E9397" w14:textId="77777777" w:rsidR="00FC3348" w:rsidRDefault="00FC3348" w:rsidP="00160501">
      <w:pPr>
        <w:widowControl/>
        <w:autoSpaceDE/>
        <w:autoSpaceDN/>
        <w:spacing w:before="0" w:after="0"/>
        <w:jc w:val="left"/>
        <w:rPr>
          <w:lang w:val="en-US"/>
        </w:rPr>
      </w:pPr>
    </w:p>
    <w:p w14:paraId="512105F6" w14:textId="77777777" w:rsidR="00FC3348" w:rsidRDefault="00FC3348" w:rsidP="00160501">
      <w:pPr>
        <w:widowControl/>
        <w:autoSpaceDE/>
        <w:autoSpaceDN/>
        <w:spacing w:before="0" w:after="0"/>
        <w:jc w:val="left"/>
        <w:rPr>
          <w:lang w:val="en-US"/>
        </w:rPr>
      </w:pPr>
    </w:p>
    <w:p w14:paraId="7AEE7CD0" w14:textId="77777777" w:rsidR="00FC3348" w:rsidRPr="00EC2A0F" w:rsidRDefault="00BA1533" w:rsidP="00160501">
      <w:pPr>
        <w:widowControl/>
        <w:autoSpaceDE/>
        <w:autoSpaceDN/>
        <w:spacing w:before="0" w:after="0"/>
        <w:jc w:val="left"/>
        <w:rPr>
          <w:sz w:val="32"/>
          <w:szCs w:val="38"/>
          <w:lang w:val="en-GB"/>
        </w:rPr>
      </w:pPr>
      <w:r w:rsidRPr="00EC2A0F">
        <w:rPr>
          <w:sz w:val="32"/>
          <w:szCs w:val="38"/>
          <w:lang w:val="en-GB"/>
        </w:rPr>
        <w:t>18 June 2018</w:t>
      </w:r>
    </w:p>
    <w:p w14:paraId="2A373E96" w14:textId="77777777" w:rsidR="009845C8" w:rsidRDefault="009845C8" w:rsidP="00160501">
      <w:pPr>
        <w:widowControl/>
        <w:autoSpaceDE/>
        <w:autoSpaceDN/>
        <w:spacing w:before="0" w:after="0"/>
        <w:jc w:val="left"/>
        <w:rPr>
          <w:sz w:val="32"/>
          <w:szCs w:val="38"/>
          <w:highlight w:val="yellow"/>
          <w:lang w:val="en-GB"/>
        </w:rPr>
      </w:pPr>
    </w:p>
    <w:p w14:paraId="2468C042" w14:textId="77777777" w:rsidR="009845C8" w:rsidRDefault="009845C8" w:rsidP="00160501">
      <w:pPr>
        <w:widowControl/>
        <w:autoSpaceDE/>
        <w:autoSpaceDN/>
        <w:spacing w:before="0" w:after="0"/>
        <w:jc w:val="left"/>
        <w:rPr>
          <w:sz w:val="32"/>
          <w:szCs w:val="38"/>
          <w:highlight w:val="yellow"/>
          <w:lang w:val="en-GB"/>
        </w:rPr>
      </w:pPr>
    </w:p>
    <w:p w14:paraId="61A46D8E" w14:textId="77777777" w:rsidR="009845C8" w:rsidRDefault="009845C8" w:rsidP="00160501">
      <w:pPr>
        <w:widowControl/>
        <w:autoSpaceDE/>
        <w:autoSpaceDN/>
        <w:spacing w:before="0" w:after="0"/>
        <w:jc w:val="left"/>
        <w:rPr>
          <w:sz w:val="32"/>
          <w:szCs w:val="38"/>
          <w:highlight w:val="yellow"/>
          <w:lang w:val="en-GB"/>
        </w:rPr>
      </w:pPr>
    </w:p>
    <w:p w14:paraId="7C0BC8A8" w14:textId="77777777" w:rsidR="00EE3DFD" w:rsidRDefault="00EE3DFD" w:rsidP="00160501">
      <w:pPr>
        <w:widowControl/>
        <w:autoSpaceDE/>
        <w:autoSpaceDN/>
        <w:spacing w:before="0" w:after="0"/>
        <w:jc w:val="left"/>
        <w:rPr>
          <w:sz w:val="32"/>
          <w:szCs w:val="38"/>
          <w:highlight w:val="yellow"/>
          <w:lang w:val="en-GB"/>
        </w:rPr>
      </w:pPr>
    </w:p>
    <w:p w14:paraId="6B1DE0B2" w14:textId="77777777" w:rsidR="00EE3DFD" w:rsidRPr="00EE3DFD" w:rsidRDefault="00EE3DFD" w:rsidP="003C0E8F">
      <w:pPr>
        <w:rPr>
          <w:sz w:val="32"/>
          <w:szCs w:val="38"/>
          <w:highlight w:val="yellow"/>
          <w:lang w:val="en-GB"/>
        </w:rPr>
      </w:pPr>
    </w:p>
    <w:p w14:paraId="7441FCAE" w14:textId="77777777" w:rsidR="00EE3DFD" w:rsidRDefault="00EE3DFD" w:rsidP="00EE3DFD">
      <w:pPr>
        <w:rPr>
          <w:sz w:val="32"/>
          <w:szCs w:val="38"/>
          <w:highlight w:val="yellow"/>
          <w:lang w:val="en-GB"/>
        </w:rPr>
      </w:pPr>
    </w:p>
    <w:p w14:paraId="22878E55" w14:textId="77777777" w:rsidR="00EE3DFD" w:rsidRDefault="00EE3DFD" w:rsidP="00EE3DFD">
      <w:pPr>
        <w:rPr>
          <w:sz w:val="32"/>
          <w:szCs w:val="38"/>
          <w:highlight w:val="yellow"/>
          <w:lang w:val="en-GB"/>
        </w:rPr>
      </w:pPr>
    </w:p>
    <w:p w14:paraId="456C14BE" w14:textId="77777777" w:rsidR="00A04075" w:rsidRDefault="00A04075" w:rsidP="003C0E8F">
      <w:pPr>
        <w:rPr>
          <w:sz w:val="32"/>
          <w:szCs w:val="38"/>
          <w:highlight w:val="yellow"/>
          <w:lang w:val="en-GB"/>
        </w:rPr>
        <w:sectPr w:rsidR="00A04075" w:rsidSect="00EE3DFD">
          <w:headerReference w:type="even" r:id="rId13"/>
          <w:headerReference w:type="default" r:id="rId14"/>
          <w:footerReference w:type="even" r:id="rId15"/>
          <w:footerReference w:type="default" r:id="rId16"/>
          <w:type w:val="oddPage"/>
          <w:pgSz w:w="11906" w:h="16838"/>
          <w:pgMar w:top="2268" w:right="1133" w:bottom="1701" w:left="1418" w:header="567" w:footer="0" w:gutter="0"/>
          <w:cols w:space="708"/>
          <w:docGrid w:linePitch="360"/>
        </w:sectPr>
      </w:pPr>
    </w:p>
    <w:sdt>
      <w:sdtPr>
        <w:rPr>
          <w:rFonts w:ascii="Arial" w:hAnsi="Arial" w:cs="Times New Roman"/>
          <w:b w:val="0"/>
          <w:i/>
          <w:iCs/>
          <w:color w:val="auto"/>
          <w:sz w:val="22"/>
          <w:szCs w:val="24"/>
          <w:lang w:val="de-DE" w:eastAsia="de-DE"/>
        </w:rPr>
        <w:id w:val="-2118130768"/>
        <w:docPartObj>
          <w:docPartGallery w:val="Table of Contents"/>
          <w:docPartUnique/>
        </w:docPartObj>
      </w:sdtPr>
      <w:sdtEndPr>
        <w:rPr>
          <w:noProof/>
          <w:sz w:val="20"/>
          <w:szCs w:val="20"/>
        </w:rPr>
      </w:sdtEndPr>
      <w:sdtContent>
        <w:p w14:paraId="5E6489E6" w14:textId="77777777" w:rsidR="0006542C" w:rsidRPr="0006542C" w:rsidRDefault="0006542C" w:rsidP="0006542C">
          <w:pPr>
            <w:pStyle w:val="TOCHeading"/>
            <w:rPr>
              <w:rFonts w:ascii="Arial" w:hAnsi="Arial" w:cs="Times New Roman"/>
              <w:bCs/>
              <w:color w:val="424477"/>
              <w:sz w:val="28"/>
              <w:lang w:val="de-DE" w:eastAsia="de-DE"/>
            </w:rPr>
          </w:pPr>
          <w:r w:rsidRPr="0006542C">
            <w:rPr>
              <w:rFonts w:ascii="Arial" w:hAnsi="Arial" w:cs="Times New Roman"/>
              <w:bCs/>
              <w:color w:val="424477"/>
              <w:sz w:val="28"/>
              <w:lang w:val="de-DE" w:eastAsia="de-DE"/>
            </w:rPr>
            <w:t>Contents</w:t>
          </w:r>
        </w:p>
        <w:p w14:paraId="520B2454" w14:textId="2F67BCA0" w:rsidR="00F341E3" w:rsidRPr="00F341E3" w:rsidRDefault="00A82941">
          <w:pPr>
            <w:pStyle w:val="TOC2"/>
            <w:tabs>
              <w:tab w:val="right" w:leader="dot" w:pos="9345"/>
            </w:tabs>
            <w:rPr>
              <w:rFonts w:eastAsiaTheme="minorEastAsia" w:cstheme="minorBidi"/>
              <w:i w:val="0"/>
              <w:iCs w:val="0"/>
              <w:noProof/>
              <w:sz w:val="22"/>
              <w:szCs w:val="22"/>
              <w:lang w:val="en-US" w:eastAsia="en-US"/>
            </w:rPr>
          </w:pPr>
          <w:r>
            <w:rPr>
              <w:rFonts w:ascii="Arial" w:hAnsi="Arial" w:cs="Times New Roman"/>
              <w:lang w:val="de-DE" w:eastAsia="de-DE"/>
            </w:rPr>
            <w:fldChar w:fldCharType="begin"/>
          </w:r>
          <w:r>
            <w:rPr>
              <w:rFonts w:ascii="Arial" w:hAnsi="Arial" w:cs="Times New Roman"/>
              <w:lang w:val="de-DE" w:eastAsia="de-DE"/>
            </w:rPr>
            <w:instrText xml:space="preserve"> TOC \h \z \t "Heading 1,1,Heading 2,2,headline 1,1,headline 2,2" </w:instrText>
          </w:r>
          <w:r>
            <w:rPr>
              <w:rFonts w:ascii="Arial" w:hAnsi="Arial" w:cs="Times New Roman"/>
              <w:lang w:val="de-DE" w:eastAsia="de-DE"/>
            </w:rPr>
            <w:fldChar w:fldCharType="separate"/>
          </w:r>
          <w:hyperlink w:anchor="_Toc514772681" w:history="1">
            <w:r w:rsidR="00F341E3" w:rsidRPr="00F341E3">
              <w:rPr>
                <w:rStyle w:val="Hyperlink"/>
                <w:noProof/>
                <w:u w:val="none"/>
              </w:rPr>
              <w:t>Whereas</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_Toc514772681 \h </w:instrText>
            </w:r>
            <w:r w:rsidR="00F341E3" w:rsidRPr="00F341E3">
              <w:rPr>
                <w:noProof/>
                <w:webHidden/>
              </w:rPr>
            </w:r>
            <w:r w:rsidR="00F341E3" w:rsidRPr="00F341E3">
              <w:rPr>
                <w:noProof/>
                <w:webHidden/>
              </w:rPr>
              <w:fldChar w:fldCharType="separate"/>
            </w:r>
            <w:r w:rsidR="002142AA">
              <w:rPr>
                <w:noProof/>
                <w:webHidden/>
              </w:rPr>
              <w:t>2</w:t>
            </w:r>
            <w:r w:rsidR="00F341E3" w:rsidRPr="00F341E3">
              <w:rPr>
                <w:noProof/>
                <w:webHidden/>
              </w:rPr>
              <w:fldChar w:fldCharType="end"/>
            </w:r>
          </w:hyperlink>
        </w:p>
        <w:p w14:paraId="107D9A50" w14:textId="34B7549E" w:rsidR="00F341E3" w:rsidRPr="00F341E3" w:rsidRDefault="000241E5">
          <w:pPr>
            <w:pStyle w:val="TOC2"/>
            <w:tabs>
              <w:tab w:val="right" w:leader="dot" w:pos="9345"/>
            </w:tabs>
            <w:rPr>
              <w:rFonts w:eastAsiaTheme="minorEastAsia" w:cstheme="minorBidi"/>
              <w:i w:val="0"/>
              <w:iCs w:val="0"/>
              <w:noProof/>
              <w:sz w:val="22"/>
              <w:szCs w:val="22"/>
              <w:lang w:val="en-US" w:eastAsia="en-US"/>
            </w:rPr>
          </w:pPr>
          <w:hyperlink w:anchor="_Toc514772682" w:history="1">
            <w:r w:rsidR="00F341E3" w:rsidRPr="00F341E3">
              <w:rPr>
                <w:rStyle w:val="Hyperlink"/>
                <w:noProof/>
                <w:u w:val="none"/>
                <w:lang w:val="en-US"/>
              </w:rPr>
              <w:t>Abbreviations</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_Toc514772682 \h </w:instrText>
            </w:r>
            <w:r w:rsidR="00F341E3" w:rsidRPr="00F341E3">
              <w:rPr>
                <w:noProof/>
                <w:webHidden/>
              </w:rPr>
            </w:r>
            <w:r w:rsidR="00F341E3" w:rsidRPr="00F341E3">
              <w:rPr>
                <w:noProof/>
                <w:webHidden/>
              </w:rPr>
              <w:fldChar w:fldCharType="separate"/>
            </w:r>
            <w:r w:rsidR="002142AA">
              <w:rPr>
                <w:noProof/>
                <w:webHidden/>
              </w:rPr>
              <w:t>6</w:t>
            </w:r>
            <w:r w:rsidR="00F341E3" w:rsidRPr="00F341E3">
              <w:rPr>
                <w:noProof/>
                <w:webHidden/>
              </w:rPr>
              <w:fldChar w:fldCharType="end"/>
            </w:r>
          </w:hyperlink>
        </w:p>
        <w:p w14:paraId="3D95A2D7" w14:textId="2F0916E4"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83" w:history="1">
            <w:r w:rsidR="00F341E3" w:rsidRPr="00F341E3">
              <w:rPr>
                <w:rStyle w:val="Hyperlink"/>
                <w:noProof/>
                <w:u w:val="none"/>
                <w:lang w:val="en-US"/>
              </w:rPr>
              <w:t>Article 1</w:t>
            </w:r>
          </w:hyperlink>
          <w:r w:rsidR="00F341E3" w:rsidRPr="00F341E3">
            <w:rPr>
              <w:rStyle w:val="Hyperlink"/>
              <w:noProof/>
              <w:u w:val="none"/>
            </w:rPr>
            <w:t xml:space="preserve"> </w:t>
          </w:r>
          <w:hyperlink w:anchor="_Toc514772684" w:history="1">
            <w:r w:rsidR="00F341E3" w:rsidRPr="00F341E3">
              <w:rPr>
                <w:rStyle w:val="Hyperlink"/>
                <w:noProof/>
                <w:u w:val="none"/>
                <w:lang w:val="en-US"/>
              </w:rPr>
              <w:t>Subject matter and scope</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_Toc514772684 \h </w:instrText>
            </w:r>
            <w:r w:rsidR="00F341E3" w:rsidRPr="00F341E3">
              <w:rPr>
                <w:noProof/>
                <w:webHidden/>
              </w:rPr>
            </w:r>
            <w:r w:rsidR="00F341E3" w:rsidRPr="00F341E3">
              <w:rPr>
                <w:noProof/>
                <w:webHidden/>
              </w:rPr>
              <w:fldChar w:fldCharType="separate"/>
            </w:r>
            <w:r w:rsidR="002142AA">
              <w:rPr>
                <w:noProof/>
                <w:webHidden/>
              </w:rPr>
              <w:t>7</w:t>
            </w:r>
            <w:r w:rsidR="00F341E3" w:rsidRPr="00F341E3">
              <w:rPr>
                <w:noProof/>
                <w:webHidden/>
              </w:rPr>
              <w:fldChar w:fldCharType="end"/>
            </w:r>
          </w:hyperlink>
        </w:p>
        <w:p w14:paraId="3094D94A" w14:textId="6A31FC7A"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85" w:history="1">
            <w:r w:rsidR="00F341E3" w:rsidRPr="00F341E3">
              <w:rPr>
                <w:rStyle w:val="Hyperlink"/>
                <w:noProof/>
                <w:u w:val="none"/>
                <w:lang w:val="en-US"/>
              </w:rPr>
              <w:t>Article 2</w:t>
            </w:r>
          </w:hyperlink>
          <w:r w:rsidR="00F341E3" w:rsidRPr="00F341E3">
            <w:rPr>
              <w:rStyle w:val="Hyperlink"/>
              <w:noProof/>
              <w:u w:val="none"/>
            </w:rPr>
            <w:t xml:space="preserve"> </w:t>
          </w:r>
          <w:hyperlink w:anchor="_Toc514772686" w:history="1">
            <w:r w:rsidR="00F341E3" w:rsidRPr="00F341E3">
              <w:rPr>
                <w:rStyle w:val="Hyperlink"/>
                <w:noProof/>
                <w:u w:val="none"/>
                <w:lang w:val="en-US"/>
              </w:rPr>
              <w:t>Definitions and interpretation</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_Toc514772686 \h </w:instrText>
            </w:r>
            <w:r w:rsidR="00F341E3" w:rsidRPr="00F341E3">
              <w:rPr>
                <w:noProof/>
                <w:webHidden/>
              </w:rPr>
            </w:r>
            <w:r w:rsidR="00F341E3" w:rsidRPr="00F341E3">
              <w:rPr>
                <w:noProof/>
                <w:webHidden/>
              </w:rPr>
              <w:fldChar w:fldCharType="separate"/>
            </w:r>
            <w:r w:rsidR="002142AA">
              <w:rPr>
                <w:noProof/>
                <w:webHidden/>
              </w:rPr>
              <w:t>7</w:t>
            </w:r>
            <w:r w:rsidR="00F341E3" w:rsidRPr="00F341E3">
              <w:rPr>
                <w:noProof/>
                <w:webHidden/>
              </w:rPr>
              <w:fldChar w:fldCharType="end"/>
            </w:r>
          </w:hyperlink>
        </w:p>
        <w:p w14:paraId="5960B4C9" w14:textId="20F1B1CC"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87" w:history="1">
            <w:r w:rsidR="00F341E3" w:rsidRPr="00F341E3">
              <w:rPr>
                <w:rStyle w:val="Hyperlink"/>
                <w:noProof/>
                <w:u w:val="none"/>
                <w:lang w:val="en-US"/>
              </w:rPr>
              <w:t>Article 3</w:t>
            </w:r>
          </w:hyperlink>
          <w:r w:rsidR="00F341E3" w:rsidRPr="00F341E3">
            <w:rPr>
              <w:rStyle w:val="Hyperlink"/>
              <w:noProof/>
              <w:u w:val="none"/>
            </w:rPr>
            <w:t xml:space="preserve"> </w:t>
          </w:r>
          <w:hyperlink w:anchor="_Toc514772688" w:history="1">
            <w:r w:rsidR="00F341E3" w:rsidRPr="00F341E3">
              <w:rPr>
                <w:rStyle w:val="Hyperlink"/>
                <w:noProof/>
                <w:u w:val="none"/>
                <w:lang w:val="en-US"/>
              </w:rPr>
              <w:t>High-level design of the IN-Platform</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_Toc514772688 \h </w:instrText>
            </w:r>
            <w:r w:rsidR="00F341E3" w:rsidRPr="00F341E3">
              <w:rPr>
                <w:noProof/>
                <w:webHidden/>
              </w:rPr>
            </w:r>
            <w:r w:rsidR="00F341E3" w:rsidRPr="00F341E3">
              <w:rPr>
                <w:noProof/>
                <w:webHidden/>
              </w:rPr>
              <w:fldChar w:fldCharType="separate"/>
            </w:r>
            <w:r w:rsidR="002142AA">
              <w:rPr>
                <w:noProof/>
                <w:webHidden/>
              </w:rPr>
              <w:t>9</w:t>
            </w:r>
            <w:r w:rsidR="00F341E3" w:rsidRPr="00F341E3">
              <w:rPr>
                <w:noProof/>
                <w:webHidden/>
              </w:rPr>
              <w:fldChar w:fldCharType="end"/>
            </w:r>
          </w:hyperlink>
        </w:p>
        <w:p w14:paraId="6E04791B" w14:textId="45FF1F7F"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89" w:history="1">
            <w:r w:rsidR="00F341E3" w:rsidRPr="00F341E3">
              <w:rPr>
                <w:rStyle w:val="Hyperlink"/>
                <w:noProof/>
                <w:u w:val="none"/>
                <w:lang w:val="en-US"/>
              </w:rPr>
              <w:t>Article 4</w:t>
            </w:r>
          </w:hyperlink>
          <w:r w:rsidR="00F341E3" w:rsidRPr="00F341E3">
            <w:rPr>
              <w:rStyle w:val="Hyperlink"/>
              <w:noProof/>
              <w:u w:val="none"/>
            </w:rPr>
            <w:t xml:space="preserve"> </w:t>
          </w:r>
          <w:hyperlink w:anchor="_Toc514772690" w:history="1">
            <w:r w:rsidR="00F341E3" w:rsidRPr="00F341E3">
              <w:rPr>
                <w:rStyle w:val="Hyperlink"/>
                <w:noProof/>
                <w:u w:val="none"/>
                <w:lang w:val="en-US"/>
              </w:rPr>
              <w:t>Implementation of the IN-Platform</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_Toc514772690 \h </w:instrText>
            </w:r>
            <w:r w:rsidR="00F341E3" w:rsidRPr="00F341E3">
              <w:rPr>
                <w:noProof/>
                <w:webHidden/>
              </w:rPr>
            </w:r>
            <w:r w:rsidR="00F341E3" w:rsidRPr="00F341E3">
              <w:rPr>
                <w:noProof/>
                <w:webHidden/>
              </w:rPr>
              <w:fldChar w:fldCharType="separate"/>
            </w:r>
            <w:r w:rsidR="002142AA">
              <w:rPr>
                <w:noProof/>
                <w:webHidden/>
              </w:rPr>
              <w:t>10</w:t>
            </w:r>
            <w:r w:rsidR="00F341E3" w:rsidRPr="00F341E3">
              <w:rPr>
                <w:noProof/>
                <w:webHidden/>
              </w:rPr>
              <w:fldChar w:fldCharType="end"/>
            </w:r>
          </w:hyperlink>
        </w:p>
        <w:p w14:paraId="3CA6E4D7" w14:textId="79D964EC"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91" w:history="1">
            <w:r w:rsidR="00F341E3" w:rsidRPr="00F341E3">
              <w:rPr>
                <w:rStyle w:val="Hyperlink"/>
                <w:noProof/>
                <w:u w:val="none"/>
                <w:lang w:val="en-US"/>
              </w:rPr>
              <w:t>Article 5</w:t>
            </w:r>
          </w:hyperlink>
          <w:r w:rsidR="00F341E3" w:rsidRPr="00F341E3">
            <w:rPr>
              <w:rStyle w:val="Hyperlink"/>
              <w:noProof/>
              <w:u w:val="none"/>
            </w:rPr>
            <w:t xml:space="preserve"> </w:t>
          </w:r>
          <w:hyperlink w:anchor="_Toc514772692" w:history="1">
            <w:r w:rsidR="00F341E3" w:rsidRPr="00F341E3">
              <w:rPr>
                <w:rStyle w:val="Hyperlink"/>
                <w:noProof/>
                <w:u w:val="none"/>
                <w:lang w:val="en-US"/>
              </w:rPr>
              <w:t>Functions of the IN-Platform</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_Toc514772692 \h </w:instrText>
            </w:r>
            <w:r w:rsidR="00F341E3" w:rsidRPr="00F341E3">
              <w:rPr>
                <w:noProof/>
                <w:webHidden/>
              </w:rPr>
            </w:r>
            <w:r w:rsidR="00F341E3" w:rsidRPr="00F341E3">
              <w:rPr>
                <w:noProof/>
                <w:webHidden/>
              </w:rPr>
              <w:fldChar w:fldCharType="separate"/>
            </w:r>
            <w:r w:rsidR="002142AA">
              <w:rPr>
                <w:noProof/>
                <w:webHidden/>
              </w:rPr>
              <w:t>11</w:t>
            </w:r>
            <w:r w:rsidR="00F341E3" w:rsidRPr="00F341E3">
              <w:rPr>
                <w:noProof/>
                <w:webHidden/>
              </w:rPr>
              <w:fldChar w:fldCharType="end"/>
            </w:r>
          </w:hyperlink>
        </w:p>
        <w:p w14:paraId="69A5D276" w14:textId="57F6D9A6"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93" w:history="1">
            <w:r w:rsidR="00F341E3" w:rsidRPr="00F341E3">
              <w:rPr>
                <w:rStyle w:val="Hyperlink"/>
                <w:noProof/>
                <w:u w:val="none"/>
                <w:lang w:val="en-US"/>
              </w:rPr>
              <w:t>Article 6</w:t>
            </w:r>
          </w:hyperlink>
          <w:r w:rsidR="00F341E3" w:rsidRPr="00F341E3">
            <w:rPr>
              <w:rStyle w:val="Hyperlink"/>
              <w:noProof/>
              <w:u w:val="none"/>
            </w:rPr>
            <w:t xml:space="preserve"> </w:t>
          </w:r>
          <w:hyperlink w:anchor="_Toc514772694" w:history="1">
            <w:r w:rsidR="00F341E3" w:rsidRPr="00F341E3">
              <w:rPr>
                <w:rStyle w:val="Hyperlink"/>
                <w:noProof/>
                <w:u w:val="none"/>
                <w:lang w:val="en-US"/>
              </w:rPr>
              <w:t>Governance</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_Toc514772694 \h </w:instrText>
            </w:r>
            <w:r w:rsidR="00F341E3" w:rsidRPr="00F341E3">
              <w:rPr>
                <w:noProof/>
                <w:webHidden/>
              </w:rPr>
            </w:r>
            <w:r w:rsidR="00F341E3" w:rsidRPr="00F341E3">
              <w:rPr>
                <w:noProof/>
                <w:webHidden/>
              </w:rPr>
              <w:fldChar w:fldCharType="separate"/>
            </w:r>
            <w:r w:rsidR="002142AA">
              <w:rPr>
                <w:noProof/>
                <w:webHidden/>
              </w:rPr>
              <w:t>12</w:t>
            </w:r>
            <w:r w:rsidR="00F341E3" w:rsidRPr="00F341E3">
              <w:rPr>
                <w:noProof/>
                <w:webHidden/>
              </w:rPr>
              <w:fldChar w:fldCharType="end"/>
            </w:r>
          </w:hyperlink>
        </w:p>
        <w:p w14:paraId="1987E837" w14:textId="0E9C5B24"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95" w:history="1">
            <w:r w:rsidR="00F341E3" w:rsidRPr="00F341E3">
              <w:rPr>
                <w:rStyle w:val="Hyperlink"/>
                <w:noProof/>
                <w:u w:val="none"/>
                <w:lang w:val="en-US"/>
              </w:rPr>
              <w:t>Article 7</w:t>
            </w:r>
          </w:hyperlink>
          <w:r w:rsidR="00F341E3" w:rsidRPr="00F341E3">
            <w:rPr>
              <w:rStyle w:val="Hyperlink"/>
              <w:noProof/>
              <w:u w:val="none"/>
            </w:rPr>
            <w:t xml:space="preserve"> </w:t>
          </w:r>
          <w:hyperlink w:anchor="_Toc514772696" w:history="1">
            <w:r w:rsidR="00F341E3" w:rsidRPr="00F341E3">
              <w:rPr>
                <w:rStyle w:val="Hyperlink"/>
                <w:noProof/>
                <w:u w:val="none"/>
                <w:lang w:val="en-US"/>
              </w:rPr>
              <w:t>Decision-making</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_Toc514772696 \h </w:instrText>
            </w:r>
            <w:r w:rsidR="00F341E3" w:rsidRPr="00F341E3">
              <w:rPr>
                <w:noProof/>
                <w:webHidden/>
              </w:rPr>
            </w:r>
            <w:r w:rsidR="00F341E3" w:rsidRPr="00F341E3">
              <w:rPr>
                <w:noProof/>
                <w:webHidden/>
              </w:rPr>
              <w:fldChar w:fldCharType="separate"/>
            </w:r>
            <w:r w:rsidR="002142AA">
              <w:rPr>
                <w:noProof/>
                <w:webHidden/>
              </w:rPr>
              <w:t>13</w:t>
            </w:r>
            <w:r w:rsidR="00F341E3" w:rsidRPr="00F341E3">
              <w:rPr>
                <w:noProof/>
                <w:webHidden/>
              </w:rPr>
              <w:fldChar w:fldCharType="end"/>
            </w:r>
          </w:hyperlink>
        </w:p>
        <w:p w14:paraId="0DE43650" w14:textId="41609AC2"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97" w:history="1">
            <w:r w:rsidR="00F341E3" w:rsidRPr="00F341E3">
              <w:rPr>
                <w:rStyle w:val="Hyperlink"/>
                <w:noProof/>
                <w:u w:val="none"/>
                <w:lang w:val="en-US"/>
              </w:rPr>
              <w:t>Article 8</w:t>
            </w:r>
          </w:hyperlink>
          <w:r w:rsidR="00F341E3" w:rsidRPr="00F341E3">
            <w:rPr>
              <w:rStyle w:val="Hyperlink"/>
              <w:noProof/>
              <w:u w:val="none"/>
            </w:rPr>
            <w:t xml:space="preserve"> </w:t>
          </w:r>
          <w:hyperlink w:anchor="_Toc514772698" w:history="1">
            <w:r w:rsidR="00F341E3" w:rsidRPr="00F341E3">
              <w:rPr>
                <w:rStyle w:val="Hyperlink"/>
                <w:noProof/>
                <w:u w:val="none"/>
                <w:lang w:val="en-US"/>
              </w:rPr>
              <w:t>Proposal for entity or entities</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_Toc514772698 \h </w:instrText>
            </w:r>
            <w:r w:rsidR="00F341E3" w:rsidRPr="00F341E3">
              <w:rPr>
                <w:noProof/>
                <w:webHidden/>
              </w:rPr>
            </w:r>
            <w:r w:rsidR="00F341E3" w:rsidRPr="00F341E3">
              <w:rPr>
                <w:noProof/>
                <w:webHidden/>
              </w:rPr>
              <w:fldChar w:fldCharType="separate"/>
            </w:r>
            <w:r w:rsidR="002142AA">
              <w:rPr>
                <w:noProof/>
                <w:webHidden/>
              </w:rPr>
              <w:t>14</w:t>
            </w:r>
            <w:r w:rsidR="00F341E3" w:rsidRPr="00F341E3">
              <w:rPr>
                <w:noProof/>
                <w:webHidden/>
              </w:rPr>
              <w:fldChar w:fldCharType="end"/>
            </w:r>
          </w:hyperlink>
        </w:p>
        <w:p w14:paraId="0704549C" w14:textId="6771674A"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699" w:history="1">
            <w:r w:rsidR="00F341E3" w:rsidRPr="00F341E3">
              <w:rPr>
                <w:rStyle w:val="Hyperlink"/>
                <w:noProof/>
                <w:u w:val="none"/>
                <w:lang w:val="en-US"/>
              </w:rPr>
              <w:t>Article 9</w:t>
            </w:r>
          </w:hyperlink>
          <w:r w:rsidR="00F341E3" w:rsidRPr="00F341E3">
            <w:rPr>
              <w:rStyle w:val="Hyperlink"/>
              <w:noProof/>
              <w:u w:val="none"/>
            </w:rPr>
            <w:t xml:space="preserve"> </w:t>
          </w:r>
          <w:hyperlink w:anchor="_Toc514772700" w:history="1">
            <w:r w:rsidR="00F341E3" w:rsidRPr="00F341E3">
              <w:rPr>
                <w:rStyle w:val="Hyperlink"/>
                <w:noProof/>
                <w:u w:val="none"/>
                <w:lang w:val="en-US"/>
              </w:rPr>
              <w:t>Framework for harmonisation of the terms and conditions related to balancing</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_Toc514772700 \h </w:instrText>
            </w:r>
            <w:r w:rsidR="00F341E3" w:rsidRPr="00F341E3">
              <w:rPr>
                <w:noProof/>
                <w:webHidden/>
              </w:rPr>
            </w:r>
            <w:r w:rsidR="00F341E3" w:rsidRPr="00F341E3">
              <w:rPr>
                <w:noProof/>
                <w:webHidden/>
              </w:rPr>
              <w:fldChar w:fldCharType="separate"/>
            </w:r>
            <w:r w:rsidR="002142AA">
              <w:rPr>
                <w:noProof/>
                <w:webHidden/>
              </w:rPr>
              <w:t>14</w:t>
            </w:r>
            <w:r w:rsidR="00F341E3" w:rsidRPr="00F341E3">
              <w:rPr>
                <w:noProof/>
                <w:webHidden/>
              </w:rPr>
              <w:fldChar w:fldCharType="end"/>
            </w:r>
          </w:hyperlink>
        </w:p>
        <w:p w14:paraId="4C2EAB54" w14:textId="4FC44505"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701" w:history="1">
            <w:r w:rsidR="00F341E3" w:rsidRPr="00F341E3">
              <w:rPr>
                <w:rStyle w:val="Hyperlink"/>
                <w:noProof/>
                <w:u w:val="none"/>
                <w:lang w:val="en-US"/>
              </w:rPr>
              <w:t>Article 10</w:t>
            </w:r>
          </w:hyperlink>
          <w:r w:rsidR="00F341E3" w:rsidRPr="00F341E3">
            <w:rPr>
              <w:rStyle w:val="Hyperlink"/>
              <w:noProof/>
              <w:u w:val="none"/>
            </w:rPr>
            <w:t xml:space="preserve"> </w:t>
          </w:r>
          <w:hyperlink w:anchor="_Toc514772702" w:history="1">
            <w:r w:rsidR="00F341E3" w:rsidRPr="00F341E3">
              <w:rPr>
                <w:rStyle w:val="Hyperlink"/>
                <w:noProof/>
                <w:u w:val="none"/>
                <w:lang w:val="en-US"/>
              </w:rPr>
              <w:t>Categorisation of costs and detailed principles for sharing the costs</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_Toc514772702 \h </w:instrText>
            </w:r>
            <w:r w:rsidR="00F341E3" w:rsidRPr="00F341E3">
              <w:rPr>
                <w:noProof/>
                <w:webHidden/>
              </w:rPr>
            </w:r>
            <w:r w:rsidR="00F341E3" w:rsidRPr="00F341E3">
              <w:rPr>
                <w:noProof/>
                <w:webHidden/>
              </w:rPr>
              <w:fldChar w:fldCharType="separate"/>
            </w:r>
            <w:r w:rsidR="002142AA">
              <w:rPr>
                <w:noProof/>
                <w:webHidden/>
              </w:rPr>
              <w:t>14</w:t>
            </w:r>
            <w:r w:rsidR="00F341E3" w:rsidRPr="00F341E3">
              <w:rPr>
                <w:noProof/>
                <w:webHidden/>
              </w:rPr>
              <w:fldChar w:fldCharType="end"/>
            </w:r>
          </w:hyperlink>
        </w:p>
        <w:p w14:paraId="356F9A5F" w14:textId="75E06595"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703" w:history="1">
            <w:r w:rsidR="00F341E3" w:rsidRPr="00F341E3">
              <w:rPr>
                <w:rStyle w:val="Hyperlink"/>
                <w:noProof/>
                <w:u w:val="none"/>
                <w:lang w:val="en-US"/>
              </w:rPr>
              <w:t>Article 11</w:t>
            </w:r>
          </w:hyperlink>
          <w:r w:rsidR="00F341E3" w:rsidRPr="00F341E3">
            <w:rPr>
              <w:rStyle w:val="Hyperlink"/>
              <w:noProof/>
              <w:u w:val="none"/>
            </w:rPr>
            <w:t xml:space="preserve"> </w:t>
          </w:r>
          <w:hyperlink w:anchor="_Toc514772704" w:history="1">
            <w:r w:rsidR="00F341E3" w:rsidRPr="00F341E3">
              <w:rPr>
                <w:rStyle w:val="Hyperlink"/>
                <w:noProof/>
                <w:u w:val="none"/>
                <w:lang w:val="en-US"/>
              </w:rPr>
              <w:t>Description of the algorithm for the operation of imbalance netting process function</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_Toc514772704 \h </w:instrText>
            </w:r>
            <w:r w:rsidR="00F341E3" w:rsidRPr="00F341E3">
              <w:rPr>
                <w:noProof/>
                <w:webHidden/>
              </w:rPr>
            </w:r>
            <w:r w:rsidR="00F341E3" w:rsidRPr="00F341E3">
              <w:rPr>
                <w:noProof/>
                <w:webHidden/>
              </w:rPr>
              <w:fldChar w:fldCharType="separate"/>
            </w:r>
            <w:r w:rsidR="002142AA">
              <w:rPr>
                <w:noProof/>
                <w:webHidden/>
              </w:rPr>
              <w:t>17</w:t>
            </w:r>
            <w:r w:rsidR="00F341E3" w:rsidRPr="00F341E3">
              <w:rPr>
                <w:noProof/>
                <w:webHidden/>
              </w:rPr>
              <w:fldChar w:fldCharType="end"/>
            </w:r>
          </w:hyperlink>
        </w:p>
        <w:p w14:paraId="1581F4B9" w14:textId="0B974073" w:rsidR="00F341E3" w:rsidRPr="00F341E3" w:rsidRDefault="000241E5" w:rsidP="00F341E3">
          <w:pPr>
            <w:pStyle w:val="TOC2"/>
            <w:tabs>
              <w:tab w:val="right" w:leader="dot" w:pos="9345"/>
            </w:tabs>
            <w:rPr>
              <w:rFonts w:eastAsiaTheme="minorEastAsia" w:cstheme="minorBidi"/>
              <w:i w:val="0"/>
              <w:iCs w:val="0"/>
              <w:noProof/>
              <w:sz w:val="22"/>
              <w:szCs w:val="22"/>
              <w:lang w:val="en-US" w:eastAsia="en-US"/>
            </w:rPr>
          </w:pPr>
          <w:hyperlink w:anchor="_Toc514772705" w:history="1">
            <w:r w:rsidR="00F341E3" w:rsidRPr="00F341E3">
              <w:rPr>
                <w:rStyle w:val="Hyperlink"/>
                <w:noProof/>
                <w:u w:val="none"/>
                <w:lang w:val="en-US"/>
              </w:rPr>
              <w:t>Article 12</w:t>
            </w:r>
          </w:hyperlink>
          <w:r w:rsidR="00F341E3" w:rsidRPr="00F341E3">
            <w:rPr>
              <w:rStyle w:val="Hyperlink"/>
              <w:noProof/>
              <w:u w:val="none"/>
            </w:rPr>
            <w:t xml:space="preserve"> </w:t>
          </w:r>
          <w:hyperlink w:anchor="_Toc514772706" w:history="1">
            <w:r w:rsidR="00F341E3" w:rsidRPr="00F341E3">
              <w:rPr>
                <w:rStyle w:val="Hyperlink"/>
                <w:noProof/>
                <w:u w:val="none"/>
                <w:lang w:val="en-US"/>
              </w:rPr>
              <w:t>Publication and implementation of the INIF</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_Toc514772706 \h </w:instrText>
            </w:r>
            <w:r w:rsidR="00F341E3" w:rsidRPr="00F341E3">
              <w:rPr>
                <w:noProof/>
                <w:webHidden/>
              </w:rPr>
            </w:r>
            <w:r w:rsidR="00F341E3" w:rsidRPr="00F341E3">
              <w:rPr>
                <w:noProof/>
                <w:webHidden/>
              </w:rPr>
              <w:fldChar w:fldCharType="separate"/>
            </w:r>
            <w:r w:rsidR="002142AA">
              <w:rPr>
                <w:noProof/>
                <w:webHidden/>
              </w:rPr>
              <w:t>18</w:t>
            </w:r>
            <w:r w:rsidR="00F341E3" w:rsidRPr="00F341E3">
              <w:rPr>
                <w:noProof/>
                <w:webHidden/>
              </w:rPr>
              <w:fldChar w:fldCharType="end"/>
            </w:r>
          </w:hyperlink>
        </w:p>
        <w:p w14:paraId="35961840" w14:textId="2D74ED75" w:rsidR="00F341E3" w:rsidRPr="00F341E3" w:rsidRDefault="000241E5" w:rsidP="00F341E3">
          <w:pPr>
            <w:pStyle w:val="TOC2"/>
            <w:tabs>
              <w:tab w:val="right" w:leader="dot" w:pos="9345"/>
            </w:tabs>
            <w:rPr>
              <w:rFonts w:cs="Times New Roman"/>
              <w:noProof/>
              <w:color w:val="004754"/>
            </w:rPr>
          </w:pPr>
          <w:hyperlink w:anchor="_Toc514772707" w:history="1">
            <w:r w:rsidR="00F341E3" w:rsidRPr="00F341E3">
              <w:rPr>
                <w:rStyle w:val="Hyperlink"/>
                <w:noProof/>
                <w:u w:val="none"/>
                <w:lang w:val="en-US"/>
              </w:rPr>
              <w:t>Article 13</w:t>
            </w:r>
          </w:hyperlink>
          <w:r w:rsidR="00F341E3" w:rsidRPr="00F341E3">
            <w:rPr>
              <w:rStyle w:val="Hyperlink"/>
              <w:noProof/>
              <w:u w:val="none"/>
            </w:rPr>
            <w:t xml:space="preserve"> </w:t>
          </w:r>
          <w:hyperlink w:anchor="_Toc514772708" w:history="1">
            <w:r w:rsidR="00F341E3" w:rsidRPr="00F341E3">
              <w:rPr>
                <w:rStyle w:val="Hyperlink"/>
                <w:noProof/>
                <w:u w:val="none"/>
                <w:lang w:val="en-US"/>
              </w:rPr>
              <w:t>Language</w:t>
            </w:r>
            <w:r w:rsidR="00F341E3" w:rsidRPr="00F341E3">
              <w:rPr>
                <w:noProof/>
                <w:webHidden/>
              </w:rPr>
              <w:tab/>
            </w:r>
            <w:r w:rsidR="00F341E3" w:rsidRPr="00F341E3">
              <w:rPr>
                <w:noProof/>
                <w:webHidden/>
              </w:rPr>
              <w:fldChar w:fldCharType="begin"/>
            </w:r>
            <w:r w:rsidR="00F341E3" w:rsidRPr="00F341E3">
              <w:rPr>
                <w:noProof/>
                <w:webHidden/>
              </w:rPr>
              <w:instrText xml:space="preserve"> PAGEREF _Toc514772708 \h </w:instrText>
            </w:r>
            <w:r w:rsidR="00F341E3" w:rsidRPr="00F341E3">
              <w:rPr>
                <w:noProof/>
                <w:webHidden/>
              </w:rPr>
            </w:r>
            <w:r w:rsidR="00F341E3" w:rsidRPr="00F341E3">
              <w:rPr>
                <w:noProof/>
                <w:webHidden/>
              </w:rPr>
              <w:fldChar w:fldCharType="separate"/>
            </w:r>
            <w:r w:rsidR="002142AA">
              <w:rPr>
                <w:noProof/>
                <w:webHidden/>
              </w:rPr>
              <w:t>19</w:t>
            </w:r>
            <w:r w:rsidR="00F341E3" w:rsidRPr="00F341E3">
              <w:rPr>
                <w:noProof/>
                <w:webHidden/>
              </w:rPr>
              <w:fldChar w:fldCharType="end"/>
            </w:r>
          </w:hyperlink>
        </w:p>
        <w:p w14:paraId="5A2D2E2F" w14:textId="77777777" w:rsidR="0006542C" w:rsidRPr="0006542C" w:rsidRDefault="00A82941" w:rsidP="003C0E8F">
          <w:pPr>
            <w:pStyle w:val="TOC2"/>
            <w:rPr>
              <w:rFonts w:ascii="Arial" w:hAnsi="Arial" w:cs="Times New Roman"/>
              <w:noProof/>
              <w:lang w:val="de-DE" w:eastAsia="de-DE"/>
            </w:rPr>
          </w:pPr>
          <w:r>
            <w:rPr>
              <w:rFonts w:ascii="Arial" w:hAnsi="Arial" w:cs="Times New Roman"/>
              <w:lang w:val="de-DE" w:eastAsia="de-DE"/>
            </w:rPr>
            <w:fldChar w:fldCharType="end"/>
          </w:r>
        </w:p>
      </w:sdtContent>
    </w:sdt>
    <w:p w14:paraId="1251A03C" w14:textId="77777777" w:rsidR="00B17371" w:rsidRDefault="00B17371" w:rsidP="00160501">
      <w:pPr>
        <w:widowControl/>
        <w:autoSpaceDE/>
        <w:autoSpaceDN/>
        <w:spacing w:before="0" w:after="0"/>
        <w:jc w:val="left"/>
        <w:rPr>
          <w:sz w:val="32"/>
          <w:szCs w:val="38"/>
          <w:lang w:val="en-GB"/>
        </w:rPr>
      </w:pPr>
    </w:p>
    <w:p w14:paraId="607CEB7F" w14:textId="77777777" w:rsidR="00B17371" w:rsidRDefault="00B17371" w:rsidP="00160501">
      <w:pPr>
        <w:widowControl/>
        <w:autoSpaceDE/>
        <w:autoSpaceDN/>
        <w:spacing w:before="0" w:after="0"/>
        <w:jc w:val="left"/>
        <w:rPr>
          <w:sz w:val="32"/>
          <w:szCs w:val="38"/>
          <w:lang w:val="en-GB"/>
        </w:rPr>
      </w:pPr>
    </w:p>
    <w:p w14:paraId="33634ED7" w14:textId="77777777" w:rsidR="0006542C" w:rsidRDefault="0006542C">
      <w:pPr>
        <w:widowControl/>
        <w:autoSpaceDE/>
        <w:autoSpaceDN/>
        <w:spacing w:before="0" w:after="0"/>
        <w:jc w:val="left"/>
        <w:rPr>
          <w:sz w:val="32"/>
          <w:szCs w:val="38"/>
          <w:lang w:val="en-GB"/>
        </w:rPr>
      </w:pPr>
      <w:r>
        <w:rPr>
          <w:sz w:val="32"/>
          <w:szCs w:val="38"/>
          <w:lang w:val="en-GB"/>
        </w:rPr>
        <w:br w:type="page"/>
      </w:r>
    </w:p>
    <w:p w14:paraId="03D45092" w14:textId="77777777" w:rsidR="00FF4966" w:rsidRDefault="00FF4966" w:rsidP="00160501">
      <w:pPr>
        <w:widowControl/>
        <w:autoSpaceDE/>
        <w:autoSpaceDN/>
        <w:spacing w:before="0" w:after="0"/>
        <w:jc w:val="left"/>
        <w:rPr>
          <w:szCs w:val="22"/>
          <w:lang w:val="en-US" w:eastAsia="en-US"/>
        </w:rPr>
      </w:pPr>
      <w:r w:rsidRPr="003C0E8F">
        <w:rPr>
          <w:szCs w:val="22"/>
          <w:lang w:val="en-US" w:eastAsia="en-US"/>
        </w:rPr>
        <w:lastRenderedPageBreak/>
        <w:t>All TSOs, taking into account the following:</w:t>
      </w:r>
    </w:p>
    <w:p w14:paraId="0323A8F1" w14:textId="77777777" w:rsidR="0006542C" w:rsidRPr="00731A6B" w:rsidRDefault="0006542C" w:rsidP="003C0E8F">
      <w:pPr>
        <w:pStyle w:val="Heading2"/>
      </w:pPr>
      <w:bookmarkStart w:id="1" w:name="_Toc514772681"/>
      <w:r w:rsidRPr="003C0E8F">
        <w:rPr>
          <w:rStyle w:val="Heading2Char"/>
          <w:b/>
        </w:rPr>
        <w:t>Whereas</w:t>
      </w:r>
      <w:bookmarkEnd w:id="1"/>
    </w:p>
    <w:p w14:paraId="0A14C600" w14:textId="77777777" w:rsidR="00FF4966" w:rsidRPr="003C0E8F" w:rsidRDefault="00FF4966" w:rsidP="003C0E8F">
      <w:pPr>
        <w:pStyle w:val="Heading3"/>
        <w:numPr>
          <w:ilvl w:val="0"/>
          <w:numId w:val="173"/>
        </w:numPr>
        <w:rPr>
          <w:lang w:val="en-US"/>
        </w:rPr>
      </w:pPr>
      <w:bookmarkStart w:id="2" w:name="_Toc514191789"/>
      <w:bookmarkStart w:id="3" w:name="_Toc514193065"/>
      <w:bookmarkEnd w:id="2"/>
      <w:bookmarkEnd w:id="3"/>
      <w:r w:rsidRPr="003C0E8F">
        <w:rPr>
          <w:lang w:val="en-US"/>
        </w:rPr>
        <w:t xml:space="preserve">This document is a common proposal developed by all Transmission System Operators (hereafter referred to as “TSOs”) regarding a proposal </w:t>
      </w:r>
      <w:r w:rsidR="00BD7007" w:rsidRPr="003C0E8F">
        <w:rPr>
          <w:lang w:val="en-US"/>
        </w:rPr>
        <w:t xml:space="preserve">for the </w:t>
      </w:r>
      <w:r w:rsidR="00BD7007" w:rsidRPr="0020320F">
        <w:t xml:space="preserve">implementation framework </w:t>
      </w:r>
      <w:r w:rsidRPr="003C0E8F">
        <w:rPr>
          <w:lang w:val="en-US"/>
        </w:rPr>
        <w:t>for a European platform for the imbalance netting process (</w:t>
      </w:r>
      <w:r w:rsidR="00BD7007" w:rsidRPr="003C0E8F">
        <w:rPr>
          <w:lang w:val="en-US"/>
        </w:rPr>
        <w:t xml:space="preserve">European platform for the imbalance netting process </w:t>
      </w:r>
      <w:r w:rsidRPr="003C0E8F">
        <w:rPr>
          <w:lang w:val="en-US"/>
        </w:rPr>
        <w:t>hereafter referred to as “</w:t>
      </w:r>
      <w:r w:rsidR="004B1F0F" w:rsidRPr="003C0E8F">
        <w:rPr>
          <w:lang w:val="en-US"/>
        </w:rPr>
        <w:t>IN-Platform</w:t>
      </w:r>
      <w:r w:rsidR="00073D1D" w:rsidRPr="003C0E8F">
        <w:rPr>
          <w:lang w:val="en-US"/>
        </w:rPr>
        <w:t>”</w:t>
      </w:r>
      <w:r w:rsidRPr="003C0E8F">
        <w:rPr>
          <w:lang w:val="en-US"/>
        </w:rPr>
        <w:t>) in accordance with Article 2</w:t>
      </w:r>
      <w:r w:rsidRPr="004963C1">
        <w:t>2</w:t>
      </w:r>
      <w:r w:rsidRPr="003C0E8F">
        <w:rPr>
          <w:lang w:val="en-US"/>
        </w:rPr>
        <w:t xml:space="preserve"> of Commission Regulation (EU) </w:t>
      </w:r>
      <w:r w:rsidR="00F412DD" w:rsidRPr="003C0E8F">
        <w:rPr>
          <w:lang w:val="en-US"/>
        </w:rPr>
        <w:t xml:space="preserve">2017/2195 of 23 November 2017 </w:t>
      </w:r>
      <w:r w:rsidRPr="003C0E8F">
        <w:rPr>
          <w:lang w:val="en-US"/>
        </w:rPr>
        <w:t>establishing a guideline on electricity balancing (hereafter referred to as the “</w:t>
      </w:r>
      <w:r w:rsidR="008C2252" w:rsidRPr="003C0E8F">
        <w:rPr>
          <w:lang w:val="en-US"/>
        </w:rPr>
        <w:t>EBGL</w:t>
      </w:r>
      <w:r w:rsidRPr="003C0E8F">
        <w:rPr>
          <w:lang w:val="en-US"/>
        </w:rPr>
        <w:t>”). This proposal is hereafter referred to as the “</w:t>
      </w:r>
      <w:r w:rsidR="00A57E53">
        <w:rPr>
          <w:lang w:val="en-US"/>
        </w:rPr>
        <w:t>INIF</w:t>
      </w:r>
      <w:r w:rsidRPr="003C0E8F">
        <w:rPr>
          <w:lang w:val="en-US"/>
        </w:rPr>
        <w:t>”.</w:t>
      </w:r>
    </w:p>
    <w:p w14:paraId="59FC9411" w14:textId="77777777" w:rsidR="00FF4966" w:rsidRPr="003C0E8F" w:rsidRDefault="00FF4966" w:rsidP="003C0E8F">
      <w:pPr>
        <w:pStyle w:val="Heading3"/>
        <w:numPr>
          <w:ilvl w:val="0"/>
          <w:numId w:val="173"/>
        </w:numPr>
        <w:rPr>
          <w:lang w:val="en-US"/>
        </w:rPr>
      </w:pPr>
      <w:r w:rsidRPr="003C0E8F">
        <w:rPr>
          <w:lang w:val="en-US"/>
        </w:rPr>
        <w:t xml:space="preserve">The </w:t>
      </w:r>
      <w:r w:rsidR="00A57E53">
        <w:rPr>
          <w:lang w:val="en-US"/>
        </w:rPr>
        <w:t>INIF</w:t>
      </w:r>
      <w:r w:rsidR="00CE1CA2" w:rsidRPr="003C0E8F">
        <w:rPr>
          <w:lang w:val="en-US"/>
        </w:rPr>
        <w:t xml:space="preserve"> </w:t>
      </w:r>
      <w:r w:rsidRPr="003C0E8F">
        <w:rPr>
          <w:lang w:val="en-US"/>
        </w:rPr>
        <w:t xml:space="preserve">takes into account the general principles, goals and other methodologies set in the </w:t>
      </w:r>
      <w:r w:rsidR="008C2252" w:rsidRPr="003C0E8F">
        <w:rPr>
          <w:lang w:val="en-US"/>
        </w:rPr>
        <w:t>EBGL</w:t>
      </w:r>
      <w:r w:rsidRPr="003C0E8F">
        <w:rPr>
          <w:lang w:val="en-US"/>
        </w:rPr>
        <w:t xml:space="preserve">. The goal of the </w:t>
      </w:r>
      <w:r w:rsidR="008C2252" w:rsidRPr="003C0E8F">
        <w:rPr>
          <w:lang w:val="en-US"/>
        </w:rPr>
        <w:t>EBGL</w:t>
      </w:r>
      <w:r w:rsidRPr="003C0E8F">
        <w:rPr>
          <w:lang w:val="en-US"/>
        </w:rPr>
        <w:t xml:space="preserve"> is the integration of balancing energy markets. The integration of balancing energy markets should be facilitated with the establishment of common European platforms for operating the imbalance netting process and enabling the exchange of balancing energy from frequency restoration reserves and replacement reserves. Cooperation between TSOs should be strictly limited to what is necessary for the efficient and secure design, implementation and operation of those European platforms.</w:t>
      </w:r>
    </w:p>
    <w:p w14:paraId="49C92523" w14:textId="77777777" w:rsidR="003946F6" w:rsidRPr="003C0E8F" w:rsidRDefault="003946F6" w:rsidP="003C0E8F">
      <w:pPr>
        <w:pStyle w:val="Heading3"/>
        <w:numPr>
          <w:ilvl w:val="0"/>
          <w:numId w:val="173"/>
        </w:numPr>
        <w:rPr>
          <w:lang w:val="en-US"/>
        </w:rPr>
      </w:pPr>
      <w:r w:rsidRPr="003C0E8F">
        <w:rPr>
          <w:lang w:val="en-US"/>
        </w:rPr>
        <w:t xml:space="preserve">The </w:t>
      </w:r>
      <w:r w:rsidR="00A57E53">
        <w:rPr>
          <w:lang w:val="en-US"/>
        </w:rPr>
        <w:t>INIF</w:t>
      </w:r>
      <w:r w:rsidRPr="003C0E8F">
        <w:rPr>
          <w:lang w:val="en-US"/>
        </w:rPr>
        <w:t xml:space="preserve"> lays down the design, functional requirements, governance and cost sharing for the </w:t>
      </w:r>
      <w:r w:rsidR="009628C0" w:rsidRPr="003C0E8F">
        <w:rPr>
          <w:lang w:val="en-US"/>
        </w:rPr>
        <w:t>IN-Platform</w:t>
      </w:r>
      <w:r w:rsidRPr="003C0E8F">
        <w:rPr>
          <w:lang w:val="en-US"/>
        </w:rPr>
        <w:t xml:space="preserve">. In addition, the </w:t>
      </w:r>
      <w:r w:rsidR="00A57E53">
        <w:rPr>
          <w:lang w:val="en-US"/>
        </w:rPr>
        <w:t>INIF</w:t>
      </w:r>
      <w:r w:rsidRPr="003C0E8F">
        <w:rPr>
          <w:lang w:val="en-US"/>
        </w:rPr>
        <w:t xml:space="preserve"> contains the proposal for the entity to perform the functions of the </w:t>
      </w:r>
      <w:r w:rsidR="009628C0" w:rsidRPr="003C0E8F">
        <w:rPr>
          <w:lang w:val="en-US"/>
        </w:rPr>
        <w:t>IN-Platform</w:t>
      </w:r>
      <w:r w:rsidRPr="003C0E8F">
        <w:rPr>
          <w:lang w:val="en-US"/>
        </w:rPr>
        <w:t xml:space="preserve">. The </w:t>
      </w:r>
      <w:r w:rsidR="009628C0" w:rsidRPr="003C0E8F">
        <w:rPr>
          <w:lang w:val="en-US"/>
        </w:rPr>
        <w:t>IN-Platform</w:t>
      </w:r>
      <w:r w:rsidRPr="003C0E8F">
        <w:rPr>
          <w:lang w:val="en-US"/>
        </w:rPr>
        <w:t xml:space="preserve"> shall be able to perform the imbalance netting process function as well as the TSO-TSO settlement function as described in the Article 22 of the </w:t>
      </w:r>
      <w:r w:rsidR="008C2252" w:rsidRPr="003C0E8F">
        <w:rPr>
          <w:lang w:val="en-US"/>
        </w:rPr>
        <w:t>EBGL</w:t>
      </w:r>
      <w:r w:rsidRPr="003C0E8F">
        <w:rPr>
          <w:lang w:val="en-US"/>
        </w:rPr>
        <w:t xml:space="preserve">. </w:t>
      </w:r>
    </w:p>
    <w:p w14:paraId="44A27985" w14:textId="77777777" w:rsidR="001D7AC3" w:rsidRPr="003C0E8F" w:rsidRDefault="009E6E90" w:rsidP="003C0E8F">
      <w:pPr>
        <w:pStyle w:val="Heading3"/>
        <w:numPr>
          <w:ilvl w:val="0"/>
          <w:numId w:val="173"/>
        </w:numPr>
        <w:rPr>
          <w:lang w:val="en-US"/>
        </w:rPr>
      </w:pPr>
      <w:r>
        <w:rPr>
          <w:lang w:val="en-US"/>
        </w:rPr>
        <w:t xml:space="preserve">The </w:t>
      </w:r>
      <w:r w:rsidR="00A57E53">
        <w:rPr>
          <w:lang w:val="en-US"/>
        </w:rPr>
        <w:t>INIF</w:t>
      </w:r>
      <w:r w:rsidR="001D7AC3" w:rsidRPr="003C0E8F">
        <w:rPr>
          <w:lang w:val="en-US"/>
        </w:rPr>
        <w:t xml:space="preserve"> takes note of the provisions listed in the recitals (</w:t>
      </w:r>
      <w:r w:rsidR="006510F4">
        <w:rPr>
          <w:lang w:val="en-US"/>
        </w:rPr>
        <w:t>5</w:t>
      </w:r>
      <w:r w:rsidR="001D7AC3" w:rsidRPr="003C0E8F">
        <w:rPr>
          <w:lang w:val="en-US"/>
        </w:rPr>
        <w:t>) to (</w:t>
      </w:r>
      <w:r w:rsidR="006510F4">
        <w:rPr>
          <w:lang w:val="en-US"/>
        </w:rPr>
        <w:t>8</w:t>
      </w:r>
      <w:r w:rsidR="001D7AC3" w:rsidRPr="003C0E8F">
        <w:rPr>
          <w:lang w:val="en-US"/>
        </w:rPr>
        <w:t>).</w:t>
      </w:r>
    </w:p>
    <w:p w14:paraId="281CB9EF" w14:textId="77777777" w:rsidR="00FF4966" w:rsidRPr="003C0E8F" w:rsidRDefault="00FF4966" w:rsidP="003C0E8F">
      <w:pPr>
        <w:pStyle w:val="Heading3"/>
        <w:numPr>
          <w:ilvl w:val="0"/>
          <w:numId w:val="173"/>
        </w:numPr>
        <w:rPr>
          <w:lang w:val="en-US"/>
        </w:rPr>
      </w:pPr>
      <w:r w:rsidRPr="003C0E8F">
        <w:rPr>
          <w:lang w:val="en-US"/>
        </w:rPr>
        <w:t>Article 3(128) of the Commission Regulation (EU) 2017/</w:t>
      </w:r>
      <w:r w:rsidR="00DC38AD" w:rsidRPr="003C0E8F">
        <w:rPr>
          <w:lang w:val="en-US"/>
        </w:rPr>
        <w:t>1485 of 2 August 2017 establishing a guideline on electricity transmission system operation</w:t>
      </w:r>
      <w:r w:rsidR="00DC38AD" w:rsidRPr="003C0E8F" w:rsidDel="00DC38AD">
        <w:rPr>
          <w:lang w:val="en-US"/>
        </w:rPr>
        <w:t xml:space="preserve"> </w:t>
      </w:r>
      <w:r w:rsidR="00147CFF" w:rsidRPr="003C0E8F">
        <w:rPr>
          <w:lang w:val="en-US"/>
        </w:rPr>
        <w:t>(hereafter referred to as the “</w:t>
      </w:r>
      <w:r w:rsidR="008C2252" w:rsidRPr="003C0E8F">
        <w:rPr>
          <w:lang w:val="en-US"/>
        </w:rPr>
        <w:t>SOGL</w:t>
      </w:r>
      <w:r w:rsidR="00147CFF" w:rsidRPr="003C0E8F">
        <w:rPr>
          <w:lang w:val="en-US"/>
        </w:rPr>
        <w:t>”)</w:t>
      </w:r>
      <w:r w:rsidRPr="003C0E8F">
        <w:rPr>
          <w:lang w:val="en-US"/>
        </w:rPr>
        <w:t xml:space="preserve"> defines the imbalance netting process as “a process agreed between TSOs that allows avoiding the simultaneous activation of FRR in opposite directions, taking into account the respective FRCEs as well as the activated FRR and by correcting the input of the involved FRPs accordingly”. </w:t>
      </w:r>
    </w:p>
    <w:p w14:paraId="7115DEC3" w14:textId="77777777" w:rsidR="00C94517" w:rsidRPr="003C0E8F" w:rsidRDefault="000C1AD1" w:rsidP="003C0E8F">
      <w:pPr>
        <w:pStyle w:val="Heading3"/>
        <w:numPr>
          <w:ilvl w:val="0"/>
          <w:numId w:val="173"/>
        </w:numPr>
        <w:rPr>
          <w:lang w:val="en-US"/>
        </w:rPr>
      </w:pPr>
      <w:r w:rsidRPr="003C0E8F">
        <w:rPr>
          <w:lang w:val="en-US"/>
        </w:rPr>
        <w:t xml:space="preserve">Article 146(9) of the </w:t>
      </w:r>
      <w:r w:rsidR="008C2252" w:rsidRPr="003C0E8F">
        <w:rPr>
          <w:lang w:val="en-US"/>
        </w:rPr>
        <w:t>SOGL</w:t>
      </w:r>
      <w:r w:rsidRPr="003C0E8F">
        <w:rPr>
          <w:lang w:val="en-US"/>
        </w:rPr>
        <w:t xml:space="preserve"> specifies further, w</w:t>
      </w:r>
      <w:r w:rsidR="00C94517" w:rsidRPr="003C0E8F">
        <w:rPr>
          <w:lang w:val="en-US"/>
        </w:rPr>
        <w:t>here a</w:t>
      </w:r>
      <w:r w:rsidR="00296B6B">
        <w:rPr>
          <w:lang w:val="en-US"/>
        </w:rPr>
        <w:t>n</w:t>
      </w:r>
      <w:r w:rsidR="00C94517" w:rsidRPr="003C0E8F">
        <w:rPr>
          <w:lang w:val="en-US"/>
        </w:rPr>
        <w:t xml:space="preserve"> LFC block consists of more than one LFC area and the reserve capacity on FRR as well as the reserve capacity on RR is calculated based on the LFC block imbalances, all TSOs of the same LFC block shall implement an imbalance netting process and interchange the maximum amount of imbalance netting power defined in Article 146(</w:t>
      </w:r>
      <w:r w:rsidR="00240FE8" w:rsidRPr="003C0E8F">
        <w:rPr>
          <w:lang w:val="en-US"/>
        </w:rPr>
        <w:t>6</w:t>
      </w:r>
      <w:r w:rsidR="00C94517" w:rsidRPr="003C0E8F">
        <w:rPr>
          <w:lang w:val="en-US"/>
        </w:rPr>
        <w:t xml:space="preserve">) of the </w:t>
      </w:r>
      <w:r w:rsidR="008C2252" w:rsidRPr="003C0E8F">
        <w:rPr>
          <w:lang w:val="en-US"/>
        </w:rPr>
        <w:t>SOGL</w:t>
      </w:r>
      <w:r w:rsidR="00C94517" w:rsidRPr="003C0E8F">
        <w:rPr>
          <w:lang w:val="en-US"/>
        </w:rPr>
        <w:t xml:space="preserve"> with other LFC areas of the same LFC block.</w:t>
      </w:r>
    </w:p>
    <w:p w14:paraId="6F0FCFFB" w14:textId="77777777" w:rsidR="00C94517" w:rsidRPr="003C0E8F" w:rsidRDefault="000C1AD1" w:rsidP="003C0E8F">
      <w:pPr>
        <w:pStyle w:val="Heading3"/>
        <w:numPr>
          <w:ilvl w:val="0"/>
          <w:numId w:val="173"/>
        </w:numPr>
        <w:rPr>
          <w:lang w:val="en-US"/>
        </w:rPr>
      </w:pPr>
      <w:r w:rsidRPr="003C0E8F">
        <w:rPr>
          <w:lang w:val="en-US"/>
        </w:rPr>
        <w:t xml:space="preserve">Article 146(10) of the </w:t>
      </w:r>
      <w:r w:rsidR="008C2252" w:rsidRPr="003C0E8F">
        <w:rPr>
          <w:lang w:val="en-US"/>
        </w:rPr>
        <w:t>SOGL</w:t>
      </w:r>
      <w:r w:rsidRPr="003C0E8F">
        <w:rPr>
          <w:lang w:val="en-US"/>
        </w:rPr>
        <w:t xml:space="preserve"> detail</w:t>
      </w:r>
      <w:r w:rsidR="00BB7F6E">
        <w:rPr>
          <w:lang w:val="en-US"/>
        </w:rPr>
        <w:t>s</w:t>
      </w:r>
      <w:r w:rsidRPr="003C0E8F">
        <w:rPr>
          <w:lang w:val="en-US"/>
        </w:rPr>
        <w:t xml:space="preserve"> that, w</w:t>
      </w:r>
      <w:r w:rsidR="00C94517" w:rsidRPr="003C0E8F">
        <w:rPr>
          <w:lang w:val="en-US"/>
        </w:rPr>
        <w:t xml:space="preserve">here an imbalance netting process is implemented for LFC areas of different synchronous areas, all TSOs shall interchange the maximum amount of imbalance netting power defined in Article 146(6) of the </w:t>
      </w:r>
      <w:r w:rsidR="008C2252" w:rsidRPr="003C0E8F">
        <w:rPr>
          <w:lang w:val="en-US"/>
        </w:rPr>
        <w:t>SOGL</w:t>
      </w:r>
      <w:r w:rsidR="00C94517" w:rsidRPr="003C0E8F">
        <w:rPr>
          <w:lang w:val="en-US"/>
        </w:rPr>
        <w:t xml:space="preserve"> with other TSOs of the same synchronous area participating in that imbalance netting process.</w:t>
      </w:r>
    </w:p>
    <w:p w14:paraId="4CAAB4D0" w14:textId="77777777" w:rsidR="00FF4966" w:rsidRPr="003C0E8F" w:rsidRDefault="00FF4966" w:rsidP="003C0E8F">
      <w:pPr>
        <w:pStyle w:val="Heading3"/>
        <w:keepNext/>
        <w:keepLines/>
        <w:numPr>
          <w:ilvl w:val="0"/>
          <w:numId w:val="173"/>
        </w:numPr>
        <w:rPr>
          <w:lang w:val="en-US"/>
        </w:rPr>
      </w:pPr>
      <w:r w:rsidRPr="003C0E8F">
        <w:rPr>
          <w:lang w:val="en-US"/>
        </w:rPr>
        <w:lastRenderedPageBreak/>
        <w:t>Additional relevant references to</w:t>
      </w:r>
      <w:r w:rsidR="00073D1D" w:rsidRPr="003C0E8F">
        <w:rPr>
          <w:lang w:val="en-US"/>
        </w:rPr>
        <w:t xml:space="preserve"> </w:t>
      </w:r>
      <w:r w:rsidR="009E6E90">
        <w:rPr>
          <w:lang w:val="en-US"/>
        </w:rPr>
        <w:t xml:space="preserve">the </w:t>
      </w:r>
      <w:r w:rsidR="004B1F0F" w:rsidRPr="003C0E8F">
        <w:rPr>
          <w:lang w:val="en-US"/>
        </w:rPr>
        <w:t xml:space="preserve">IN-Platform </w:t>
      </w:r>
      <w:r w:rsidRPr="003C0E8F">
        <w:rPr>
          <w:lang w:val="en-US"/>
        </w:rPr>
        <w:t xml:space="preserve">within the </w:t>
      </w:r>
      <w:r w:rsidR="008C2252" w:rsidRPr="003C0E8F">
        <w:rPr>
          <w:lang w:val="en-US"/>
        </w:rPr>
        <w:t>EBGL</w:t>
      </w:r>
      <w:r w:rsidRPr="003C0E8F">
        <w:rPr>
          <w:lang w:val="en-US"/>
        </w:rPr>
        <w:t xml:space="preserve"> are listed below:</w:t>
      </w:r>
    </w:p>
    <w:p w14:paraId="4BE7674E" w14:textId="77777777" w:rsidR="00FF4966" w:rsidRPr="003C0E8F" w:rsidRDefault="00FF4966" w:rsidP="003C0E8F">
      <w:pPr>
        <w:pStyle w:val="Heading3"/>
        <w:keepNext/>
        <w:keepLines/>
        <w:numPr>
          <w:ilvl w:val="1"/>
          <w:numId w:val="173"/>
        </w:numPr>
        <w:rPr>
          <w:lang w:val="en-US"/>
        </w:rPr>
      </w:pPr>
      <w:r w:rsidRPr="003C0E8F">
        <w:rPr>
          <w:lang w:val="en-US"/>
        </w:rPr>
        <w:t>Article 18(3)</w:t>
      </w:r>
      <w:r w:rsidR="00DA71E5" w:rsidRPr="003C0E8F">
        <w:rPr>
          <w:lang w:val="en-US"/>
        </w:rPr>
        <w:t>(b)</w:t>
      </w:r>
      <w:r w:rsidRPr="003C0E8F">
        <w:rPr>
          <w:lang w:val="en-US"/>
        </w:rPr>
        <w:t>:</w:t>
      </w:r>
    </w:p>
    <w:p w14:paraId="0772E9B7" w14:textId="77777777" w:rsidR="00E50224" w:rsidRPr="003C0E8F" w:rsidRDefault="00FF4966" w:rsidP="003C0E8F">
      <w:pPr>
        <w:pStyle w:val="Heading3"/>
        <w:numPr>
          <w:ilvl w:val="2"/>
          <w:numId w:val="175"/>
        </w:numPr>
        <w:rPr>
          <w:i/>
          <w:lang w:val="en-US"/>
        </w:rPr>
      </w:pPr>
      <w:r w:rsidRPr="003C0E8F">
        <w:rPr>
          <w:i/>
          <w:lang w:val="en-US"/>
        </w:rPr>
        <w:t>When developing proposals for terms and conditions for balancing service providers and balance responsible parties, each TSO</w:t>
      </w:r>
      <w:r w:rsidRPr="003C0E8F" w:rsidDel="004712DB">
        <w:rPr>
          <w:i/>
          <w:lang w:val="en-US"/>
        </w:rPr>
        <w:t xml:space="preserve"> </w:t>
      </w:r>
      <w:r w:rsidRPr="003C0E8F">
        <w:rPr>
          <w:i/>
          <w:lang w:val="en-US"/>
        </w:rPr>
        <w:t>shall:</w:t>
      </w:r>
    </w:p>
    <w:p w14:paraId="5E7CC4CE" w14:textId="77777777" w:rsidR="00FF4966" w:rsidRPr="003C0E8F" w:rsidRDefault="00FF4966" w:rsidP="003C0E8F">
      <w:pPr>
        <w:pStyle w:val="Heading3"/>
        <w:numPr>
          <w:ilvl w:val="3"/>
          <w:numId w:val="176"/>
        </w:numPr>
        <w:rPr>
          <w:i/>
          <w:lang w:val="en-US"/>
        </w:rPr>
      </w:pPr>
      <w:r w:rsidRPr="003C0E8F">
        <w:rPr>
          <w:i/>
          <w:lang w:val="en-US"/>
        </w:rPr>
        <w:t xml:space="preserve">respect the frameworks for the establishment of European platforms for the exchange of balancing energy and for the imbalance netting process pursuant to </w:t>
      </w:r>
      <w:r w:rsidRPr="003C0E8F">
        <w:rPr>
          <w:rFonts w:ascii="Arial" w:hAnsi="Arial" w:cs="Arial"/>
          <w:i/>
          <w:cs/>
          <w:lang w:val="en-US"/>
        </w:rPr>
        <w:t>‎‎</w:t>
      </w:r>
      <w:r w:rsidRPr="003C0E8F">
        <w:rPr>
          <w:i/>
          <w:lang w:val="en-US"/>
        </w:rPr>
        <w:t>Articles 19, 20, 21 and 22;</w:t>
      </w:r>
    </w:p>
    <w:p w14:paraId="7396FCEE" w14:textId="77777777" w:rsidR="00FF4966" w:rsidRPr="003C0E8F" w:rsidRDefault="00FF4966" w:rsidP="003C0E8F">
      <w:pPr>
        <w:pStyle w:val="Heading3"/>
        <w:numPr>
          <w:ilvl w:val="1"/>
          <w:numId w:val="176"/>
        </w:numPr>
        <w:rPr>
          <w:lang w:val="en-US"/>
        </w:rPr>
      </w:pPr>
      <w:r w:rsidRPr="003C0E8F">
        <w:rPr>
          <w:lang w:val="en-US"/>
        </w:rPr>
        <w:t xml:space="preserve">Article </w:t>
      </w:r>
      <w:r w:rsidR="00DA71E5" w:rsidRPr="003C0E8F">
        <w:rPr>
          <w:lang w:val="en-US"/>
        </w:rPr>
        <w:t>23</w:t>
      </w:r>
      <w:r w:rsidRPr="003C0E8F">
        <w:rPr>
          <w:lang w:val="en-US"/>
        </w:rPr>
        <w:t>:</w:t>
      </w:r>
    </w:p>
    <w:p w14:paraId="02723E76" w14:textId="77777777" w:rsidR="00DA71E5" w:rsidRPr="003C0E8F" w:rsidRDefault="00DA71E5" w:rsidP="003C0E8F">
      <w:pPr>
        <w:pStyle w:val="Heading3"/>
        <w:numPr>
          <w:ilvl w:val="2"/>
          <w:numId w:val="177"/>
        </w:numPr>
        <w:rPr>
          <w:lang w:val="en-US"/>
        </w:rPr>
      </w:pPr>
      <w:r w:rsidRPr="003C0E8F">
        <w:rPr>
          <w:i/>
          <w:lang w:val="en-US"/>
        </w:rPr>
        <w:t>All TSOs shall provide a yearly report to the relevant regulatory authorities in accordance with Article 37 of Directive 2009/72/EC in which the costs of establishing, amending and operating the European platforms pursuant to Articles 19, 20, 21 and 22 are explained in detail. This report shall be published by the Agency taking due account of sensitive commercial information.</w:t>
      </w:r>
    </w:p>
    <w:p w14:paraId="73D2DC0D" w14:textId="77777777" w:rsidR="00DA71E5" w:rsidRPr="003C0E8F" w:rsidRDefault="00DA71E5" w:rsidP="003C0E8F">
      <w:pPr>
        <w:pStyle w:val="Heading3"/>
        <w:numPr>
          <w:ilvl w:val="2"/>
          <w:numId w:val="177"/>
        </w:numPr>
        <w:rPr>
          <w:i/>
          <w:lang w:val="en-US"/>
        </w:rPr>
      </w:pPr>
      <w:r w:rsidRPr="003C0E8F">
        <w:rPr>
          <w:i/>
          <w:lang w:val="en-US"/>
        </w:rPr>
        <w:t xml:space="preserve">The costs referred to in paragraph 1 shall be broken down into: </w:t>
      </w:r>
    </w:p>
    <w:p w14:paraId="7B50DED9" w14:textId="77777777" w:rsidR="00DA71E5" w:rsidRPr="003C0E8F" w:rsidRDefault="00DA71E5" w:rsidP="003C0E8F">
      <w:pPr>
        <w:pStyle w:val="Heading3"/>
        <w:numPr>
          <w:ilvl w:val="3"/>
          <w:numId w:val="178"/>
        </w:numPr>
        <w:rPr>
          <w:i/>
          <w:lang w:val="en-US"/>
        </w:rPr>
      </w:pPr>
      <w:r w:rsidRPr="003C0E8F">
        <w:rPr>
          <w:i/>
          <w:lang w:val="en-US"/>
        </w:rPr>
        <w:t>common costs resulting from coordinated activities of all TSOs participating in the respective platforms;</w:t>
      </w:r>
    </w:p>
    <w:p w14:paraId="688232F9" w14:textId="77777777" w:rsidR="00DA71E5" w:rsidRPr="003C0E8F" w:rsidRDefault="00DA71E5" w:rsidP="003C0E8F">
      <w:pPr>
        <w:pStyle w:val="Heading3"/>
        <w:numPr>
          <w:ilvl w:val="3"/>
          <w:numId w:val="178"/>
        </w:numPr>
        <w:rPr>
          <w:i/>
          <w:lang w:val="en-US"/>
        </w:rPr>
      </w:pPr>
      <w:r w:rsidRPr="003C0E8F">
        <w:rPr>
          <w:i/>
          <w:lang w:val="en-US"/>
        </w:rPr>
        <w:t xml:space="preserve">regional costs resulting from activities of several but not all TSOs participating in the respective platforms; </w:t>
      </w:r>
    </w:p>
    <w:p w14:paraId="65EA7C4E" w14:textId="77777777" w:rsidR="00DA71E5" w:rsidRPr="003C0E8F" w:rsidRDefault="00DA71E5" w:rsidP="003C0E8F">
      <w:pPr>
        <w:pStyle w:val="Heading3"/>
        <w:numPr>
          <w:ilvl w:val="3"/>
          <w:numId w:val="178"/>
        </w:numPr>
        <w:rPr>
          <w:i/>
          <w:lang w:val="en-US"/>
        </w:rPr>
      </w:pPr>
      <w:r w:rsidRPr="003C0E8F">
        <w:rPr>
          <w:i/>
          <w:lang w:val="en-US"/>
        </w:rPr>
        <w:t>national costs resulting from activities of the TSOs in that Member State participating in the respective platforms.</w:t>
      </w:r>
    </w:p>
    <w:p w14:paraId="6FAFB438" w14:textId="77777777" w:rsidR="00DA71E5" w:rsidRPr="003C0E8F" w:rsidRDefault="00DA71E5" w:rsidP="003C0E8F">
      <w:pPr>
        <w:pStyle w:val="Heading3"/>
        <w:numPr>
          <w:ilvl w:val="2"/>
          <w:numId w:val="178"/>
        </w:numPr>
        <w:rPr>
          <w:i/>
          <w:lang w:val="en-US"/>
        </w:rPr>
      </w:pPr>
      <w:r w:rsidRPr="003C0E8F">
        <w:rPr>
          <w:i/>
          <w:lang w:val="en-US"/>
        </w:rPr>
        <w:t xml:space="preserve">Common costs referred to in paragraph 2(a) shall be shared among the TSOs in the Member States and third countries participating in the European platforms. To calculate the amount to be paid by the TSOs in each Member State and, if applicable, third country, one eighth of the common cost shall be divided equally between each Member State and third country, five eighths shall be divided between each Member State and third country proportionally to their consumption, and two eighths shall be divided equally between the participating TSOs pursuant to paragraph 2(a). The Member State’s share of the costs shall be borne by the TSO or TSOs operating in a territory of that Member State. In case several TSOs are operating in a Member State, the Member State’s share of the costs shall be distributed among those TSOs proportionally to the consumption in the TSOs control areas. </w:t>
      </w:r>
    </w:p>
    <w:p w14:paraId="42A1BA29" w14:textId="77777777" w:rsidR="00DA71E5" w:rsidRPr="003C0E8F" w:rsidRDefault="00DA71E5" w:rsidP="003C0E8F">
      <w:pPr>
        <w:pStyle w:val="Heading3"/>
        <w:numPr>
          <w:ilvl w:val="2"/>
          <w:numId w:val="178"/>
        </w:numPr>
        <w:rPr>
          <w:i/>
          <w:lang w:val="en-US"/>
        </w:rPr>
      </w:pPr>
      <w:r w:rsidRPr="003C0E8F">
        <w:rPr>
          <w:i/>
          <w:lang w:val="en-US"/>
        </w:rPr>
        <w:t xml:space="preserve">To take into account changes in the common costs or changes in the participating TSOs, the calculation of common costs shall be regularly adapted. </w:t>
      </w:r>
    </w:p>
    <w:p w14:paraId="516F8D70" w14:textId="77777777" w:rsidR="00DA71E5" w:rsidRPr="003C0E8F" w:rsidRDefault="00DA71E5" w:rsidP="003C0E8F">
      <w:pPr>
        <w:pStyle w:val="Heading3"/>
        <w:numPr>
          <w:ilvl w:val="2"/>
          <w:numId w:val="178"/>
        </w:numPr>
        <w:rPr>
          <w:i/>
          <w:lang w:val="en-US"/>
        </w:rPr>
      </w:pPr>
      <w:r w:rsidRPr="003C0E8F">
        <w:rPr>
          <w:i/>
          <w:lang w:val="en-US"/>
        </w:rPr>
        <w:t xml:space="preserve">TSOs cooperating in a certain region shall jointly agree on a proposal for the sharing of regional costs in accordance with paragraph 2(b). The proposal shall then be individually approved by the relevant regulatory authorities of each of the Member States and, if applicable, third country in the region. TSOs cooperating in a certain region may alternatively use the cost sharing arrangements set out in paragraph 3. </w:t>
      </w:r>
    </w:p>
    <w:p w14:paraId="3F91D3A9" w14:textId="77777777" w:rsidR="00DA71E5" w:rsidRPr="003C0E8F" w:rsidRDefault="00DA71E5" w:rsidP="003C0E8F">
      <w:pPr>
        <w:pStyle w:val="Heading3"/>
        <w:numPr>
          <w:ilvl w:val="2"/>
          <w:numId w:val="178"/>
        </w:numPr>
        <w:rPr>
          <w:i/>
          <w:lang w:val="en-US"/>
        </w:rPr>
      </w:pPr>
      <w:r w:rsidRPr="003C0E8F">
        <w:rPr>
          <w:i/>
          <w:lang w:val="en-US"/>
        </w:rPr>
        <w:lastRenderedPageBreak/>
        <w:t>The cost sharing principles shall apply to costs contributing to the establishing, amending and operating the European platforms from the approval of the proposal for the relevant implementation frameworks pursuant to Articles 19(1), 20(1), 21(1) and 22(1). In case the implementation frameworks propose that existing projects shall evolve into a European platform, the participating TSOs may propose that a share of the costs incurred before the approval of the proposal for the implementation frameworks directly related to the development and implementation of this project and assessed as reasonable, efficient and proportionate is considered as part of the common costs pursuant to paragraph 2(a).</w:t>
      </w:r>
    </w:p>
    <w:p w14:paraId="5871C94B" w14:textId="77777777" w:rsidR="00FF4966" w:rsidRPr="003C0E8F" w:rsidRDefault="00FF4966" w:rsidP="003C0E8F">
      <w:pPr>
        <w:pStyle w:val="Heading3"/>
        <w:numPr>
          <w:ilvl w:val="1"/>
          <w:numId w:val="178"/>
        </w:numPr>
        <w:rPr>
          <w:lang w:val="en-US"/>
        </w:rPr>
      </w:pPr>
      <w:r w:rsidRPr="003C0E8F">
        <w:rPr>
          <w:lang w:val="en-US"/>
        </w:rPr>
        <w:t xml:space="preserve">Article </w:t>
      </w:r>
      <w:r w:rsidR="00DA71E5" w:rsidRPr="003C0E8F">
        <w:rPr>
          <w:lang w:val="en-US"/>
        </w:rPr>
        <w:t>37</w:t>
      </w:r>
      <w:r w:rsidRPr="003C0E8F">
        <w:rPr>
          <w:lang w:val="en-US"/>
        </w:rPr>
        <w:t>(</w:t>
      </w:r>
      <w:r w:rsidR="00DA71E5" w:rsidRPr="003C0E8F">
        <w:rPr>
          <w:lang w:val="en-US"/>
        </w:rPr>
        <w:t>1</w:t>
      </w:r>
      <w:r w:rsidRPr="003C0E8F">
        <w:rPr>
          <w:lang w:val="en-US"/>
        </w:rPr>
        <w:t>):</w:t>
      </w:r>
    </w:p>
    <w:p w14:paraId="2044265A" w14:textId="77777777" w:rsidR="00DA71E5" w:rsidRPr="003C0E8F" w:rsidRDefault="00DA71E5" w:rsidP="003C0E8F">
      <w:pPr>
        <w:pStyle w:val="Heading3"/>
        <w:numPr>
          <w:ilvl w:val="2"/>
          <w:numId w:val="179"/>
        </w:numPr>
        <w:rPr>
          <w:lang w:val="en-US"/>
        </w:rPr>
      </w:pPr>
      <w:r w:rsidRPr="003C0E8F">
        <w:rPr>
          <w:i/>
          <w:lang w:val="en-US"/>
        </w:rPr>
        <w:t>After the intraday</w:t>
      </w:r>
      <w:r w:rsidR="009B29C8">
        <w:rPr>
          <w:i/>
          <w:lang w:val="en-US"/>
        </w:rPr>
        <w:t xml:space="preserve"> </w:t>
      </w:r>
      <w:r w:rsidRPr="003C0E8F">
        <w:rPr>
          <w:i/>
          <w:lang w:val="en-US"/>
        </w:rPr>
        <w:t>cross-zonal gate closure time, TSOs shall continuously update the availability of cross-zonal capacity for the exchange of balancing energy or for operating the imbalance netting process. Cross-zonal capacity shall be updated every time a portion of cross-zonal capacity has been used or when cross-zonal capacity has been recalculated.</w:t>
      </w:r>
    </w:p>
    <w:p w14:paraId="718017F2" w14:textId="77777777" w:rsidR="00FF4966" w:rsidRPr="003C0E8F" w:rsidRDefault="00DA71E5" w:rsidP="003C0E8F">
      <w:pPr>
        <w:pStyle w:val="Heading3"/>
        <w:numPr>
          <w:ilvl w:val="1"/>
          <w:numId w:val="179"/>
        </w:numPr>
        <w:rPr>
          <w:lang w:val="en-US"/>
        </w:rPr>
      </w:pPr>
      <w:r w:rsidRPr="003C0E8F">
        <w:rPr>
          <w:lang w:val="en-US"/>
        </w:rPr>
        <w:t xml:space="preserve">Article 58(2) and </w:t>
      </w:r>
      <w:r w:rsidR="009E6E90">
        <w:rPr>
          <w:lang w:val="en-US"/>
        </w:rPr>
        <w:t>58</w:t>
      </w:r>
      <w:r w:rsidRPr="003C0E8F">
        <w:rPr>
          <w:lang w:val="en-US"/>
        </w:rPr>
        <w:t>(4</w:t>
      </w:r>
      <w:r w:rsidR="00FF4966" w:rsidRPr="003C0E8F">
        <w:rPr>
          <w:lang w:val="en-US"/>
        </w:rPr>
        <w:t>):</w:t>
      </w:r>
    </w:p>
    <w:p w14:paraId="5A23832B" w14:textId="77777777" w:rsidR="00DA71E5" w:rsidRPr="003C0E8F" w:rsidRDefault="00DA71E5" w:rsidP="003C0E8F">
      <w:pPr>
        <w:pStyle w:val="Heading3"/>
        <w:numPr>
          <w:ilvl w:val="2"/>
          <w:numId w:val="180"/>
        </w:numPr>
        <w:rPr>
          <w:i/>
          <w:lang w:val="en-US"/>
        </w:rPr>
      </w:pPr>
      <w:r w:rsidRPr="003C0E8F">
        <w:rPr>
          <w:i/>
          <w:lang w:val="en-US"/>
        </w:rPr>
        <w:t xml:space="preserve">In the proposal pursuant to Article 22, all TSOs shall develop an algorithm to be operated by the imbalance netting process function. This algorithm shall minimise the </w:t>
      </w:r>
      <w:r w:rsidR="007D5807">
        <w:rPr>
          <w:i/>
          <w:lang w:val="en-US"/>
        </w:rPr>
        <w:t>counter-activation</w:t>
      </w:r>
      <w:r w:rsidRPr="003C0E8F">
        <w:rPr>
          <w:i/>
          <w:lang w:val="en-US"/>
        </w:rPr>
        <w:t xml:space="preserve"> of balancing resources by performing the imbalance netting process pursuant to Part IV of </w:t>
      </w:r>
      <w:r w:rsidR="008C2252" w:rsidRPr="003C0E8F">
        <w:rPr>
          <w:i/>
          <w:lang w:val="en-US"/>
        </w:rPr>
        <w:t>SOGL</w:t>
      </w:r>
      <w:r w:rsidRPr="003C0E8F">
        <w:rPr>
          <w:i/>
          <w:lang w:val="en-US"/>
        </w:rPr>
        <w:t>.</w:t>
      </w:r>
    </w:p>
    <w:p w14:paraId="1F6BE3F6" w14:textId="77777777" w:rsidR="00DA71E5" w:rsidRPr="003C0E8F" w:rsidRDefault="00DA71E5" w:rsidP="003C0E8F">
      <w:pPr>
        <w:pStyle w:val="Heading3"/>
        <w:numPr>
          <w:ilvl w:val="2"/>
          <w:numId w:val="181"/>
        </w:numPr>
        <w:rPr>
          <w:i/>
          <w:lang w:val="en-US"/>
        </w:rPr>
      </w:pPr>
      <w:r w:rsidRPr="003C0E8F">
        <w:rPr>
          <w:i/>
          <w:lang w:val="en-US"/>
        </w:rPr>
        <w:t>All algorithms developed in accordance with this Article shall:</w:t>
      </w:r>
    </w:p>
    <w:p w14:paraId="091517F5" w14:textId="77777777" w:rsidR="00DA71E5" w:rsidRPr="003C0E8F" w:rsidRDefault="00DA71E5" w:rsidP="003C0E8F">
      <w:pPr>
        <w:pStyle w:val="Heading3"/>
        <w:numPr>
          <w:ilvl w:val="3"/>
          <w:numId w:val="181"/>
        </w:numPr>
        <w:rPr>
          <w:i/>
          <w:lang w:val="en-US"/>
        </w:rPr>
      </w:pPr>
      <w:r w:rsidRPr="003C0E8F">
        <w:rPr>
          <w:i/>
          <w:lang w:val="en-US"/>
        </w:rPr>
        <w:t>respect operational security constraints;</w:t>
      </w:r>
    </w:p>
    <w:p w14:paraId="0944BF57" w14:textId="77777777" w:rsidR="00DA71E5" w:rsidRPr="003C0E8F" w:rsidRDefault="00DA71E5" w:rsidP="003C0E8F">
      <w:pPr>
        <w:pStyle w:val="Heading3"/>
        <w:numPr>
          <w:ilvl w:val="3"/>
          <w:numId w:val="181"/>
        </w:numPr>
        <w:rPr>
          <w:i/>
          <w:lang w:val="en-US"/>
        </w:rPr>
      </w:pPr>
      <w:r w:rsidRPr="003C0E8F">
        <w:rPr>
          <w:i/>
          <w:lang w:val="en-US"/>
        </w:rPr>
        <w:t>take into account technical and network constraints;</w:t>
      </w:r>
    </w:p>
    <w:p w14:paraId="2D6D1BF6" w14:textId="77777777" w:rsidR="00DA71E5" w:rsidRPr="003C0E8F" w:rsidRDefault="00DA71E5" w:rsidP="003C0E8F">
      <w:pPr>
        <w:pStyle w:val="Heading3"/>
        <w:numPr>
          <w:ilvl w:val="3"/>
          <w:numId w:val="181"/>
        </w:numPr>
        <w:rPr>
          <w:i/>
          <w:lang w:val="en-US"/>
        </w:rPr>
      </w:pPr>
      <w:r w:rsidRPr="003C0E8F">
        <w:rPr>
          <w:i/>
          <w:lang w:val="en-US"/>
        </w:rPr>
        <w:t>if applicable, take into account the available cross-zonal capacity.</w:t>
      </w:r>
    </w:p>
    <w:p w14:paraId="4DD67E6A" w14:textId="77777777" w:rsidR="00ED4F6E" w:rsidRPr="003C0E8F" w:rsidRDefault="001B480F" w:rsidP="003C0E8F">
      <w:pPr>
        <w:pStyle w:val="Heading3"/>
        <w:numPr>
          <w:ilvl w:val="0"/>
          <w:numId w:val="173"/>
        </w:numPr>
        <w:rPr>
          <w:lang w:val="en-US"/>
        </w:rPr>
      </w:pPr>
      <w:bookmarkStart w:id="4" w:name="_Ref436817321"/>
      <w:r w:rsidRPr="003C0E8F">
        <w:rPr>
          <w:lang w:val="en-US"/>
        </w:rPr>
        <w:t xml:space="preserve">The </w:t>
      </w:r>
      <w:r w:rsidR="00A57E53">
        <w:rPr>
          <w:lang w:val="en-US"/>
        </w:rPr>
        <w:t>INIF</w:t>
      </w:r>
      <w:r w:rsidR="00CE1CA2" w:rsidRPr="003C0E8F">
        <w:rPr>
          <w:lang w:val="en-US"/>
        </w:rPr>
        <w:t xml:space="preserve"> contains the deliverables pursuant to Articles 22(1) and 22(3) of the </w:t>
      </w:r>
      <w:r w:rsidR="008C2252" w:rsidRPr="003C0E8F">
        <w:rPr>
          <w:lang w:val="en-US"/>
        </w:rPr>
        <w:t>EBGL</w:t>
      </w:r>
      <w:r w:rsidR="00CE1CA2" w:rsidRPr="003C0E8F">
        <w:rPr>
          <w:lang w:val="en-US"/>
        </w:rPr>
        <w:t xml:space="preserve"> and it is developed pursuant to principles of Articles 18(3)</w:t>
      </w:r>
      <w:r w:rsidR="000656FF" w:rsidRPr="003C0E8F">
        <w:rPr>
          <w:lang w:val="en-US"/>
        </w:rPr>
        <w:t>(b)</w:t>
      </w:r>
      <w:r w:rsidR="00CE1CA2" w:rsidRPr="003C0E8F">
        <w:rPr>
          <w:lang w:val="en-US"/>
        </w:rPr>
        <w:t xml:space="preserve">, 23, 37(1), 58(2) and 58(4) of the </w:t>
      </w:r>
      <w:r w:rsidR="008C2252" w:rsidRPr="003C0E8F">
        <w:rPr>
          <w:lang w:val="en-US"/>
        </w:rPr>
        <w:t>EBGL</w:t>
      </w:r>
      <w:r w:rsidR="00CE1CA2" w:rsidRPr="003C0E8F">
        <w:rPr>
          <w:lang w:val="en-US"/>
        </w:rPr>
        <w:t>.</w:t>
      </w:r>
    </w:p>
    <w:p w14:paraId="38BC7E60" w14:textId="77777777" w:rsidR="00ED4F6E" w:rsidRPr="003C0E8F" w:rsidRDefault="00DF53E4" w:rsidP="003C0E8F">
      <w:pPr>
        <w:pStyle w:val="Heading3"/>
        <w:numPr>
          <w:ilvl w:val="0"/>
          <w:numId w:val="173"/>
        </w:numPr>
        <w:rPr>
          <w:lang w:val="en-US"/>
        </w:rPr>
      </w:pPr>
      <w:r w:rsidRPr="003C0E8F">
        <w:rPr>
          <w:lang w:val="en-US"/>
        </w:rPr>
        <w:t xml:space="preserve">Article 5(5) of the </w:t>
      </w:r>
      <w:r w:rsidR="008C2252" w:rsidRPr="003C0E8F">
        <w:rPr>
          <w:lang w:val="en-US"/>
        </w:rPr>
        <w:t>EBGL</w:t>
      </w:r>
      <w:r w:rsidR="00CD4112" w:rsidRPr="003C0E8F">
        <w:rPr>
          <w:lang w:val="en-US"/>
        </w:rPr>
        <w:t xml:space="preserve"> </w:t>
      </w:r>
      <w:r w:rsidRPr="003C0E8F">
        <w:rPr>
          <w:lang w:val="en-US"/>
        </w:rPr>
        <w:t>requires that</w:t>
      </w:r>
      <w:r w:rsidR="004B6DC9" w:rsidRPr="003C0E8F">
        <w:rPr>
          <w:lang w:val="en-US"/>
        </w:rPr>
        <w:t xml:space="preserve"> </w:t>
      </w:r>
      <w:r w:rsidR="00BE4BD9" w:rsidRPr="003C0E8F">
        <w:rPr>
          <w:lang w:val="en-US"/>
        </w:rPr>
        <w:t xml:space="preserve">the </w:t>
      </w:r>
      <w:r w:rsidR="00A57E53">
        <w:rPr>
          <w:lang w:val="en-US"/>
        </w:rPr>
        <w:t>INIF</w:t>
      </w:r>
      <w:r w:rsidR="004B6DC9" w:rsidRPr="003C0E8F">
        <w:rPr>
          <w:lang w:val="en-US"/>
        </w:rPr>
        <w:t xml:space="preserve"> includes a proposed timescale for its implementation and a description of its expected impact on the objectives of the </w:t>
      </w:r>
      <w:r w:rsidR="008C2252" w:rsidRPr="003C0E8F">
        <w:rPr>
          <w:lang w:val="en-US"/>
        </w:rPr>
        <w:t>EBGL</w:t>
      </w:r>
      <w:r w:rsidR="004B6DC9" w:rsidRPr="003C0E8F">
        <w:rPr>
          <w:lang w:val="en-US"/>
        </w:rPr>
        <w:t>.</w:t>
      </w:r>
      <w:r w:rsidRPr="003C0E8F">
        <w:rPr>
          <w:lang w:val="en-US"/>
        </w:rPr>
        <w:t xml:space="preserve"> The </w:t>
      </w:r>
      <w:r w:rsidR="001D7E5F" w:rsidRPr="003C0E8F">
        <w:rPr>
          <w:lang w:val="en-US"/>
        </w:rPr>
        <w:t xml:space="preserve">expected </w:t>
      </w:r>
      <w:r w:rsidRPr="003C0E8F">
        <w:rPr>
          <w:lang w:val="en-US"/>
        </w:rPr>
        <w:t xml:space="preserve">impact is </w:t>
      </w:r>
      <w:r w:rsidR="004B6DC9" w:rsidRPr="003C0E8F">
        <w:rPr>
          <w:lang w:val="en-US"/>
        </w:rPr>
        <w:t>des</w:t>
      </w:r>
      <w:r w:rsidR="001D7E5F" w:rsidRPr="003C0E8F">
        <w:rPr>
          <w:lang w:val="en-US"/>
        </w:rPr>
        <w:t>c</w:t>
      </w:r>
      <w:r w:rsidR="004B6DC9" w:rsidRPr="003C0E8F">
        <w:rPr>
          <w:lang w:val="en-US"/>
        </w:rPr>
        <w:t>ribed in paragraphs</w:t>
      </w:r>
      <w:r w:rsidRPr="003C0E8F">
        <w:rPr>
          <w:lang w:val="en-US"/>
        </w:rPr>
        <w:t xml:space="preserve"> </w:t>
      </w:r>
      <w:r w:rsidR="001D7E5F" w:rsidRPr="003C0E8F">
        <w:rPr>
          <w:lang w:val="en-US"/>
        </w:rPr>
        <w:t>11, 12</w:t>
      </w:r>
      <w:r w:rsidR="004B7BFC" w:rsidRPr="003C0E8F">
        <w:rPr>
          <w:lang w:val="en-US"/>
        </w:rPr>
        <w:t>,</w:t>
      </w:r>
      <w:r w:rsidR="001D7E5F" w:rsidRPr="003C0E8F">
        <w:rPr>
          <w:lang w:val="en-US"/>
        </w:rPr>
        <w:t xml:space="preserve"> </w:t>
      </w:r>
      <w:r w:rsidR="004B7BFC" w:rsidRPr="003C0E8F">
        <w:rPr>
          <w:lang w:val="en-US"/>
        </w:rPr>
        <w:t>1</w:t>
      </w:r>
      <w:r w:rsidR="002D1C5C" w:rsidRPr="003C0E8F">
        <w:rPr>
          <w:lang w:val="en-US"/>
        </w:rPr>
        <w:t>3</w:t>
      </w:r>
      <w:r w:rsidR="006D7D11">
        <w:rPr>
          <w:lang w:val="en-US"/>
        </w:rPr>
        <w:t>, 14, 15</w:t>
      </w:r>
      <w:r w:rsidR="002075CA">
        <w:rPr>
          <w:lang w:val="en-US"/>
        </w:rPr>
        <w:t xml:space="preserve">, </w:t>
      </w:r>
      <w:r w:rsidR="004B7BFC" w:rsidRPr="003C0E8F">
        <w:rPr>
          <w:lang w:val="en-US"/>
        </w:rPr>
        <w:t>1</w:t>
      </w:r>
      <w:r w:rsidR="006D7D11">
        <w:rPr>
          <w:lang w:val="en-US"/>
        </w:rPr>
        <w:t>6</w:t>
      </w:r>
      <w:r w:rsidR="002075CA">
        <w:rPr>
          <w:lang w:val="en-US"/>
        </w:rPr>
        <w:t xml:space="preserve"> and 17</w:t>
      </w:r>
      <w:r w:rsidRPr="003C0E8F">
        <w:rPr>
          <w:lang w:val="en-US"/>
        </w:rPr>
        <w:t>.</w:t>
      </w:r>
      <w:r w:rsidR="001D7E5F" w:rsidRPr="003C0E8F">
        <w:rPr>
          <w:lang w:val="en-US"/>
        </w:rPr>
        <w:t xml:space="preserve"> The proposed timescale is included in </w:t>
      </w:r>
      <w:r w:rsidR="00BE4BD9" w:rsidRPr="003C0E8F">
        <w:rPr>
          <w:lang w:val="en-US"/>
        </w:rPr>
        <w:t xml:space="preserve">Article </w:t>
      </w:r>
      <w:r w:rsidR="009628C0" w:rsidRPr="003C0E8F">
        <w:rPr>
          <w:lang w:val="en-US"/>
        </w:rPr>
        <w:t>4</w:t>
      </w:r>
      <w:r w:rsidR="00BE4BD9" w:rsidRPr="003C0E8F">
        <w:rPr>
          <w:lang w:val="en-US"/>
        </w:rPr>
        <w:t>.</w:t>
      </w:r>
    </w:p>
    <w:p w14:paraId="324908DC" w14:textId="77777777" w:rsidR="00C84425" w:rsidRPr="003C0E8F" w:rsidRDefault="00ED4F6E" w:rsidP="003C0E8F">
      <w:pPr>
        <w:pStyle w:val="Heading3"/>
        <w:numPr>
          <w:ilvl w:val="0"/>
          <w:numId w:val="173"/>
        </w:numPr>
        <w:rPr>
          <w:lang w:val="en-US"/>
        </w:rPr>
      </w:pPr>
      <w:bookmarkStart w:id="5" w:name="_Ref513453706"/>
      <w:r w:rsidRPr="003C0E8F">
        <w:rPr>
          <w:lang w:val="en-US"/>
        </w:rPr>
        <w:t xml:space="preserve">The </w:t>
      </w:r>
      <w:r w:rsidR="00A57E53">
        <w:rPr>
          <w:lang w:val="en-US"/>
        </w:rPr>
        <w:t>INIF</w:t>
      </w:r>
      <w:r w:rsidRPr="003C0E8F">
        <w:rPr>
          <w:lang w:val="en-US"/>
        </w:rPr>
        <w:t xml:space="preserve"> contributes </w:t>
      </w:r>
      <w:r w:rsidR="002D1C5C" w:rsidRPr="003C0E8F">
        <w:rPr>
          <w:lang w:val="en-US"/>
        </w:rPr>
        <w:t>to</w:t>
      </w:r>
      <w:r w:rsidRPr="003C0E8F">
        <w:rPr>
          <w:lang w:val="en-US"/>
        </w:rPr>
        <w:t xml:space="preserve"> the objective of </w:t>
      </w:r>
      <w:r w:rsidR="00CD4112" w:rsidRPr="003C0E8F">
        <w:rPr>
          <w:lang w:val="en-US"/>
        </w:rPr>
        <w:t>non-discrimination and transparency i</w:t>
      </w:r>
      <w:r w:rsidR="0001447C" w:rsidRPr="003C0E8F">
        <w:rPr>
          <w:lang w:val="en-US"/>
        </w:rPr>
        <w:t xml:space="preserve">n balancing markets </w:t>
      </w:r>
      <w:r w:rsidR="008A0F64" w:rsidRPr="003C0E8F">
        <w:rPr>
          <w:lang w:val="en-US"/>
        </w:rPr>
        <w:t xml:space="preserve">pursuant to </w:t>
      </w:r>
      <w:r w:rsidR="0001447C" w:rsidRPr="003C0E8F">
        <w:rPr>
          <w:lang w:val="en-US"/>
        </w:rPr>
        <w:t>Article</w:t>
      </w:r>
      <w:r w:rsidR="0041794C">
        <w:rPr>
          <w:lang w:val="en-US"/>
        </w:rPr>
        <w:t>s</w:t>
      </w:r>
      <w:r w:rsidR="0001447C" w:rsidRPr="003C0E8F">
        <w:rPr>
          <w:lang w:val="en-US"/>
        </w:rPr>
        <w:t xml:space="preserve"> </w:t>
      </w:r>
      <w:r w:rsidR="004B7BFC" w:rsidRPr="003C0E8F">
        <w:rPr>
          <w:lang w:val="en-US"/>
        </w:rPr>
        <w:t>(2)(a)</w:t>
      </w:r>
      <w:r w:rsidR="0041794C">
        <w:rPr>
          <w:lang w:val="en-US"/>
        </w:rPr>
        <w:t>, 2</w:t>
      </w:r>
      <w:r w:rsidR="004B7BFC" w:rsidRPr="003C0E8F">
        <w:rPr>
          <w:lang w:val="en-US"/>
        </w:rPr>
        <w:t>(b)</w:t>
      </w:r>
      <w:r w:rsidR="0041794C">
        <w:rPr>
          <w:lang w:val="en-US"/>
        </w:rPr>
        <w:t xml:space="preserve"> and </w:t>
      </w:r>
      <w:r w:rsidR="0041794C" w:rsidRPr="006905C1">
        <w:rPr>
          <w:lang w:val="en-US"/>
        </w:rPr>
        <w:t>3(1)(a)</w:t>
      </w:r>
      <w:r w:rsidR="0041794C">
        <w:rPr>
          <w:lang w:val="en-US"/>
        </w:rPr>
        <w:t xml:space="preserve"> </w:t>
      </w:r>
      <w:r w:rsidR="00CD4112" w:rsidRPr="003C0E8F">
        <w:rPr>
          <w:lang w:val="en-US"/>
        </w:rPr>
        <w:t xml:space="preserve">of the </w:t>
      </w:r>
      <w:r w:rsidR="008C2252" w:rsidRPr="003C0E8F">
        <w:rPr>
          <w:lang w:val="en-US"/>
        </w:rPr>
        <w:t>EBGL</w:t>
      </w:r>
      <w:r w:rsidR="00CD4112" w:rsidRPr="003C0E8F">
        <w:rPr>
          <w:lang w:val="en-US"/>
        </w:rPr>
        <w:t xml:space="preserve">, since the same </w:t>
      </w:r>
      <w:r w:rsidR="00727164">
        <w:rPr>
          <w:lang w:val="en-US"/>
        </w:rPr>
        <w:t xml:space="preserve">rules and </w:t>
      </w:r>
      <w:r w:rsidR="00CD4112" w:rsidRPr="003C0E8F">
        <w:rPr>
          <w:lang w:val="en-US"/>
        </w:rPr>
        <w:t>methodolog</w:t>
      </w:r>
      <w:r w:rsidR="00727164">
        <w:rPr>
          <w:lang w:val="en-US"/>
        </w:rPr>
        <w:t>ies</w:t>
      </w:r>
      <w:r w:rsidR="00CD4112" w:rsidRPr="003C0E8F">
        <w:rPr>
          <w:lang w:val="en-US"/>
        </w:rPr>
        <w:t xml:space="preserve"> will apply to all TSOs and LFC areas and</w:t>
      </w:r>
      <w:r w:rsidR="000D490B">
        <w:rPr>
          <w:lang w:val="en-US"/>
        </w:rPr>
        <w:t>,</w:t>
      </w:r>
      <w:r w:rsidR="00CD4112" w:rsidRPr="003C0E8F">
        <w:rPr>
          <w:lang w:val="en-US"/>
        </w:rPr>
        <w:t xml:space="preserve"> by this</w:t>
      </w:r>
      <w:r w:rsidR="000D490B">
        <w:rPr>
          <w:lang w:val="en-US"/>
        </w:rPr>
        <w:t>,</w:t>
      </w:r>
      <w:r w:rsidR="00CD4112" w:rsidRPr="003C0E8F">
        <w:rPr>
          <w:lang w:val="en-US"/>
        </w:rPr>
        <w:t xml:space="preserve"> </w:t>
      </w:r>
      <w:r w:rsidR="00FE0A4B" w:rsidRPr="003C0E8F">
        <w:rPr>
          <w:lang w:val="en-US"/>
        </w:rPr>
        <w:t xml:space="preserve">minimise the </w:t>
      </w:r>
      <w:r w:rsidR="007D5807">
        <w:rPr>
          <w:lang w:val="en-US"/>
        </w:rPr>
        <w:t>counter-activation</w:t>
      </w:r>
      <w:r w:rsidR="00FE0A4B" w:rsidRPr="003C0E8F">
        <w:rPr>
          <w:lang w:val="en-US"/>
        </w:rPr>
        <w:t xml:space="preserve"> of balancing resources </w:t>
      </w:r>
      <w:r w:rsidR="00C84425" w:rsidRPr="003C0E8F">
        <w:rPr>
          <w:lang w:val="en-US"/>
        </w:rPr>
        <w:t>for all market participants in a non-discriminatory way</w:t>
      </w:r>
      <w:r w:rsidR="00CD4112" w:rsidRPr="003C0E8F">
        <w:rPr>
          <w:lang w:val="en-US"/>
        </w:rPr>
        <w:t xml:space="preserve">. </w:t>
      </w:r>
      <w:r w:rsidR="00727164">
        <w:rPr>
          <w:lang w:val="en-US"/>
        </w:rPr>
        <w:t xml:space="preserve">All TSOs have the </w:t>
      </w:r>
      <w:r w:rsidR="00315F04">
        <w:rPr>
          <w:lang w:val="en-US"/>
        </w:rPr>
        <w:t xml:space="preserve">same </w:t>
      </w:r>
      <w:r w:rsidR="00727164">
        <w:rPr>
          <w:lang w:val="en-US"/>
        </w:rPr>
        <w:t xml:space="preserve">right to form one </w:t>
      </w:r>
      <w:r w:rsidR="0041794C">
        <w:rPr>
          <w:lang w:val="en-US"/>
        </w:rPr>
        <w:t>optimisation</w:t>
      </w:r>
      <w:r w:rsidR="00727164">
        <w:rPr>
          <w:lang w:val="en-US"/>
        </w:rPr>
        <w:t xml:space="preserve"> region</w:t>
      </w:r>
      <w:r w:rsidR="0041794C">
        <w:rPr>
          <w:lang w:val="en-US"/>
        </w:rPr>
        <w:t>,</w:t>
      </w:r>
      <w:r w:rsidR="00315F04">
        <w:rPr>
          <w:lang w:val="en-US"/>
        </w:rPr>
        <w:t xml:space="preserve"> </w:t>
      </w:r>
      <w:r w:rsidR="000D490B">
        <w:rPr>
          <w:lang w:val="en-US"/>
        </w:rPr>
        <w:t xml:space="preserve">ensuring </w:t>
      </w:r>
      <w:r w:rsidR="00315F04">
        <w:rPr>
          <w:lang w:val="en-US"/>
        </w:rPr>
        <w:t>non-discrimination.</w:t>
      </w:r>
      <w:r w:rsidR="00727164">
        <w:rPr>
          <w:lang w:val="en-US"/>
        </w:rPr>
        <w:t xml:space="preserve"> </w:t>
      </w:r>
      <w:r w:rsidR="00315F04">
        <w:rPr>
          <w:lang w:val="en-US"/>
        </w:rPr>
        <w:t xml:space="preserve">In the last layer </w:t>
      </w:r>
      <w:r w:rsidR="00F45E6F">
        <w:rPr>
          <w:lang w:val="en-US"/>
        </w:rPr>
        <w:t xml:space="preserve">of the </w:t>
      </w:r>
      <w:r w:rsidR="00D051FC">
        <w:rPr>
          <w:lang w:val="en-US"/>
        </w:rPr>
        <w:t>imbalance netting process</w:t>
      </w:r>
      <w:r w:rsidR="00DD5CB5">
        <w:rPr>
          <w:lang w:val="en-US"/>
        </w:rPr>
        <w:t>,</w:t>
      </w:r>
      <w:r w:rsidR="00F45E6F">
        <w:rPr>
          <w:lang w:val="en-US"/>
        </w:rPr>
        <w:t xml:space="preserve"> </w:t>
      </w:r>
      <w:r w:rsidR="00315F04">
        <w:rPr>
          <w:lang w:val="en-US"/>
        </w:rPr>
        <w:t>the netting volume will be distributed proportional</w:t>
      </w:r>
      <w:r w:rsidR="00DD5CB5">
        <w:rPr>
          <w:lang w:val="en-US"/>
        </w:rPr>
        <w:t>ly</w:t>
      </w:r>
      <w:r w:rsidR="00315F04">
        <w:rPr>
          <w:lang w:val="en-US"/>
        </w:rPr>
        <w:t xml:space="preserve"> to the individual </w:t>
      </w:r>
      <w:r w:rsidR="00FD62BA">
        <w:rPr>
          <w:lang w:val="en-US"/>
        </w:rPr>
        <w:t xml:space="preserve">aFRR </w:t>
      </w:r>
      <w:r w:rsidR="00315F04">
        <w:rPr>
          <w:lang w:val="en-US"/>
        </w:rPr>
        <w:t>demands of</w:t>
      </w:r>
      <w:r w:rsidR="000D490B">
        <w:rPr>
          <w:lang w:val="en-US"/>
        </w:rPr>
        <w:t xml:space="preserve"> the</w:t>
      </w:r>
      <w:r w:rsidR="00315F04">
        <w:rPr>
          <w:lang w:val="en-US"/>
        </w:rPr>
        <w:t xml:space="preserve"> LFC area</w:t>
      </w:r>
      <w:r w:rsidR="000D490B">
        <w:rPr>
          <w:lang w:val="en-US"/>
        </w:rPr>
        <w:t>s</w:t>
      </w:r>
      <w:r w:rsidR="00315F04">
        <w:rPr>
          <w:lang w:val="en-US"/>
        </w:rPr>
        <w:t xml:space="preserve"> and</w:t>
      </w:r>
      <w:r w:rsidR="00DD5CB5">
        <w:rPr>
          <w:lang w:val="en-US"/>
        </w:rPr>
        <w:t>,</w:t>
      </w:r>
      <w:r w:rsidR="00315F04">
        <w:rPr>
          <w:lang w:val="en-US"/>
        </w:rPr>
        <w:t xml:space="preserve"> by this</w:t>
      </w:r>
      <w:r w:rsidR="00DD5CB5">
        <w:rPr>
          <w:lang w:val="en-US"/>
        </w:rPr>
        <w:t>,</w:t>
      </w:r>
      <w:r w:rsidR="00315F04">
        <w:rPr>
          <w:lang w:val="en-US"/>
        </w:rPr>
        <w:t xml:space="preserve"> the proportionality is ensured</w:t>
      </w:r>
      <w:r w:rsidR="006E0C58">
        <w:rPr>
          <w:lang w:val="en-US"/>
        </w:rPr>
        <w:t xml:space="preserve"> as stated in Article 11 of this proposal</w:t>
      </w:r>
      <w:r w:rsidR="00315F04">
        <w:rPr>
          <w:lang w:val="en-US"/>
        </w:rPr>
        <w:t xml:space="preserve">. </w:t>
      </w:r>
      <w:r w:rsidR="00CD4112" w:rsidRPr="003C0E8F">
        <w:rPr>
          <w:lang w:val="en-US"/>
        </w:rPr>
        <w:t xml:space="preserve">All TSOs </w:t>
      </w:r>
      <w:r w:rsidR="00F942D0" w:rsidRPr="003C0E8F">
        <w:rPr>
          <w:lang w:val="en-US"/>
        </w:rPr>
        <w:t xml:space="preserve">will have access to the same reliable information on netted volumes at the same time and in a transparent way. All </w:t>
      </w:r>
      <w:r w:rsidR="00CD4112" w:rsidRPr="003C0E8F">
        <w:rPr>
          <w:lang w:val="en-US"/>
        </w:rPr>
        <w:t>market</w:t>
      </w:r>
      <w:r w:rsidR="00C84425" w:rsidRPr="003C0E8F">
        <w:rPr>
          <w:lang w:val="en-US"/>
        </w:rPr>
        <w:t xml:space="preserve"> participants will have access to the same reliable information on netted volumes.</w:t>
      </w:r>
      <w:bookmarkEnd w:id="5"/>
      <w:r w:rsidR="004041CE">
        <w:rPr>
          <w:lang w:val="en-US"/>
        </w:rPr>
        <w:t xml:space="preserve"> </w:t>
      </w:r>
    </w:p>
    <w:p w14:paraId="36E5AD8C" w14:textId="77777777" w:rsidR="00C84425" w:rsidRPr="003C0E8F" w:rsidRDefault="00C84425" w:rsidP="003C0E8F">
      <w:pPr>
        <w:pStyle w:val="Heading3"/>
        <w:numPr>
          <w:ilvl w:val="0"/>
          <w:numId w:val="173"/>
        </w:numPr>
        <w:rPr>
          <w:lang w:val="en-US"/>
        </w:rPr>
      </w:pPr>
      <w:r w:rsidRPr="003C0E8F">
        <w:rPr>
          <w:lang w:val="en-US"/>
        </w:rPr>
        <w:lastRenderedPageBreak/>
        <w:t xml:space="preserve">The </w:t>
      </w:r>
      <w:r w:rsidR="00A57E53">
        <w:rPr>
          <w:lang w:val="en-US"/>
        </w:rPr>
        <w:t>INIF</w:t>
      </w:r>
      <w:r w:rsidR="008A0F64" w:rsidRPr="003C0E8F">
        <w:rPr>
          <w:lang w:val="en-US"/>
        </w:rPr>
        <w:t xml:space="preserve"> contributes to the objective of enhancing efficiency of balancing as well as efficiency of European and national balancing markets pursuant to Article</w:t>
      </w:r>
      <w:r w:rsidR="00FA304E">
        <w:rPr>
          <w:lang w:val="en-US"/>
        </w:rPr>
        <w:t>s</w:t>
      </w:r>
      <w:r w:rsidR="008A0F64" w:rsidRPr="003C0E8F">
        <w:rPr>
          <w:lang w:val="en-US"/>
        </w:rPr>
        <w:t xml:space="preserve"> </w:t>
      </w:r>
      <w:r w:rsidR="00FA304E" w:rsidRPr="006905C1">
        <w:rPr>
          <w:lang w:val="en-US"/>
        </w:rPr>
        <w:t xml:space="preserve">(2)(c) </w:t>
      </w:r>
      <w:r w:rsidR="00FA304E">
        <w:rPr>
          <w:lang w:val="en-US"/>
        </w:rPr>
        <w:t xml:space="preserve">and </w:t>
      </w:r>
      <w:r w:rsidR="008A0F64" w:rsidRPr="003C0E8F">
        <w:rPr>
          <w:lang w:val="en-US"/>
        </w:rPr>
        <w:t xml:space="preserve">3(1)(b) of the </w:t>
      </w:r>
      <w:r w:rsidR="008C2252" w:rsidRPr="003C0E8F">
        <w:rPr>
          <w:lang w:val="en-US"/>
        </w:rPr>
        <w:t>EBGL</w:t>
      </w:r>
      <w:r w:rsidR="008A0F64" w:rsidRPr="003C0E8F">
        <w:rPr>
          <w:lang w:val="en-US"/>
        </w:rPr>
        <w:t xml:space="preserve"> by</w:t>
      </w:r>
      <w:r w:rsidRPr="003C0E8F">
        <w:rPr>
          <w:lang w:val="en-US"/>
        </w:rPr>
        <w:t xml:space="preserve"> </w:t>
      </w:r>
      <w:r w:rsidR="003D0ADB">
        <w:rPr>
          <w:lang w:val="en-US"/>
        </w:rPr>
        <w:t xml:space="preserve">implementing the imbalance netting process. The proposed imbalance netting process </w:t>
      </w:r>
      <w:r w:rsidRPr="003C0E8F">
        <w:rPr>
          <w:lang w:val="en-US"/>
        </w:rPr>
        <w:t>reduc</w:t>
      </w:r>
      <w:r w:rsidR="003D0ADB">
        <w:rPr>
          <w:lang w:val="en-US"/>
        </w:rPr>
        <w:t>es</w:t>
      </w:r>
      <w:r w:rsidRPr="003C0E8F">
        <w:rPr>
          <w:lang w:val="en-US"/>
        </w:rPr>
        <w:t xml:space="preserve"> the </w:t>
      </w:r>
      <w:r w:rsidR="003D0ADB">
        <w:rPr>
          <w:lang w:val="en-US"/>
        </w:rPr>
        <w:t xml:space="preserve">overall </w:t>
      </w:r>
      <w:r w:rsidRPr="003C0E8F">
        <w:rPr>
          <w:lang w:val="en-US"/>
        </w:rPr>
        <w:t xml:space="preserve">volume of activated balancing reserves </w:t>
      </w:r>
      <w:r w:rsidR="005F3254" w:rsidRPr="003C0E8F">
        <w:rPr>
          <w:lang w:val="en-US"/>
        </w:rPr>
        <w:t>in Europe and the national balancing markets</w:t>
      </w:r>
      <w:r w:rsidR="001E3590" w:rsidRPr="003C0E8F">
        <w:rPr>
          <w:lang w:val="en-US"/>
        </w:rPr>
        <w:t>.</w:t>
      </w:r>
      <w:r w:rsidR="003D0ADB">
        <w:rPr>
          <w:lang w:val="en-US"/>
        </w:rPr>
        <w:t xml:space="preserve"> The maximum potential netting volume</w:t>
      </w:r>
      <w:r w:rsidR="00727164">
        <w:rPr>
          <w:lang w:val="en-US"/>
        </w:rPr>
        <w:t xml:space="preserve"> and</w:t>
      </w:r>
      <w:r w:rsidR="00FA304E">
        <w:rPr>
          <w:lang w:val="en-US"/>
        </w:rPr>
        <w:t>,</w:t>
      </w:r>
      <w:r w:rsidR="00727164">
        <w:rPr>
          <w:lang w:val="en-US"/>
        </w:rPr>
        <w:t xml:space="preserve"> by this</w:t>
      </w:r>
      <w:r w:rsidR="00FA304E">
        <w:rPr>
          <w:lang w:val="en-US"/>
        </w:rPr>
        <w:t>,</w:t>
      </w:r>
      <w:r w:rsidR="00727164">
        <w:rPr>
          <w:lang w:val="en-US"/>
        </w:rPr>
        <w:t xml:space="preserve"> the efficiency of the European and national balancing markets</w:t>
      </w:r>
      <w:r w:rsidR="00FA304E">
        <w:rPr>
          <w:lang w:val="en-US"/>
        </w:rPr>
        <w:t>,</w:t>
      </w:r>
      <w:r w:rsidR="003D0ADB">
        <w:rPr>
          <w:lang w:val="en-US"/>
        </w:rPr>
        <w:t xml:space="preserve"> is ensured by usage of an </w:t>
      </w:r>
      <w:r w:rsidR="0041794C">
        <w:rPr>
          <w:lang w:val="en-US"/>
        </w:rPr>
        <w:t>optimisation</w:t>
      </w:r>
      <w:r w:rsidR="003D0ADB">
        <w:rPr>
          <w:lang w:val="en-US"/>
        </w:rPr>
        <w:t xml:space="preserve"> algorithm which considers all available cross-zonal capacity making </w:t>
      </w:r>
      <w:r w:rsidR="00A04C00">
        <w:rPr>
          <w:lang w:val="en-US"/>
        </w:rPr>
        <w:t xml:space="preserve">optimal </w:t>
      </w:r>
      <w:r w:rsidR="003D0ADB">
        <w:rPr>
          <w:lang w:val="en-US"/>
        </w:rPr>
        <w:t>usage of the available cross-zonal capacities</w:t>
      </w:r>
      <w:r w:rsidR="006E0C58">
        <w:rPr>
          <w:lang w:val="en-US"/>
        </w:rPr>
        <w:t xml:space="preserve"> as stated in Article</w:t>
      </w:r>
      <w:r w:rsidR="00FA304E">
        <w:rPr>
          <w:lang w:val="en-US"/>
        </w:rPr>
        <w:t>s</w:t>
      </w:r>
      <w:r w:rsidR="006E0C58">
        <w:rPr>
          <w:lang w:val="en-US"/>
        </w:rPr>
        <w:t xml:space="preserve"> </w:t>
      </w:r>
      <w:r w:rsidR="00EA7E1B">
        <w:rPr>
          <w:lang w:val="en-US"/>
        </w:rPr>
        <w:t>3</w:t>
      </w:r>
      <w:r w:rsidR="006E0C58">
        <w:rPr>
          <w:lang w:val="en-US"/>
        </w:rPr>
        <w:t xml:space="preserve"> and 11 of this proposal</w:t>
      </w:r>
      <w:r w:rsidR="003D0ADB">
        <w:rPr>
          <w:lang w:val="en-US"/>
        </w:rPr>
        <w:t>.</w:t>
      </w:r>
    </w:p>
    <w:p w14:paraId="243FB498" w14:textId="77777777" w:rsidR="00E100E3" w:rsidRPr="003C0E8F" w:rsidRDefault="006E5D64" w:rsidP="003C0E8F">
      <w:pPr>
        <w:pStyle w:val="Heading3"/>
        <w:numPr>
          <w:ilvl w:val="0"/>
          <w:numId w:val="173"/>
        </w:numPr>
        <w:rPr>
          <w:lang w:val="en-US"/>
        </w:rPr>
      </w:pPr>
      <w:r w:rsidRPr="003C0E8F">
        <w:rPr>
          <w:lang w:val="en-US"/>
        </w:rPr>
        <w:t xml:space="preserve">The </w:t>
      </w:r>
      <w:r w:rsidR="00A57E53">
        <w:rPr>
          <w:lang w:val="en-US"/>
        </w:rPr>
        <w:t>INIF</w:t>
      </w:r>
      <w:r w:rsidRPr="003C0E8F">
        <w:rPr>
          <w:lang w:val="en-US"/>
        </w:rPr>
        <w:t xml:space="preserve"> contributes to the objective of integrating balancing markets pursuant to Article 3(1)(c) of the </w:t>
      </w:r>
      <w:r w:rsidR="008C2252" w:rsidRPr="003C0E8F">
        <w:rPr>
          <w:lang w:val="en-US"/>
        </w:rPr>
        <w:t>EBGL</w:t>
      </w:r>
      <w:r w:rsidRPr="003C0E8F">
        <w:rPr>
          <w:lang w:val="en-US"/>
        </w:rPr>
        <w:t xml:space="preserve"> by implementation of the European platform for the imbalance netting process to be used by all TSOs performing the automatic frequency restoration process, at least for the Continental Europe synchronous area</w:t>
      </w:r>
      <w:r w:rsidR="00EA7E1B">
        <w:rPr>
          <w:lang w:val="en-US"/>
        </w:rPr>
        <w:t xml:space="preserve"> as stated in Article 1</w:t>
      </w:r>
      <w:r w:rsidR="006E0C58">
        <w:rPr>
          <w:lang w:val="en-US"/>
        </w:rPr>
        <w:t xml:space="preserve"> and </w:t>
      </w:r>
      <w:r w:rsidR="00EA7E1B">
        <w:rPr>
          <w:lang w:val="en-US"/>
        </w:rPr>
        <w:t>3</w:t>
      </w:r>
      <w:r w:rsidR="006E0C58">
        <w:rPr>
          <w:lang w:val="en-US"/>
        </w:rPr>
        <w:t xml:space="preserve"> of this proposal</w:t>
      </w:r>
      <w:r w:rsidRPr="003C0E8F">
        <w:rPr>
          <w:lang w:val="en-US"/>
        </w:rPr>
        <w:t>.</w:t>
      </w:r>
      <w:r w:rsidR="00E76384">
        <w:rPr>
          <w:lang w:val="en-US"/>
        </w:rPr>
        <w:t xml:space="preserve"> </w:t>
      </w:r>
    </w:p>
    <w:p w14:paraId="3AFFF1CD" w14:textId="77777777" w:rsidR="00A10296" w:rsidRPr="003C0E8F" w:rsidRDefault="005F3254" w:rsidP="003C0E8F">
      <w:pPr>
        <w:pStyle w:val="Heading3"/>
        <w:numPr>
          <w:ilvl w:val="0"/>
          <w:numId w:val="173"/>
        </w:numPr>
        <w:rPr>
          <w:lang w:val="en-US"/>
        </w:rPr>
      </w:pPr>
      <w:r w:rsidRPr="003C0E8F">
        <w:rPr>
          <w:lang w:val="en-US"/>
        </w:rPr>
        <w:t xml:space="preserve">The </w:t>
      </w:r>
      <w:r w:rsidR="00A57E53">
        <w:rPr>
          <w:lang w:val="en-US"/>
        </w:rPr>
        <w:t>INIF</w:t>
      </w:r>
      <w:r w:rsidRPr="003C0E8F">
        <w:rPr>
          <w:lang w:val="en-US"/>
        </w:rPr>
        <w:t xml:space="preserve"> </w:t>
      </w:r>
      <w:r w:rsidR="00907BC6" w:rsidRPr="003C0E8F">
        <w:rPr>
          <w:lang w:val="en-US"/>
        </w:rPr>
        <w:t>contributes to</w:t>
      </w:r>
      <w:r w:rsidRPr="003C0E8F">
        <w:rPr>
          <w:lang w:val="en-US"/>
        </w:rPr>
        <w:t xml:space="preserve"> the objective of </w:t>
      </w:r>
      <w:r w:rsidR="001E3590" w:rsidRPr="003C0E8F">
        <w:rPr>
          <w:lang w:val="en-US"/>
        </w:rPr>
        <w:t>contributing</w:t>
      </w:r>
      <w:r w:rsidRPr="003C0E8F">
        <w:rPr>
          <w:lang w:val="en-US"/>
        </w:rPr>
        <w:t xml:space="preserve"> </w:t>
      </w:r>
      <w:r w:rsidR="00075DC4">
        <w:rPr>
          <w:lang w:val="en-US"/>
        </w:rPr>
        <w:t xml:space="preserve">to </w:t>
      </w:r>
      <w:r w:rsidRPr="003C0E8F">
        <w:rPr>
          <w:lang w:val="en-US"/>
        </w:rPr>
        <w:t xml:space="preserve">operational security </w:t>
      </w:r>
      <w:r w:rsidR="001E3590" w:rsidRPr="003C0E8F">
        <w:rPr>
          <w:lang w:val="en-US"/>
        </w:rPr>
        <w:t xml:space="preserve">pursuant to </w:t>
      </w:r>
      <w:r w:rsidRPr="003C0E8F">
        <w:rPr>
          <w:lang w:val="en-US"/>
        </w:rPr>
        <w:t xml:space="preserve">Article </w:t>
      </w:r>
      <w:r w:rsidR="006B1AA6" w:rsidRPr="003C0E8F">
        <w:rPr>
          <w:lang w:val="en-US"/>
        </w:rPr>
        <w:t>(2)(d)</w:t>
      </w:r>
      <w:r w:rsidR="00562B80">
        <w:rPr>
          <w:lang w:val="en-US"/>
        </w:rPr>
        <w:t>, 2</w:t>
      </w:r>
      <w:r w:rsidR="006B1AA6" w:rsidRPr="003C0E8F">
        <w:rPr>
          <w:lang w:val="en-US"/>
        </w:rPr>
        <w:t>(f)</w:t>
      </w:r>
      <w:r w:rsidR="00562B80">
        <w:rPr>
          <w:lang w:val="en-US"/>
        </w:rPr>
        <w:t xml:space="preserve"> and </w:t>
      </w:r>
      <w:r w:rsidR="00562B80" w:rsidRPr="006905C1">
        <w:rPr>
          <w:lang w:val="en-US"/>
        </w:rPr>
        <w:t>3(1)(c)</w:t>
      </w:r>
      <w:r w:rsidR="001E3590" w:rsidRPr="003C0E8F">
        <w:rPr>
          <w:lang w:val="en-US"/>
        </w:rPr>
        <w:t xml:space="preserve"> of the </w:t>
      </w:r>
      <w:r w:rsidR="008C2252" w:rsidRPr="003C0E8F">
        <w:rPr>
          <w:lang w:val="en-US"/>
        </w:rPr>
        <w:t>EBGL</w:t>
      </w:r>
      <w:r w:rsidR="00755D47" w:rsidRPr="003C0E8F">
        <w:rPr>
          <w:lang w:val="en-US"/>
        </w:rPr>
        <w:t xml:space="preserve"> </w:t>
      </w:r>
      <w:r w:rsidRPr="003C0E8F">
        <w:rPr>
          <w:lang w:val="en-US"/>
        </w:rPr>
        <w:t xml:space="preserve">since </w:t>
      </w:r>
      <w:r w:rsidR="00E76384">
        <w:rPr>
          <w:lang w:val="en-US"/>
        </w:rPr>
        <w:t>using the available cross</w:t>
      </w:r>
      <w:r w:rsidR="00AD5A52">
        <w:rPr>
          <w:lang w:val="en-US"/>
        </w:rPr>
        <w:t>-</w:t>
      </w:r>
      <w:r w:rsidR="00E76384">
        <w:rPr>
          <w:lang w:val="en-US"/>
        </w:rPr>
        <w:t>zonal capacity enables</w:t>
      </w:r>
      <w:r w:rsidR="008D6BE9">
        <w:rPr>
          <w:lang w:val="en-US"/>
        </w:rPr>
        <w:t>,</w:t>
      </w:r>
      <w:r w:rsidR="00E76384">
        <w:rPr>
          <w:lang w:val="en-US"/>
        </w:rPr>
        <w:t xml:space="preserve"> according to </w:t>
      </w:r>
      <w:r w:rsidRPr="003C0E8F">
        <w:rPr>
          <w:lang w:val="en-US"/>
        </w:rPr>
        <w:t xml:space="preserve">the </w:t>
      </w:r>
      <w:r w:rsidR="002D1C5C" w:rsidRPr="003C0E8F">
        <w:rPr>
          <w:lang w:val="en-US"/>
        </w:rPr>
        <w:t xml:space="preserve">proposed principles of </w:t>
      </w:r>
      <w:r w:rsidR="00075DC4">
        <w:rPr>
          <w:lang w:val="en-US"/>
        </w:rPr>
        <w:t xml:space="preserve">the </w:t>
      </w:r>
      <w:r w:rsidR="002D1C5C" w:rsidRPr="003C0E8F">
        <w:rPr>
          <w:lang w:val="en-US"/>
        </w:rPr>
        <w:t>algorithm</w:t>
      </w:r>
      <w:r w:rsidR="008D6BE9">
        <w:rPr>
          <w:lang w:val="en-US"/>
        </w:rPr>
        <w:t>,</w:t>
      </w:r>
      <w:r w:rsidR="002D1C5C" w:rsidRPr="003C0E8F">
        <w:rPr>
          <w:lang w:val="en-US"/>
        </w:rPr>
        <w:t xml:space="preserve"> </w:t>
      </w:r>
      <w:r w:rsidR="00E76384">
        <w:rPr>
          <w:lang w:val="en-US"/>
        </w:rPr>
        <w:t xml:space="preserve">to </w:t>
      </w:r>
      <w:r w:rsidR="00E100E3" w:rsidRPr="003C0E8F">
        <w:rPr>
          <w:lang w:val="en-US"/>
        </w:rPr>
        <w:t>minimise</w:t>
      </w:r>
      <w:r w:rsidR="002D1C5C" w:rsidRPr="003C0E8F">
        <w:rPr>
          <w:lang w:val="en-US"/>
        </w:rPr>
        <w:t xml:space="preserve"> the </w:t>
      </w:r>
      <w:r w:rsidR="007D5807">
        <w:rPr>
          <w:lang w:val="en-US"/>
        </w:rPr>
        <w:t>counter-activation</w:t>
      </w:r>
      <w:r w:rsidR="002D1C5C" w:rsidRPr="003C0E8F">
        <w:rPr>
          <w:lang w:val="en-US"/>
        </w:rPr>
        <w:t xml:space="preserve"> of balancing </w:t>
      </w:r>
      <w:r w:rsidR="00E100E3" w:rsidRPr="003C0E8F">
        <w:rPr>
          <w:lang w:val="en-US"/>
        </w:rPr>
        <w:t>resources</w:t>
      </w:r>
      <w:r w:rsidR="00E76384">
        <w:rPr>
          <w:lang w:val="en-US"/>
        </w:rPr>
        <w:t xml:space="preserve"> and</w:t>
      </w:r>
      <w:r w:rsidR="008D6BE9">
        <w:rPr>
          <w:lang w:val="en-US"/>
        </w:rPr>
        <w:t>,</w:t>
      </w:r>
      <w:r w:rsidR="00E76384">
        <w:rPr>
          <w:lang w:val="en-US"/>
        </w:rPr>
        <w:t xml:space="preserve"> </w:t>
      </w:r>
      <w:r w:rsidR="008D6BE9">
        <w:rPr>
          <w:lang w:val="en-US"/>
        </w:rPr>
        <w:t>in consequence,</w:t>
      </w:r>
      <w:r w:rsidR="002D1C5C" w:rsidRPr="003C0E8F">
        <w:rPr>
          <w:lang w:val="en-US"/>
        </w:rPr>
        <w:t xml:space="preserve"> </w:t>
      </w:r>
      <w:r w:rsidR="00E76384">
        <w:rPr>
          <w:lang w:val="en-US"/>
        </w:rPr>
        <w:t xml:space="preserve">to </w:t>
      </w:r>
      <w:r w:rsidR="002D1C5C" w:rsidRPr="003C0E8F">
        <w:rPr>
          <w:lang w:val="en-US"/>
        </w:rPr>
        <w:t>increas</w:t>
      </w:r>
      <w:r w:rsidR="00E76384">
        <w:rPr>
          <w:lang w:val="en-US"/>
        </w:rPr>
        <w:t>e</w:t>
      </w:r>
      <w:r w:rsidR="002D1C5C" w:rsidRPr="003C0E8F">
        <w:rPr>
          <w:lang w:val="en-US"/>
        </w:rPr>
        <w:t xml:space="preserve"> the availab</w:t>
      </w:r>
      <w:r w:rsidR="00E76384">
        <w:rPr>
          <w:lang w:val="en-US"/>
        </w:rPr>
        <w:t xml:space="preserve">ility of </w:t>
      </w:r>
      <w:r w:rsidR="00E100E3" w:rsidRPr="003C0E8F">
        <w:rPr>
          <w:lang w:val="en-US"/>
        </w:rPr>
        <w:t>balancing resources</w:t>
      </w:r>
      <w:r w:rsidR="002D1C5C" w:rsidRPr="003C0E8F">
        <w:rPr>
          <w:lang w:val="en-US"/>
        </w:rPr>
        <w:t xml:space="preserve"> for activation in real</w:t>
      </w:r>
      <w:r w:rsidR="00503F8F" w:rsidRPr="003C0E8F">
        <w:rPr>
          <w:lang w:val="en-US"/>
        </w:rPr>
        <w:t>-</w:t>
      </w:r>
      <w:r w:rsidR="002D1C5C" w:rsidRPr="003C0E8F">
        <w:rPr>
          <w:lang w:val="en-US"/>
        </w:rPr>
        <w:t>time</w:t>
      </w:r>
      <w:r w:rsidR="00E76384">
        <w:rPr>
          <w:lang w:val="en-US"/>
        </w:rPr>
        <w:t>. Moreover</w:t>
      </w:r>
      <w:r w:rsidR="00562B80">
        <w:rPr>
          <w:lang w:val="en-US"/>
        </w:rPr>
        <w:t>,</w:t>
      </w:r>
      <w:r w:rsidR="00E76384">
        <w:rPr>
          <w:lang w:val="en-US"/>
        </w:rPr>
        <w:t xml:space="preserve"> </w:t>
      </w:r>
      <w:r w:rsidR="002D1C5C" w:rsidRPr="003C0E8F">
        <w:rPr>
          <w:lang w:val="en-US"/>
        </w:rPr>
        <w:t xml:space="preserve">the </w:t>
      </w:r>
      <w:r w:rsidRPr="003C0E8F">
        <w:rPr>
          <w:lang w:val="en-US"/>
        </w:rPr>
        <w:t xml:space="preserve">proposed congestion management methodologies </w:t>
      </w:r>
      <w:r w:rsidR="00E76384">
        <w:rPr>
          <w:lang w:val="en-US"/>
        </w:rPr>
        <w:t xml:space="preserve">have </w:t>
      </w:r>
      <w:r w:rsidRPr="003C0E8F">
        <w:rPr>
          <w:lang w:val="en-US"/>
        </w:rPr>
        <w:t xml:space="preserve">proved their effectiveness </w:t>
      </w:r>
      <w:r w:rsidR="0001447C" w:rsidRPr="003C0E8F">
        <w:rPr>
          <w:lang w:val="en-US"/>
        </w:rPr>
        <w:t>in operation.</w:t>
      </w:r>
      <w:r w:rsidR="00EA7E1B">
        <w:rPr>
          <w:lang w:val="en-US"/>
        </w:rPr>
        <w:t xml:space="preserve"> The fulfilment of these objectives are detailed in the Articles 3 and 11 of this proposal.</w:t>
      </w:r>
    </w:p>
    <w:p w14:paraId="07EC235D" w14:textId="77777777" w:rsidR="008F5B57" w:rsidRPr="00A14357" w:rsidRDefault="00C3084F" w:rsidP="003C0E8F">
      <w:pPr>
        <w:pStyle w:val="Heading3"/>
        <w:numPr>
          <w:ilvl w:val="0"/>
          <w:numId w:val="173"/>
        </w:numPr>
        <w:rPr>
          <w:lang w:val="en-US"/>
        </w:rPr>
      </w:pPr>
      <w:r w:rsidRPr="003C0E8F">
        <w:rPr>
          <w:lang w:val="en-US"/>
        </w:rPr>
        <w:t xml:space="preserve">The </w:t>
      </w:r>
      <w:r w:rsidR="00A57E53">
        <w:rPr>
          <w:lang w:val="en-US"/>
        </w:rPr>
        <w:t>INIF</w:t>
      </w:r>
      <w:r w:rsidRPr="003C0E8F">
        <w:rPr>
          <w:lang w:val="en-US"/>
        </w:rPr>
        <w:t xml:space="preserve"> contributes to the objective of facilitating the efficient and consistent functioning balancing markets pursuant to Article 3(1)(d) of the </w:t>
      </w:r>
      <w:r w:rsidR="008C2252" w:rsidRPr="003C0E8F">
        <w:rPr>
          <w:lang w:val="en-US"/>
        </w:rPr>
        <w:t>EBGL</w:t>
      </w:r>
      <w:r w:rsidRPr="003C0E8F">
        <w:rPr>
          <w:lang w:val="en-US"/>
        </w:rPr>
        <w:t xml:space="preserve"> by</w:t>
      </w:r>
      <w:r w:rsidR="006B551A" w:rsidRPr="003C0E8F">
        <w:rPr>
          <w:lang w:val="en-US"/>
        </w:rPr>
        <w:t xml:space="preserve"> </w:t>
      </w:r>
      <w:r w:rsidR="00E76384">
        <w:rPr>
          <w:lang w:val="en-US"/>
        </w:rPr>
        <w:t>specifying how the imbalance netting process is interacting with</w:t>
      </w:r>
      <w:r w:rsidR="00562B80">
        <w:rPr>
          <w:lang w:val="en-US"/>
        </w:rPr>
        <w:t>,</w:t>
      </w:r>
      <w:r w:rsidR="00E76384">
        <w:rPr>
          <w:lang w:val="en-US"/>
        </w:rPr>
        <w:t xml:space="preserve"> and </w:t>
      </w:r>
      <w:r w:rsidR="00F32F24">
        <w:rPr>
          <w:lang w:val="en-US"/>
        </w:rPr>
        <w:t xml:space="preserve">is </w:t>
      </w:r>
      <w:r w:rsidR="00E76384">
        <w:rPr>
          <w:lang w:val="en-US"/>
        </w:rPr>
        <w:t>integrated to</w:t>
      </w:r>
      <w:r w:rsidR="00562B80">
        <w:rPr>
          <w:lang w:val="en-US"/>
        </w:rPr>
        <w:t xml:space="preserve">, </w:t>
      </w:r>
      <w:r w:rsidR="00E76384">
        <w:rPr>
          <w:lang w:val="en-US"/>
        </w:rPr>
        <w:t>each LFC area</w:t>
      </w:r>
      <w:r w:rsidR="00562B80">
        <w:rPr>
          <w:lang w:val="en-US"/>
        </w:rPr>
        <w:t>’s</w:t>
      </w:r>
      <w:r w:rsidR="00E76384">
        <w:rPr>
          <w:lang w:val="en-US"/>
        </w:rPr>
        <w:t xml:space="preserve"> LFC controller in a consistent manner in order to </w:t>
      </w:r>
      <w:r w:rsidR="006B551A" w:rsidRPr="003C0E8F">
        <w:rPr>
          <w:lang w:val="en-US"/>
        </w:rPr>
        <w:t>minimis</w:t>
      </w:r>
      <w:r w:rsidR="00E76384">
        <w:rPr>
          <w:lang w:val="en-US"/>
        </w:rPr>
        <w:t>e</w:t>
      </w:r>
      <w:r w:rsidR="006B551A" w:rsidRPr="003C0E8F">
        <w:rPr>
          <w:lang w:val="en-US"/>
        </w:rPr>
        <w:t xml:space="preserve"> the </w:t>
      </w:r>
      <w:r w:rsidR="007D5807">
        <w:rPr>
          <w:lang w:val="en-US"/>
        </w:rPr>
        <w:t>counter-activation</w:t>
      </w:r>
      <w:r w:rsidR="006B551A" w:rsidRPr="003C0E8F">
        <w:rPr>
          <w:lang w:val="en-US"/>
        </w:rPr>
        <w:t xml:space="preserve"> of balancing resources and increase the available balancing resources</w:t>
      </w:r>
      <w:r w:rsidR="00E76384">
        <w:rPr>
          <w:lang w:val="en-US"/>
        </w:rPr>
        <w:t xml:space="preserve"> for all participating TSOs to the </w:t>
      </w:r>
      <w:r w:rsidR="007B09CE">
        <w:rPr>
          <w:lang w:val="en-US"/>
        </w:rPr>
        <w:t>i</w:t>
      </w:r>
      <w:r w:rsidR="00E76384">
        <w:rPr>
          <w:lang w:val="en-US"/>
        </w:rPr>
        <w:t xml:space="preserve">mbalance </w:t>
      </w:r>
      <w:r w:rsidR="007B09CE">
        <w:rPr>
          <w:lang w:val="en-US"/>
        </w:rPr>
        <w:t>n</w:t>
      </w:r>
      <w:r w:rsidR="00E76384">
        <w:rPr>
          <w:lang w:val="en-US"/>
        </w:rPr>
        <w:t>etting process</w:t>
      </w:r>
      <w:r w:rsidR="007B09CE">
        <w:rPr>
          <w:lang w:val="en-US"/>
        </w:rPr>
        <w:t xml:space="preserve"> stated in Article </w:t>
      </w:r>
      <w:r w:rsidR="00BB0D78">
        <w:rPr>
          <w:lang w:val="en-US"/>
        </w:rPr>
        <w:t>11</w:t>
      </w:r>
      <w:r w:rsidR="00E56836" w:rsidRPr="003C0E8F">
        <w:rPr>
          <w:lang w:val="en-US"/>
        </w:rPr>
        <w:t>.</w:t>
      </w:r>
      <w:r w:rsidR="006B551A" w:rsidRPr="003C0E8F">
        <w:rPr>
          <w:lang w:val="en-US"/>
        </w:rPr>
        <w:t xml:space="preserve"> </w:t>
      </w:r>
    </w:p>
    <w:p w14:paraId="09154AC1" w14:textId="77777777" w:rsidR="0001447C" w:rsidRPr="003C0E8F" w:rsidRDefault="0001447C" w:rsidP="003C0E8F">
      <w:pPr>
        <w:pStyle w:val="Heading3"/>
        <w:numPr>
          <w:ilvl w:val="0"/>
          <w:numId w:val="173"/>
        </w:numPr>
        <w:rPr>
          <w:lang w:val="en-US"/>
        </w:rPr>
      </w:pPr>
      <w:bookmarkStart w:id="6" w:name="_Toc514191827"/>
      <w:bookmarkEnd w:id="6"/>
      <w:r w:rsidRPr="003C0E8F">
        <w:rPr>
          <w:lang w:val="en-US"/>
        </w:rPr>
        <w:t xml:space="preserve">The </w:t>
      </w:r>
      <w:r w:rsidR="00A57E53" w:rsidRPr="003C0E8F">
        <w:rPr>
          <w:lang w:val="en-US"/>
        </w:rPr>
        <w:t>INIF</w:t>
      </w:r>
      <w:r w:rsidRPr="003C0E8F">
        <w:rPr>
          <w:lang w:val="en-US"/>
        </w:rPr>
        <w:t xml:space="preserve"> serves the requirement</w:t>
      </w:r>
      <w:r w:rsidR="00755D47" w:rsidRPr="003C0E8F">
        <w:rPr>
          <w:lang w:val="en-US"/>
        </w:rPr>
        <w:t xml:space="preserve"> of Article 3(2</w:t>
      </w:r>
      <w:r w:rsidR="007508C4" w:rsidRPr="003C0E8F">
        <w:rPr>
          <w:lang w:val="en-US"/>
        </w:rPr>
        <w:t>)(</w:t>
      </w:r>
      <w:r w:rsidR="00755D47" w:rsidRPr="003C0E8F">
        <w:rPr>
          <w:lang w:val="en-US"/>
        </w:rPr>
        <w:t>e)</w:t>
      </w:r>
      <w:r w:rsidR="00BD0104">
        <w:rPr>
          <w:lang w:val="en-US"/>
        </w:rPr>
        <w:t xml:space="preserve"> of the EBGL</w:t>
      </w:r>
      <w:r w:rsidR="00755D47" w:rsidRPr="003C0E8F">
        <w:rPr>
          <w:lang w:val="en-US"/>
        </w:rPr>
        <w:t xml:space="preserve"> since only available </w:t>
      </w:r>
      <w:r w:rsidR="004F6EAB" w:rsidRPr="003C0E8F">
        <w:rPr>
          <w:lang w:val="en-US"/>
        </w:rPr>
        <w:t>cross-zonal capacity</w:t>
      </w:r>
      <w:r w:rsidR="00755D47" w:rsidRPr="003C0E8F">
        <w:rPr>
          <w:lang w:val="en-US"/>
        </w:rPr>
        <w:t xml:space="preserve"> after the previous market timeframe</w:t>
      </w:r>
      <w:r w:rsidR="00810BE5" w:rsidRPr="003C0E8F">
        <w:rPr>
          <w:lang w:val="en-US"/>
        </w:rPr>
        <w:t>s is used for imbalance netting and</w:t>
      </w:r>
      <w:r w:rsidR="00562B80">
        <w:rPr>
          <w:lang w:val="en-US"/>
        </w:rPr>
        <w:t>,</w:t>
      </w:r>
      <w:r w:rsidR="00810BE5" w:rsidRPr="003C0E8F">
        <w:rPr>
          <w:lang w:val="en-US"/>
        </w:rPr>
        <w:t xml:space="preserve"> by this</w:t>
      </w:r>
      <w:r w:rsidR="00562B80">
        <w:rPr>
          <w:lang w:val="en-US"/>
        </w:rPr>
        <w:t>,</w:t>
      </w:r>
      <w:r w:rsidR="00810BE5" w:rsidRPr="003C0E8F">
        <w:rPr>
          <w:lang w:val="en-US"/>
        </w:rPr>
        <w:t xml:space="preserve"> it is ensured that the development of the forward, day-ahead and intraday </w:t>
      </w:r>
      <w:r w:rsidR="00E40D64" w:rsidRPr="003C0E8F">
        <w:rPr>
          <w:lang w:val="en-US"/>
        </w:rPr>
        <w:t xml:space="preserve">electricity </w:t>
      </w:r>
      <w:r w:rsidR="00810BE5" w:rsidRPr="003C0E8F">
        <w:rPr>
          <w:lang w:val="en-US"/>
        </w:rPr>
        <w:t xml:space="preserve">markets </w:t>
      </w:r>
      <w:r w:rsidR="00562B80">
        <w:rPr>
          <w:lang w:val="en-US"/>
        </w:rPr>
        <w:t>is</w:t>
      </w:r>
      <w:r w:rsidR="00810BE5" w:rsidRPr="003C0E8F">
        <w:rPr>
          <w:lang w:val="en-US"/>
        </w:rPr>
        <w:t xml:space="preserve"> not compromised</w:t>
      </w:r>
      <w:r w:rsidR="00781B8F" w:rsidRPr="003C0E8F">
        <w:rPr>
          <w:lang w:val="en-US"/>
        </w:rPr>
        <w:t>, while the availability of cross-zonal capacity for operating the imbalance netting process shall be continuously updated by TSOs</w:t>
      </w:r>
      <w:r w:rsidR="00E56836" w:rsidRPr="003C0E8F">
        <w:rPr>
          <w:lang w:val="en-US"/>
        </w:rPr>
        <w:t>.</w:t>
      </w:r>
      <w:r w:rsidR="006B4A2E" w:rsidRPr="003C0E8F">
        <w:rPr>
          <w:lang w:val="en-US"/>
        </w:rPr>
        <w:t xml:space="preserve"> T</w:t>
      </w:r>
      <w:r w:rsidR="006B4A2E" w:rsidRPr="00EB401B">
        <w:rPr>
          <w:lang w:val="en-US"/>
        </w:rPr>
        <w:t>he</w:t>
      </w:r>
      <w:r w:rsidR="006B4A2E" w:rsidRPr="006104C5">
        <w:rPr>
          <w:lang w:val="en-US"/>
        </w:rPr>
        <w:t xml:space="preserve"> principles </w:t>
      </w:r>
      <w:r w:rsidR="00463C26" w:rsidRPr="006104C5">
        <w:rPr>
          <w:lang w:val="en-US"/>
        </w:rPr>
        <w:t xml:space="preserve">of determination cross-zonal capacity </w:t>
      </w:r>
      <w:r w:rsidR="006B4A2E" w:rsidRPr="00894161">
        <w:rPr>
          <w:lang w:val="en-US"/>
        </w:rPr>
        <w:t>listed in Article 3(</w:t>
      </w:r>
      <w:r w:rsidR="003572C8">
        <w:rPr>
          <w:lang w:val="en-US"/>
        </w:rPr>
        <w:t>5</w:t>
      </w:r>
      <w:r w:rsidR="006B4A2E" w:rsidRPr="00894161">
        <w:rPr>
          <w:lang w:val="en-US"/>
        </w:rPr>
        <w:t>)</w:t>
      </w:r>
      <w:r w:rsidR="003572C8">
        <w:rPr>
          <w:lang w:val="en-US"/>
        </w:rPr>
        <w:t xml:space="preserve"> of this proposal</w:t>
      </w:r>
      <w:r w:rsidR="006B4A2E" w:rsidRPr="00894161">
        <w:rPr>
          <w:lang w:val="en-US"/>
        </w:rPr>
        <w:t xml:space="preserve"> are designed to </w:t>
      </w:r>
      <w:r w:rsidR="006B4A2E" w:rsidRPr="00E24D52">
        <w:rPr>
          <w:lang w:val="en-US"/>
        </w:rPr>
        <w:t xml:space="preserve">ensure that the development of the forward, day-ahead and intraday markets </w:t>
      </w:r>
      <w:r w:rsidR="00562B80">
        <w:rPr>
          <w:lang w:val="en-US"/>
        </w:rPr>
        <w:t>is</w:t>
      </w:r>
      <w:r w:rsidR="006B4A2E" w:rsidRPr="00E24D52">
        <w:rPr>
          <w:lang w:val="en-US"/>
        </w:rPr>
        <w:t xml:space="preserve"> not compromised</w:t>
      </w:r>
      <w:r w:rsidR="00463C26" w:rsidRPr="00E24D52">
        <w:rPr>
          <w:lang w:val="en-US"/>
        </w:rPr>
        <w:t>.</w:t>
      </w:r>
    </w:p>
    <w:p w14:paraId="10E188C9" w14:textId="77777777" w:rsidR="006B1AA6" w:rsidRPr="003C0E8F" w:rsidRDefault="00E319F5" w:rsidP="003C0E8F">
      <w:pPr>
        <w:pStyle w:val="Heading3"/>
        <w:numPr>
          <w:ilvl w:val="0"/>
          <w:numId w:val="173"/>
        </w:numPr>
        <w:rPr>
          <w:lang w:val="en-US"/>
        </w:rPr>
      </w:pPr>
      <w:r w:rsidRPr="003C0E8F">
        <w:rPr>
          <w:lang w:val="en-US"/>
        </w:rPr>
        <w:t xml:space="preserve">The </w:t>
      </w:r>
      <w:r w:rsidR="00A57E53" w:rsidRPr="003C0E8F">
        <w:rPr>
          <w:lang w:val="en-US"/>
        </w:rPr>
        <w:t>INIF</w:t>
      </w:r>
      <w:r w:rsidRPr="003C0E8F">
        <w:rPr>
          <w:lang w:val="en-US"/>
        </w:rPr>
        <w:t xml:space="preserve"> serves the requirement of Article 3(2</w:t>
      </w:r>
      <w:r w:rsidR="007508C4" w:rsidRPr="003C0E8F">
        <w:rPr>
          <w:lang w:val="en-US"/>
        </w:rPr>
        <w:t>)(</w:t>
      </w:r>
      <w:r w:rsidRPr="003C0E8F">
        <w:rPr>
          <w:lang w:val="en-US"/>
        </w:rPr>
        <w:t>h)</w:t>
      </w:r>
      <w:r w:rsidR="00BD0104">
        <w:rPr>
          <w:lang w:val="en-US"/>
        </w:rPr>
        <w:t xml:space="preserve"> of the EBGL</w:t>
      </w:r>
      <w:r w:rsidRPr="003C0E8F">
        <w:rPr>
          <w:lang w:val="en-US"/>
        </w:rPr>
        <w:t xml:space="preserve"> since the technical framework proposed is based on agreed European standards</w:t>
      </w:r>
      <w:r w:rsidR="00FA5F53" w:rsidRPr="008C2B4A">
        <w:t>,</w:t>
      </w:r>
      <w:r w:rsidRPr="00BD6DB4">
        <w:t xml:space="preserve"> which are already in operation.</w:t>
      </w:r>
      <w:r w:rsidR="00707D44" w:rsidRPr="00BD6DB4">
        <w:t xml:space="preserve"> The technical framework stated in Article </w:t>
      </w:r>
      <w:r w:rsidR="00BB0D78" w:rsidRPr="00BD6DB4">
        <w:t>11</w:t>
      </w:r>
      <w:r w:rsidR="00707D44" w:rsidRPr="00BD6DB4">
        <w:t xml:space="preserve"> takes into consideration agreed European standards and technical specifications</w:t>
      </w:r>
      <w:r w:rsidR="00472DB4" w:rsidRPr="00BD6DB4">
        <w:t>, including specifications</w:t>
      </w:r>
      <w:r w:rsidR="00472DB4" w:rsidRPr="003C0E8F">
        <w:rPr>
          <w:lang w:val="en-US"/>
        </w:rPr>
        <w:t xml:space="preserve"> of</w:t>
      </w:r>
      <w:r w:rsidR="006833CE">
        <w:rPr>
          <w:lang w:val="en-US"/>
        </w:rPr>
        <w:t xml:space="preserve"> the</w:t>
      </w:r>
      <w:r w:rsidR="00472DB4" w:rsidRPr="003C0E8F">
        <w:rPr>
          <w:lang w:val="en-US"/>
        </w:rPr>
        <w:t xml:space="preserve"> SOGL and</w:t>
      </w:r>
      <w:r w:rsidR="006833CE">
        <w:rPr>
          <w:lang w:val="en-US"/>
        </w:rPr>
        <w:t xml:space="preserve"> the</w:t>
      </w:r>
      <w:r w:rsidR="00472DB4" w:rsidRPr="003C0E8F">
        <w:rPr>
          <w:lang w:val="en-US"/>
        </w:rPr>
        <w:t xml:space="preserve"> Continental Europe Operation Handbook</w:t>
      </w:r>
      <w:r w:rsidR="00707D44" w:rsidRPr="003C0E8F">
        <w:rPr>
          <w:lang w:val="en-US"/>
        </w:rPr>
        <w:t>.</w:t>
      </w:r>
    </w:p>
    <w:p w14:paraId="3749431D" w14:textId="77777777" w:rsidR="00CE1CA2" w:rsidRPr="00E3405D" w:rsidRDefault="00CE1CA2" w:rsidP="003C0E8F">
      <w:pPr>
        <w:pStyle w:val="Heading3"/>
        <w:numPr>
          <w:ilvl w:val="0"/>
          <w:numId w:val="173"/>
        </w:numPr>
        <w:rPr>
          <w:lang w:val="en-US"/>
        </w:rPr>
      </w:pPr>
      <w:r w:rsidRPr="003C0E8F">
        <w:rPr>
          <w:lang w:val="en-US"/>
        </w:rPr>
        <w:t xml:space="preserve">In conclusion, the </w:t>
      </w:r>
      <w:r w:rsidR="00A57E53" w:rsidRPr="00E3405D">
        <w:rPr>
          <w:lang w:val="en-US"/>
        </w:rPr>
        <w:t>INIF</w:t>
      </w:r>
      <w:r w:rsidRPr="003C0E8F">
        <w:rPr>
          <w:lang w:val="en-US"/>
        </w:rPr>
        <w:t xml:space="preserve"> contributes to the general objectives of the </w:t>
      </w:r>
      <w:r w:rsidR="008C2252" w:rsidRPr="003C0E8F">
        <w:rPr>
          <w:lang w:val="en-US"/>
        </w:rPr>
        <w:t>EBGL</w:t>
      </w:r>
      <w:r w:rsidRPr="003C0E8F">
        <w:rPr>
          <w:lang w:val="en-US"/>
        </w:rPr>
        <w:t>.</w:t>
      </w:r>
      <w:bookmarkEnd w:id="4"/>
    </w:p>
    <w:p w14:paraId="10A07CF0" w14:textId="77777777" w:rsidR="00D716A6" w:rsidRPr="00E3405D" w:rsidRDefault="00D716A6" w:rsidP="00D716A6">
      <w:pPr>
        <w:pStyle w:val="ListParagraph"/>
        <w:widowControl/>
        <w:numPr>
          <w:ilvl w:val="0"/>
          <w:numId w:val="173"/>
        </w:numPr>
        <w:autoSpaceDE/>
        <w:autoSpaceDN/>
        <w:spacing w:before="0" w:after="120" w:line="259" w:lineRule="auto"/>
        <w:rPr>
          <w:rFonts w:cs="Times New Roman"/>
          <w:szCs w:val="22"/>
          <w:lang w:val="en-US"/>
        </w:rPr>
      </w:pPr>
      <w:r w:rsidRPr="00E3405D">
        <w:rPr>
          <w:rFonts w:cs="Times New Roman"/>
          <w:szCs w:val="22"/>
          <w:lang w:val="en-US"/>
        </w:rPr>
        <w:t xml:space="preserve">For clarification: </w:t>
      </w:r>
    </w:p>
    <w:p w14:paraId="77E5CF03" w14:textId="77777777" w:rsidR="00D716A6" w:rsidRPr="003C0E8F" w:rsidRDefault="00D716A6" w:rsidP="003C0E8F">
      <w:pPr>
        <w:pStyle w:val="ListParagraph"/>
        <w:widowControl/>
        <w:numPr>
          <w:ilvl w:val="1"/>
          <w:numId w:val="173"/>
        </w:numPr>
        <w:autoSpaceDE/>
        <w:autoSpaceDN/>
        <w:spacing w:before="0" w:after="120" w:line="259" w:lineRule="auto"/>
        <w:rPr>
          <w:rFonts w:cs="Times New Roman"/>
          <w:lang w:val="en-US"/>
        </w:rPr>
      </w:pPr>
      <w:r w:rsidRPr="003C0E8F">
        <w:rPr>
          <w:rFonts w:cs="Times New Roman"/>
          <w:szCs w:val="22"/>
          <w:lang w:val="en-US"/>
        </w:rPr>
        <w:t>‘IGCC’ means International Grid Control Cooperation and is the implementation project for the IN-platform. The IGCC will evolve into the IN-Platform</w:t>
      </w:r>
      <w:r w:rsidR="006A1703" w:rsidRPr="003C0E8F">
        <w:rPr>
          <w:rFonts w:cs="Times New Roman"/>
          <w:szCs w:val="22"/>
          <w:lang w:val="en-US"/>
        </w:rPr>
        <w:t>.</w:t>
      </w:r>
    </w:p>
    <w:p w14:paraId="46439F66" w14:textId="77777777" w:rsidR="0006331B" w:rsidRDefault="00B175E5" w:rsidP="003C0E8F">
      <w:pPr>
        <w:pStyle w:val="ListParagraph"/>
        <w:widowControl/>
        <w:numPr>
          <w:ilvl w:val="1"/>
          <w:numId w:val="173"/>
        </w:numPr>
        <w:autoSpaceDE/>
        <w:autoSpaceDN/>
        <w:spacing w:before="0" w:after="120" w:line="259" w:lineRule="auto"/>
        <w:rPr>
          <w:lang w:val="en-US"/>
        </w:rPr>
      </w:pPr>
      <w:r w:rsidRPr="00B175E5">
        <w:rPr>
          <w:lang w:val="en-US"/>
        </w:rPr>
        <w:lastRenderedPageBreak/>
        <w:t>All TSOs agree that the existing project IGCC is the implementation project which will serve as basis for development of the IN</w:t>
      </w:r>
      <w:r w:rsidR="0006331B">
        <w:rPr>
          <w:lang w:val="en-US"/>
        </w:rPr>
        <w:t>-Platform.</w:t>
      </w:r>
    </w:p>
    <w:p w14:paraId="2B46E8E4" w14:textId="77777777" w:rsidR="00DA405F" w:rsidRPr="003C0E8F" w:rsidRDefault="00DA405F" w:rsidP="003C0E8F">
      <w:pPr>
        <w:pStyle w:val="ListParagraph"/>
        <w:widowControl/>
        <w:numPr>
          <w:ilvl w:val="1"/>
          <w:numId w:val="173"/>
        </w:numPr>
        <w:autoSpaceDE/>
        <w:autoSpaceDN/>
        <w:spacing w:before="0" w:after="120" w:line="259" w:lineRule="auto"/>
        <w:rPr>
          <w:lang w:val="en-US"/>
        </w:rPr>
      </w:pPr>
      <w:r w:rsidRPr="003C0E8F">
        <w:rPr>
          <w:lang w:val="en-US"/>
        </w:rPr>
        <w:t>All member TSOs</w:t>
      </w:r>
      <w:r w:rsidR="006833CE">
        <w:rPr>
          <w:lang w:val="en-US"/>
        </w:rPr>
        <w:t xml:space="preserve"> agree that they</w:t>
      </w:r>
      <w:r w:rsidRPr="003C0E8F">
        <w:rPr>
          <w:lang w:val="en-US"/>
        </w:rPr>
        <w:t xml:space="preserve"> shall implement all necessary adaptions to the functionalities of IGCC in accordance with the INIF no later than eleven months after the approval of the INIF.</w:t>
      </w:r>
    </w:p>
    <w:p w14:paraId="5A614EB0" w14:textId="77777777" w:rsidR="00BC4EC6" w:rsidRPr="003C0E8F" w:rsidRDefault="00BC4EC6" w:rsidP="003C0E8F">
      <w:pPr>
        <w:pStyle w:val="Heading2"/>
        <w:spacing w:before="360"/>
        <w:rPr>
          <w:rStyle w:val="Heading2Char"/>
          <w:b/>
          <w:lang w:val="en-US"/>
        </w:rPr>
      </w:pPr>
      <w:bookmarkStart w:id="7" w:name="_Toc514772682"/>
      <w:r w:rsidRPr="003C0E8F">
        <w:rPr>
          <w:rStyle w:val="Heading2Char"/>
          <w:b/>
          <w:lang w:val="en-US"/>
        </w:rPr>
        <w:t>Abbreviations</w:t>
      </w:r>
      <w:bookmarkEnd w:id="7"/>
    </w:p>
    <w:p w14:paraId="6214AA4D" w14:textId="77777777" w:rsidR="00BC4EC6" w:rsidRPr="006C5547" w:rsidRDefault="00BC4EC6" w:rsidP="003C0E8F">
      <w:pPr>
        <w:pStyle w:val="Heading3"/>
        <w:rPr>
          <w:rFonts w:cs="Times New Roman"/>
          <w:lang w:val="en-US"/>
        </w:rPr>
      </w:pPr>
      <w:r w:rsidRPr="003C0E8F">
        <w:rPr>
          <w:rFonts w:cs="Times New Roman"/>
          <w:lang w:val="en-US" w:eastAsia="fr-FR"/>
        </w:rPr>
        <w:t>List of abbreviations used in th</w:t>
      </w:r>
      <w:r w:rsidR="00A130BB">
        <w:rPr>
          <w:rFonts w:cs="Times New Roman"/>
          <w:lang w:val="en-US" w:eastAsia="fr-FR"/>
        </w:rPr>
        <w:t>is</w:t>
      </w:r>
      <w:r w:rsidRPr="003C0E8F">
        <w:rPr>
          <w:rFonts w:cs="Times New Roman"/>
          <w:lang w:val="en-US" w:eastAsia="fr-FR"/>
        </w:rPr>
        <w:t xml:space="preserve"> </w:t>
      </w:r>
      <w:r w:rsidR="00A57E53">
        <w:rPr>
          <w:rFonts w:cs="Times New Roman"/>
          <w:lang w:val="en-US" w:eastAsia="fr-FR"/>
        </w:rPr>
        <w:t>INIF</w:t>
      </w:r>
      <w:r w:rsidRPr="003C0E8F">
        <w:rPr>
          <w:rFonts w:cs="Times New Roman"/>
          <w:lang w:val="en-US" w:eastAsia="fr-FR"/>
        </w:rPr>
        <w:t xml:space="preserve"> is following:</w:t>
      </w:r>
    </w:p>
    <w:p w14:paraId="4DD6292F" w14:textId="77777777" w:rsidR="00D60465" w:rsidRPr="006C5547" w:rsidRDefault="00D60465" w:rsidP="003C0E8F">
      <w:pPr>
        <w:pStyle w:val="Heading3"/>
        <w:numPr>
          <w:ilvl w:val="0"/>
          <w:numId w:val="184"/>
        </w:numPr>
        <w:rPr>
          <w:rFonts w:cs="Times New Roman"/>
          <w:lang w:val="en-US"/>
        </w:rPr>
      </w:pPr>
      <w:r w:rsidRPr="003C0E8F">
        <w:rPr>
          <w:rFonts w:cs="Times New Roman"/>
          <w:lang w:val="en-US" w:eastAsia="fr-FR"/>
        </w:rPr>
        <w:t>aFRR: frequency restoration reserves with automatic activation</w:t>
      </w:r>
    </w:p>
    <w:p w14:paraId="2BF6C86B" w14:textId="77777777" w:rsidR="00CB47C1" w:rsidRPr="006C5547" w:rsidRDefault="00CB47C1" w:rsidP="003C0E8F">
      <w:pPr>
        <w:pStyle w:val="Heading3"/>
        <w:numPr>
          <w:ilvl w:val="0"/>
          <w:numId w:val="184"/>
        </w:numPr>
        <w:rPr>
          <w:rFonts w:cs="Times New Roman"/>
          <w:lang w:val="en-US"/>
        </w:rPr>
      </w:pPr>
      <w:r w:rsidRPr="003C0E8F">
        <w:rPr>
          <w:rFonts w:cs="Times New Roman"/>
          <w:lang w:val="en-US" w:eastAsia="fr-FR"/>
        </w:rPr>
        <w:t>aFRR-Platform: European platform for the exchange of balancing energy from frequency restoration reserves with automatic activation</w:t>
      </w:r>
    </w:p>
    <w:p w14:paraId="35736A44" w14:textId="77777777" w:rsidR="00FD3990" w:rsidRPr="009E6E90" w:rsidRDefault="00FD3990" w:rsidP="003C0E8F">
      <w:pPr>
        <w:pStyle w:val="Paragraphe"/>
        <w:numPr>
          <w:ilvl w:val="0"/>
          <w:numId w:val="184"/>
        </w:numPr>
        <w:rPr>
          <w:rFonts w:cs="Times New Roman"/>
          <w:szCs w:val="22"/>
        </w:rPr>
      </w:pPr>
      <w:r w:rsidRPr="00FC3348">
        <w:rPr>
          <w:rFonts w:cs="Times New Roman"/>
          <w:szCs w:val="22"/>
          <w:lang w:val="fr-FR"/>
        </w:rPr>
        <w:t xml:space="preserve">CE: </w:t>
      </w:r>
      <w:r w:rsidR="00562B80">
        <w:rPr>
          <w:rFonts w:cs="Times New Roman"/>
          <w:szCs w:val="22"/>
          <w:lang w:val="fr-FR"/>
        </w:rPr>
        <w:t>c</w:t>
      </w:r>
      <w:r w:rsidRPr="00FC3348">
        <w:rPr>
          <w:rFonts w:cs="Times New Roman"/>
          <w:szCs w:val="22"/>
          <w:lang w:val="fr-FR"/>
        </w:rPr>
        <w:t>ontinental Europe</w:t>
      </w:r>
    </w:p>
    <w:p w14:paraId="27C091CA" w14:textId="77777777" w:rsidR="00AD2E66" w:rsidRPr="003C0E8F" w:rsidRDefault="00AD2E66" w:rsidP="003C0E8F">
      <w:pPr>
        <w:pStyle w:val="Paragraphe"/>
        <w:numPr>
          <w:ilvl w:val="0"/>
          <w:numId w:val="184"/>
        </w:numPr>
        <w:rPr>
          <w:rFonts w:cs="Times New Roman"/>
          <w:szCs w:val="22"/>
          <w:lang w:val="en-GB"/>
        </w:rPr>
      </w:pPr>
      <w:r w:rsidRPr="00FC3348">
        <w:rPr>
          <w:rFonts w:cs="Times New Roman"/>
          <w:szCs w:val="22"/>
          <w:lang w:val="fr-FR"/>
        </w:rPr>
        <w:t>CZC: cross-</w:t>
      </w:r>
      <w:r w:rsidRPr="003C0E8F">
        <w:rPr>
          <w:rFonts w:cs="Times New Roman"/>
          <w:szCs w:val="22"/>
          <w:lang w:val="en-GB"/>
        </w:rPr>
        <w:t>zonal capacity</w:t>
      </w:r>
    </w:p>
    <w:p w14:paraId="21A5B91E" w14:textId="77777777" w:rsidR="00CB47C1" w:rsidRPr="000F4151" w:rsidRDefault="00CB47C1" w:rsidP="003C0E8F">
      <w:pPr>
        <w:pStyle w:val="Heading3"/>
        <w:numPr>
          <w:ilvl w:val="0"/>
          <w:numId w:val="184"/>
        </w:numPr>
        <w:rPr>
          <w:rFonts w:cs="Times New Roman"/>
          <w:lang w:val="en-US" w:eastAsia="fr-FR"/>
        </w:rPr>
      </w:pPr>
      <w:r w:rsidRPr="000F4151">
        <w:rPr>
          <w:rFonts w:cs="Times New Roman"/>
          <w:lang w:val="en-US" w:eastAsia="fr-FR"/>
        </w:rPr>
        <w:t>EBGL: guideline on electricity balancing</w:t>
      </w:r>
    </w:p>
    <w:p w14:paraId="6DBB795B" w14:textId="77777777" w:rsidR="00D60465" w:rsidRPr="006C5547" w:rsidRDefault="00D60465" w:rsidP="003C0E8F">
      <w:pPr>
        <w:pStyle w:val="Paragraphe"/>
        <w:numPr>
          <w:ilvl w:val="0"/>
          <w:numId w:val="184"/>
        </w:numPr>
        <w:rPr>
          <w:rFonts w:cs="Times New Roman"/>
        </w:rPr>
      </w:pPr>
      <w:r w:rsidRPr="006C5547">
        <w:rPr>
          <w:rFonts w:cs="Times New Roman"/>
          <w:szCs w:val="22"/>
        </w:rPr>
        <w:t>EG: expert group</w:t>
      </w:r>
    </w:p>
    <w:p w14:paraId="4C2B8082" w14:textId="77777777" w:rsidR="00D60465" w:rsidRPr="006C5547" w:rsidRDefault="00D60465" w:rsidP="003C0E8F">
      <w:pPr>
        <w:pStyle w:val="Paragraphe"/>
        <w:numPr>
          <w:ilvl w:val="0"/>
          <w:numId w:val="184"/>
        </w:numPr>
        <w:rPr>
          <w:rFonts w:cs="Times New Roman"/>
        </w:rPr>
      </w:pPr>
      <w:r w:rsidRPr="006C5547">
        <w:rPr>
          <w:rFonts w:cs="Times New Roman"/>
          <w:szCs w:val="22"/>
        </w:rPr>
        <w:t>ENTSO-E: European Network of Transmission System Operators for Electricity</w:t>
      </w:r>
    </w:p>
    <w:p w14:paraId="3BEDDD29" w14:textId="77777777" w:rsidR="00D60465" w:rsidRPr="006C5547" w:rsidRDefault="00D60465" w:rsidP="003C0E8F">
      <w:pPr>
        <w:pStyle w:val="Paragraphe"/>
        <w:numPr>
          <w:ilvl w:val="0"/>
          <w:numId w:val="184"/>
        </w:numPr>
        <w:rPr>
          <w:rFonts w:cs="Times New Roman"/>
        </w:rPr>
      </w:pPr>
      <w:r w:rsidRPr="006C5547">
        <w:rPr>
          <w:rFonts w:cs="Times New Roman"/>
          <w:szCs w:val="22"/>
        </w:rPr>
        <w:t>EU: European Union</w:t>
      </w:r>
    </w:p>
    <w:p w14:paraId="2F4A30E2" w14:textId="77777777" w:rsidR="00CB47C1" w:rsidRPr="006C5547" w:rsidRDefault="00CB47C1" w:rsidP="003C0E8F">
      <w:pPr>
        <w:pStyle w:val="Paragraphe"/>
        <w:numPr>
          <w:ilvl w:val="0"/>
          <w:numId w:val="184"/>
        </w:numPr>
        <w:rPr>
          <w:rFonts w:cs="Times New Roman"/>
        </w:rPr>
      </w:pPr>
      <w:r w:rsidRPr="006C5547">
        <w:rPr>
          <w:rFonts w:cs="Times New Roman"/>
          <w:szCs w:val="22"/>
        </w:rPr>
        <w:t>FRCE: frequency restoration control error</w:t>
      </w:r>
    </w:p>
    <w:p w14:paraId="4C42106A" w14:textId="77777777" w:rsidR="00CB47C1" w:rsidRPr="003C0E8F" w:rsidRDefault="00CB47C1" w:rsidP="003C0E8F">
      <w:pPr>
        <w:pStyle w:val="Paragraphe"/>
        <w:numPr>
          <w:ilvl w:val="0"/>
          <w:numId w:val="184"/>
        </w:numPr>
        <w:rPr>
          <w:rFonts w:cs="Times New Roman"/>
        </w:rPr>
      </w:pPr>
      <w:r w:rsidRPr="006C5547">
        <w:rPr>
          <w:rFonts w:cs="Times New Roman"/>
          <w:szCs w:val="22"/>
        </w:rPr>
        <w:t>FRR: frequency restoration reserves</w:t>
      </w:r>
    </w:p>
    <w:p w14:paraId="1D7C82D5" w14:textId="77777777" w:rsidR="00470D50" w:rsidRPr="006C5547" w:rsidRDefault="00470D50" w:rsidP="003C0E8F">
      <w:pPr>
        <w:pStyle w:val="Paragraphe"/>
        <w:numPr>
          <w:ilvl w:val="0"/>
          <w:numId w:val="184"/>
        </w:numPr>
        <w:rPr>
          <w:rFonts w:cs="Times New Roman"/>
        </w:rPr>
      </w:pPr>
      <w:r w:rsidRPr="00470D50">
        <w:rPr>
          <w:rFonts w:cs="Times New Roman"/>
        </w:rPr>
        <w:t>HVDC</w:t>
      </w:r>
      <w:r>
        <w:rPr>
          <w:rFonts w:cs="Times New Roman"/>
        </w:rPr>
        <w:t>:</w:t>
      </w:r>
      <w:r w:rsidRPr="00470D50">
        <w:rPr>
          <w:rFonts w:cs="Times New Roman"/>
        </w:rPr>
        <w:t xml:space="preserve"> </w:t>
      </w:r>
      <w:r w:rsidR="00E3405D">
        <w:rPr>
          <w:rFonts w:cs="Times New Roman"/>
        </w:rPr>
        <w:t>high-</w:t>
      </w:r>
      <w:r w:rsidRPr="00470D50">
        <w:rPr>
          <w:rFonts w:cs="Times New Roman"/>
        </w:rPr>
        <w:t>voltage direct current</w:t>
      </w:r>
    </w:p>
    <w:p w14:paraId="4CB3F46E" w14:textId="77777777" w:rsidR="00D60465" w:rsidRPr="006C5547" w:rsidRDefault="00D60465" w:rsidP="003C0E8F">
      <w:pPr>
        <w:pStyle w:val="Paragraphe"/>
        <w:numPr>
          <w:ilvl w:val="0"/>
          <w:numId w:val="184"/>
        </w:numPr>
        <w:rPr>
          <w:rFonts w:cs="Times New Roman"/>
        </w:rPr>
      </w:pPr>
      <w:r w:rsidRPr="006C5547">
        <w:rPr>
          <w:rFonts w:cs="Times New Roman"/>
          <w:szCs w:val="22"/>
        </w:rPr>
        <w:t>IGCC: International Grid Control Cooperation</w:t>
      </w:r>
    </w:p>
    <w:p w14:paraId="2EB4EBA4" w14:textId="77777777" w:rsidR="00CB47C1" w:rsidRPr="006C5547" w:rsidRDefault="00A57E53" w:rsidP="003C0E8F">
      <w:pPr>
        <w:pStyle w:val="Paragraphe"/>
        <w:numPr>
          <w:ilvl w:val="0"/>
          <w:numId w:val="184"/>
        </w:numPr>
        <w:rPr>
          <w:rFonts w:cs="Times New Roman"/>
        </w:rPr>
      </w:pPr>
      <w:r>
        <w:rPr>
          <w:rFonts w:cs="Times New Roman"/>
          <w:szCs w:val="22"/>
        </w:rPr>
        <w:t>INIF</w:t>
      </w:r>
      <w:r w:rsidR="00CB47C1" w:rsidRPr="006C5547">
        <w:rPr>
          <w:rFonts w:cs="Times New Roman"/>
          <w:szCs w:val="22"/>
        </w:rPr>
        <w:t xml:space="preserve">: proposal for the </w:t>
      </w:r>
      <w:r w:rsidR="0020320F">
        <w:rPr>
          <w:rFonts w:cs="Times New Roman"/>
          <w:szCs w:val="22"/>
        </w:rPr>
        <w:t>implementation framework</w:t>
      </w:r>
      <w:r w:rsidR="00CB47C1" w:rsidRPr="006C5547">
        <w:rPr>
          <w:rFonts w:cs="Times New Roman"/>
          <w:szCs w:val="22"/>
        </w:rPr>
        <w:t xml:space="preserve"> for a European platform for the imbalance netting process</w:t>
      </w:r>
    </w:p>
    <w:p w14:paraId="6DC0B796" w14:textId="77777777" w:rsidR="00CB47C1" w:rsidRPr="003C0E8F" w:rsidRDefault="00CB47C1" w:rsidP="003C0E8F">
      <w:pPr>
        <w:pStyle w:val="Paragraphe"/>
        <w:numPr>
          <w:ilvl w:val="0"/>
          <w:numId w:val="184"/>
        </w:numPr>
        <w:rPr>
          <w:rFonts w:cs="Times New Roman"/>
          <w:szCs w:val="22"/>
        </w:rPr>
      </w:pPr>
      <w:r w:rsidRPr="006C5547">
        <w:rPr>
          <w:rFonts w:cs="Times New Roman"/>
          <w:szCs w:val="22"/>
        </w:rPr>
        <w:t>IN-Platform: European platform for the imbalance netting process</w:t>
      </w:r>
    </w:p>
    <w:p w14:paraId="154FDA80" w14:textId="77777777" w:rsidR="00BC4EC6" w:rsidRPr="006C5547" w:rsidRDefault="00BC4EC6" w:rsidP="003C0E8F">
      <w:pPr>
        <w:pStyle w:val="Heading3"/>
        <w:numPr>
          <w:ilvl w:val="0"/>
          <w:numId w:val="184"/>
        </w:numPr>
        <w:rPr>
          <w:rFonts w:cs="Times New Roman"/>
          <w:lang w:val="en-US"/>
        </w:rPr>
      </w:pPr>
      <w:r w:rsidRPr="003C0E8F">
        <w:rPr>
          <w:rFonts w:cs="Times New Roman"/>
          <w:lang w:val="en-US" w:eastAsia="fr-FR"/>
        </w:rPr>
        <w:t xml:space="preserve">LFC: </w:t>
      </w:r>
      <w:r w:rsidR="00CB47C1" w:rsidRPr="003C0E8F">
        <w:rPr>
          <w:rFonts w:cs="Times New Roman"/>
          <w:lang w:val="en-US" w:eastAsia="fr-FR"/>
        </w:rPr>
        <w:t>load-frequency control</w:t>
      </w:r>
    </w:p>
    <w:p w14:paraId="337E0E48" w14:textId="77777777" w:rsidR="00D60465" w:rsidRPr="006C5547" w:rsidRDefault="00D60465" w:rsidP="003C0E8F">
      <w:pPr>
        <w:pStyle w:val="Paragraphe"/>
        <w:numPr>
          <w:ilvl w:val="0"/>
          <w:numId w:val="184"/>
        </w:numPr>
        <w:rPr>
          <w:rFonts w:cs="Times New Roman"/>
          <w:szCs w:val="22"/>
        </w:rPr>
      </w:pPr>
      <w:r w:rsidRPr="006C5547">
        <w:rPr>
          <w:rFonts w:cs="Times New Roman"/>
          <w:szCs w:val="22"/>
        </w:rPr>
        <w:t>MW: megawatt</w:t>
      </w:r>
    </w:p>
    <w:p w14:paraId="05F6B953" w14:textId="77777777" w:rsidR="00CB47C1" w:rsidRPr="006C5547" w:rsidRDefault="00CB47C1" w:rsidP="003C0E8F">
      <w:pPr>
        <w:pStyle w:val="Paragraphe"/>
        <w:numPr>
          <w:ilvl w:val="0"/>
          <w:numId w:val="184"/>
        </w:numPr>
        <w:rPr>
          <w:rFonts w:cs="Times New Roman"/>
          <w:szCs w:val="22"/>
        </w:rPr>
      </w:pPr>
      <w:r w:rsidRPr="006C5547">
        <w:rPr>
          <w:rFonts w:cs="Times New Roman"/>
          <w:szCs w:val="22"/>
        </w:rPr>
        <w:t>RR: replacement reserves</w:t>
      </w:r>
    </w:p>
    <w:p w14:paraId="65305E78" w14:textId="77777777" w:rsidR="00D60465" w:rsidRPr="003C0E8F" w:rsidRDefault="00D60465" w:rsidP="003C0E8F">
      <w:pPr>
        <w:pStyle w:val="Paragraphe"/>
        <w:numPr>
          <w:ilvl w:val="0"/>
          <w:numId w:val="184"/>
        </w:numPr>
        <w:rPr>
          <w:rFonts w:cs="Times New Roman"/>
          <w:szCs w:val="22"/>
        </w:rPr>
      </w:pPr>
      <w:r w:rsidRPr="006C5547">
        <w:rPr>
          <w:rFonts w:cs="Times New Roman"/>
          <w:szCs w:val="22"/>
        </w:rPr>
        <w:t>SC: steering committee</w:t>
      </w:r>
    </w:p>
    <w:p w14:paraId="0BA52014" w14:textId="77777777" w:rsidR="00BC4EC6" w:rsidRPr="003C0E8F" w:rsidRDefault="00BC4EC6" w:rsidP="003C0E8F">
      <w:pPr>
        <w:pStyle w:val="ListParagraph"/>
        <w:numPr>
          <w:ilvl w:val="0"/>
          <w:numId w:val="184"/>
        </w:numPr>
        <w:spacing w:after="120"/>
        <w:rPr>
          <w:rFonts w:cs="Times New Roman"/>
          <w:szCs w:val="22"/>
          <w:lang w:val="en-US"/>
        </w:rPr>
      </w:pPr>
      <w:r w:rsidRPr="003C0E8F">
        <w:rPr>
          <w:rFonts w:cs="Times New Roman"/>
          <w:szCs w:val="22"/>
          <w:lang w:val="en-US"/>
        </w:rPr>
        <w:t xml:space="preserve">SOGL: </w:t>
      </w:r>
      <w:r w:rsidRPr="008C2B4A">
        <w:rPr>
          <w:rFonts w:cs="Times New Roman"/>
          <w:szCs w:val="22"/>
          <w:lang w:val="en-US"/>
        </w:rPr>
        <w:t>g</w:t>
      </w:r>
      <w:r w:rsidRPr="00731A6B">
        <w:rPr>
          <w:rFonts w:cs="Times New Roman"/>
          <w:szCs w:val="22"/>
          <w:lang w:val="en-US"/>
        </w:rPr>
        <w:t>uideline on electricity transmission system operation</w:t>
      </w:r>
    </w:p>
    <w:p w14:paraId="58CC43C1" w14:textId="77777777" w:rsidR="00BD6DB4" w:rsidRDefault="00BC4EC6" w:rsidP="003C0E8F">
      <w:pPr>
        <w:pStyle w:val="ListParagraph"/>
        <w:numPr>
          <w:ilvl w:val="0"/>
          <w:numId w:val="184"/>
        </w:numPr>
        <w:spacing w:after="360"/>
        <w:ind w:left="714" w:hanging="357"/>
        <w:rPr>
          <w:rFonts w:cs="Times New Roman"/>
          <w:szCs w:val="22"/>
          <w:lang w:val="en-US"/>
        </w:rPr>
      </w:pPr>
      <w:r w:rsidRPr="008C2B4A">
        <w:rPr>
          <w:rFonts w:cs="Times New Roman"/>
          <w:szCs w:val="22"/>
          <w:lang w:val="en-US"/>
        </w:rPr>
        <w:t xml:space="preserve">TSO: </w:t>
      </w:r>
      <w:r w:rsidRPr="00731A6B">
        <w:rPr>
          <w:rFonts w:cs="Times New Roman"/>
          <w:szCs w:val="22"/>
          <w:lang w:val="en-US"/>
        </w:rPr>
        <w:t>transmission system operator</w:t>
      </w:r>
    </w:p>
    <w:p w14:paraId="2F502E90" w14:textId="77777777" w:rsidR="00BD6DB4" w:rsidRDefault="006A1703" w:rsidP="003C0E8F">
      <w:pPr>
        <w:widowControl/>
        <w:autoSpaceDE/>
        <w:autoSpaceDN/>
        <w:spacing w:before="0" w:after="120" w:line="259" w:lineRule="auto"/>
        <w:rPr>
          <w:rFonts w:cs="Times New Roman"/>
          <w:szCs w:val="22"/>
          <w:lang w:val="en-US"/>
        </w:rPr>
      </w:pPr>
      <w:r w:rsidRPr="008E1860">
        <w:rPr>
          <w:szCs w:val="22"/>
          <w:lang w:val="en-US" w:eastAsia="en-US"/>
        </w:rPr>
        <w:t xml:space="preserve">SUBMIT THE </w:t>
      </w:r>
      <w:r w:rsidRPr="0020320F">
        <w:rPr>
          <w:szCs w:val="22"/>
          <w:lang w:val="en-GB" w:eastAsia="en-US"/>
        </w:rPr>
        <w:t xml:space="preserve">FOLLOWING IMPLEMENTATION FRAMEWORK TO </w:t>
      </w:r>
      <w:r w:rsidRPr="008E1860">
        <w:rPr>
          <w:szCs w:val="22"/>
          <w:lang w:val="en-US" w:eastAsia="en-US"/>
        </w:rPr>
        <w:t>ALL NATIONAL REGULATORY AUTHORITIES:</w:t>
      </w:r>
    </w:p>
    <w:p w14:paraId="238A266F" w14:textId="77777777" w:rsidR="002142AA" w:rsidRDefault="002142AA">
      <w:pPr>
        <w:widowControl/>
        <w:autoSpaceDE/>
        <w:autoSpaceDN/>
        <w:spacing w:before="0" w:after="0"/>
        <w:jc w:val="left"/>
        <w:rPr>
          <w:rStyle w:val="Heading2Char"/>
          <w:lang w:val="en-US"/>
        </w:rPr>
      </w:pPr>
      <w:bookmarkStart w:id="8" w:name="_Toc514772683"/>
      <w:bookmarkStart w:id="9" w:name="_Toc432586769"/>
      <w:bookmarkStart w:id="10" w:name="_Toc432586789"/>
      <w:bookmarkStart w:id="11" w:name="_Toc445298913"/>
      <w:bookmarkStart w:id="12" w:name="_Toc445299175"/>
      <w:bookmarkStart w:id="13" w:name="_Toc445825431"/>
      <w:bookmarkStart w:id="14" w:name="_Toc482619813"/>
      <w:r>
        <w:rPr>
          <w:rStyle w:val="Heading2Char"/>
          <w:lang w:val="en-US"/>
        </w:rPr>
        <w:br w:type="page"/>
      </w:r>
    </w:p>
    <w:p w14:paraId="32170FEC" w14:textId="20060F6A" w:rsidR="00D02F49" w:rsidRPr="000F4151" w:rsidRDefault="00CE1CA2" w:rsidP="00322FE7">
      <w:pPr>
        <w:spacing w:before="360" w:after="0"/>
        <w:jc w:val="center"/>
        <w:outlineLvl w:val="1"/>
        <w:rPr>
          <w:rStyle w:val="Heading2Char"/>
          <w:lang w:val="en-US"/>
        </w:rPr>
      </w:pPr>
      <w:r w:rsidRPr="000F4151">
        <w:rPr>
          <w:rStyle w:val="Heading2Char"/>
          <w:lang w:val="en-US"/>
        </w:rPr>
        <w:t>Article 1</w:t>
      </w:r>
      <w:bookmarkEnd w:id="8"/>
    </w:p>
    <w:p w14:paraId="39CAA0C2" w14:textId="77777777" w:rsidR="00CE1CA2" w:rsidRPr="000F4151" w:rsidRDefault="00CE1CA2" w:rsidP="00322FE7">
      <w:pPr>
        <w:spacing w:before="0" w:after="240"/>
        <w:jc w:val="center"/>
        <w:outlineLvl w:val="1"/>
        <w:rPr>
          <w:rStyle w:val="Heading2Char"/>
          <w:lang w:val="en-US"/>
        </w:rPr>
      </w:pPr>
      <w:bookmarkStart w:id="15" w:name="_Toc514772684"/>
      <w:r w:rsidRPr="000F4151">
        <w:rPr>
          <w:rStyle w:val="Heading2Char"/>
          <w:lang w:val="en-US"/>
        </w:rPr>
        <w:t>Subject matter and scope</w:t>
      </w:r>
      <w:bookmarkEnd w:id="9"/>
      <w:bookmarkEnd w:id="10"/>
      <w:bookmarkEnd w:id="11"/>
      <w:bookmarkEnd w:id="12"/>
      <w:bookmarkEnd w:id="13"/>
      <w:bookmarkEnd w:id="15"/>
    </w:p>
    <w:p w14:paraId="2D860C04" w14:textId="77777777" w:rsidR="00770DC6" w:rsidRPr="00E3405D" w:rsidRDefault="00A9497D" w:rsidP="003C0E8F">
      <w:pPr>
        <w:pStyle w:val="Heading3"/>
        <w:numPr>
          <w:ilvl w:val="0"/>
          <w:numId w:val="185"/>
        </w:numPr>
        <w:ind w:left="851"/>
        <w:rPr>
          <w:lang w:val="en-US"/>
        </w:rPr>
      </w:pPr>
      <w:r w:rsidRPr="003C0E8F">
        <w:rPr>
          <w:lang w:val="en-US"/>
        </w:rPr>
        <w:t xml:space="preserve">The IN-Platform as determined in this </w:t>
      </w:r>
      <w:r w:rsidR="00A57E53" w:rsidRPr="00E3405D">
        <w:rPr>
          <w:lang w:val="en-US"/>
        </w:rPr>
        <w:t>INIF</w:t>
      </w:r>
      <w:r w:rsidRPr="003C0E8F">
        <w:rPr>
          <w:lang w:val="en-US"/>
        </w:rPr>
        <w:t xml:space="preserve"> is the common proposal of all TSOs in accordance with Article 22</w:t>
      </w:r>
      <w:r w:rsidR="00FD3990" w:rsidRPr="00E3405D">
        <w:rPr>
          <w:lang w:val="en-US"/>
        </w:rPr>
        <w:t>(1)</w:t>
      </w:r>
      <w:r w:rsidRPr="003C0E8F">
        <w:rPr>
          <w:lang w:val="en-US"/>
        </w:rPr>
        <w:t xml:space="preserve"> of the </w:t>
      </w:r>
      <w:r w:rsidR="008C2252" w:rsidRPr="003C0E8F">
        <w:rPr>
          <w:lang w:val="en-US"/>
        </w:rPr>
        <w:t>EBGL</w:t>
      </w:r>
      <w:r w:rsidRPr="003C0E8F">
        <w:rPr>
          <w:lang w:val="en-US"/>
        </w:rPr>
        <w:t>.</w:t>
      </w:r>
    </w:p>
    <w:p w14:paraId="0A87D19E" w14:textId="77777777" w:rsidR="005978E6" w:rsidRPr="003C0E8F" w:rsidRDefault="00770DC6" w:rsidP="003C0E8F">
      <w:pPr>
        <w:pStyle w:val="Heading3"/>
        <w:numPr>
          <w:ilvl w:val="0"/>
          <w:numId w:val="185"/>
        </w:numPr>
        <w:ind w:left="851"/>
        <w:rPr>
          <w:lang w:val="en-US"/>
        </w:rPr>
      </w:pPr>
      <w:bookmarkStart w:id="16" w:name="_Hlk514701159"/>
      <w:r w:rsidRPr="00E3405D">
        <w:t>The implementation of the IN-Platform is mandatory for all TSOs joining the IN-Platform. T</w:t>
      </w:r>
      <w:r w:rsidR="0033542F" w:rsidRPr="00E3405D">
        <w:t xml:space="preserve">he usage of the IN-Platform </w:t>
      </w:r>
      <w:r w:rsidR="00FF1FFF" w:rsidRPr="00E3405D">
        <w:t>is mandatory for at least all TSOs of the synchronous area CE</w:t>
      </w:r>
      <w:r w:rsidR="00D73B26" w:rsidRPr="00E3405D">
        <w:t xml:space="preserve"> perform</w:t>
      </w:r>
      <w:r w:rsidRPr="00E3405D">
        <w:t>ing the automatic frequency restoration process</w:t>
      </w:r>
      <w:r w:rsidR="00FF1FFF" w:rsidRPr="00E3405D">
        <w:t xml:space="preserve">. </w:t>
      </w:r>
      <w:r w:rsidR="005978E6" w:rsidRPr="003C0E8F">
        <w:t>However, where an LFC area consists of more than one monitoring area, only the TSO appointed in the LFC area</w:t>
      </w:r>
      <w:r w:rsidR="00D1707F">
        <w:t xml:space="preserve"> operational</w:t>
      </w:r>
      <w:r w:rsidR="005978E6" w:rsidRPr="003C0E8F">
        <w:t xml:space="preserve"> agreement as responsible for the implementation and operation of the automatic frequency restoration process according to Article 143(4) of the SOGL shall use the IN-Platform.</w:t>
      </w:r>
    </w:p>
    <w:bookmarkEnd w:id="16"/>
    <w:p w14:paraId="17815DE9" w14:textId="77777777" w:rsidR="00A9497D" w:rsidRPr="003C0E8F" w:rsidRDefault="0058255F" w:rsidP="003C0E8F">
      <w:pPr>
        <w:pStyle w:val="Heading3"/>
        <w:numPr>
          <w:ilvl w:val="0"/>
          <w:numId w:val="185"/>
        </w:numPr>
        <w:ind w:left="851"/>
        <w:rPr>
          <w:lang w:val="en-US"/>
        </w:rPr>
      </w:pPr>
      <w:r w:rsidRPr="00E3405D">
        <w:t>The implementation of the IN-Platform</w:t>
      </w:r>
      <w:r w:rsidR="009E7E5C" w:rsidRPr="00E3405D">
        <w:t xml:space="preserve"> </w:t>
      </w:r>
      <w:r w:rsidR="00FF1FFF" w:rsidRPr="00E3405D">
        <w:t xml:space="preserve">is not </w:t>
      </w:r>
      <w:r w:rsidRPr="00E3405D">
        <w:t xml:space="preserve">mandatory </w:t>
      </w:r>
      <w:r w:rsidR="00FF1FFF" w:rsidRPr="00E3405D">
        <w:t xml:space="preserve">for all TSOs of the synchronous areas IE/NI, GB and Baltic as long as they do not perform the automatic frequency restoration process in accordance with Article 145 of </w:t>
      </w:r>
      <w:r w:rsidR="00BA4CD3" w:rsidRPr="00E3405D">
        <w:t xml:space="preserve">the </w:t>
      </w:r>
      <w:r w:rsidR="00FF1FFF" w:rsidRPr="00E3405D">
        <w:t>SOGL</w:t>
      </w:r>
      <w:r w:rsidRPr="00E3405D">
        <w:t>.</w:t>
      </w:r>
    </w:p>
    <w:p w14:paraId="58FC805F" w14:textId="77777777" w:rsidR="00C25CAC" w:rsidRPr="003C0E8F" w:rsidRDefault="00C25CAC" w:rsidP="003C0E8F">
      <w:pPr>
        <w:pStyle w:val="Heading3"/>
        <w:numPr>
          <w:ilvl w:val="0"/>
          <w:numId w:val="185"/>
        </w:numPr>
        <w:ind w:left="851"/>
        <w:rPr>
          <w:lang w:val="en-US"/>
        </w:rPr>
      </w:pPr>
      <w:r w:rsidRPr="003C0E8F">
        <w:rPr>
          <w:lang w:val="en-US"/>
        </w:rPr>
        <w:t>This proposal applies solely to</w:t>
      </w:r>
      <w:r w:rsidR="00B4164D" w:rsidRPr="003C0E8F">
        <w:rPr>
          <w:lang w:val="en-US"/>
        </w:rPr>
        <w:t xml:space="preserve"> the</w:t>
      </w:r>
      <w:r w:rsidRPr="003C0E8F">
        <w:rPr>
          <w:lang w:val="en-US"/>
        </w:rPr>
        <w:t xml:space="preserve"> </w:t>
      </w:r>
      <w:r w:rsidR="003C03EB" w:rsidRPr="00E3405D">
        <w:rPr>
          <w:lang w:val="en-US"/>
        </w:rPr>
        <w:t xml:space="preserve">European platform for the </w:t>
      </w:r>
      <w:r w:rsidRPr="003C0E8F">
        <w:rPr>
          <w:lang w:val="en-US"/>
        </w:rPr>
        <w:t>imbalance netting process</w:t>
      </w:r>
      <w:r w:rsidR="008B7C6D" w:rsidRPr="008B7C6D">
        <w:rPr>
          <w:lang w:val="en-US"/>
        </w:rPr>
        <w:t xml:space="preserve"> </w:t>
      </w:r>
      <w:r w:rsidR="008B7C6D">
        <w:rPr>
          <w:lang w:val="en-US"/>
        </w:rPr>
        <w:t xml:space="preserve">in accordance with Article 146 of </w:t>
      </w:r>
      <w:r w:rsidR="00BA4CD3">
        <w:rPr>
          <w:lang w:val="en-US"/>
        </w:rPr>
        <w:t xml:space="preserve">the </w:t>
      </w:r>
      <w:r w:rsidR="008B7C6D">
        <w:rPr>
          <w:lang w:val="en-US"/>
        </w:rPr>
        <w:t>SOGL</w:t>
      </w:r>
      <w:r w:rsidR="00B4164D" w:rsidRPr="003C0E8F">
        <w:rPr>
          <w:lang w:val="en-US"/>
        </w:rPr>
        <w:t>. The</w:t>
      </w:r>
      <w:r w:rsidRPr="003C0E8F">
        <w:rPr>
          <w:lang w:val="en-US"/>
        </w:rPr>
        <w:t xml:space="preserve"> European platforms for frequency restoration reserves</w:t>
      </w:r>
      <w:r w:rsidRPr="003C0E8F" w:rsidDel="001213FA">
        <w:rPr>
          <w:lang w:val="en-US"/>
        </w:rPr>
        <w:t xml:space="preserve"> </w:t>
      </w:r>
      <w:r w:rsidRPr="003C0E8F">
        <w:rPr>
          <w:lang w:val="en-US"/>
        </w:rPr>
        <w:t>processes and replacement reserves process are out of the scope of this proposal.</w:t>
      </w:r>
    </w:p>
    <w:p w14:paraId="69D59659" w14:textId="77777777" w:rsidR="00C25CAC" w:rsidRPr="003C0E8F" w:rsidRDefault="00C25CAC" w:rsidP="003C0E8F">
      <w:pPr>
        <w:pStyle w:val="Heading3"/>
        <w:numPr>
          <w:ilvl w:val="0"/>
          <w:numId w:val="185"/>
        </w:numPr>
        <w:ind w:left="851"/>
        <w:rPr>
          <w:lang w:val="en-US"/>
        </w:rPr>
      </w:pPr>
      <w:r w:rsidRPr="003C0E8F">
        <w:rPr>
          <w:lang w:val="en-US"/>
        </w:rPr>
        <w:t xml:space="preserve">The proposal for the pricing of balancing energy and cross-zonal capacity used for exchange of balancing energy or for operating the imbalance netting process pursuant to Article 30 of </w:t>
      </w:r>
      <w:r w:rsidR="00BA4CD3">
        <w:rPr>
          <w:lang w:val="en-US"/>
        </w:rPr>
        <w:t xml:space="preserve">the </w:t>
      </w:r>
      <w:r w:rsidR="008C2252" w:rsidRPr="003C0E8F">
        <w:rPr>
          <w:lang w:val="en-US"/>
        </w:rPr>
        <w:t>EBGL</w:t>
      </w:r>
      <w:r w:rsidRPr="003C0E8F">
        <w:rPr>
          <w:lang w:val="en-US"/>
        </w:rPr>
        <w:t xml:space="preserve"> is out of the scope of this document and will be treated in a separate document.</w:t>
      </w:r>
    </w:p>
    <w:p w14:paraId="41F5CC5E" w14:textId="77777777" w:rsidR="00C25CAC" w:rsidRPr="003C0E8F" w:rsidRDefault="00C25CAC" w:rsidP="003C0E8F">
      <w:pPr>
        <w:pStyle w:val="Heading3"/>
        <w:numPr>
          <w:ilvl w:val="0"/>
          <w:numId w:val="185"/>
        </w:numPr>
        <w:ind w:left="851"/>
        <w:rPr>
          <w:lang w:val="en-US"/>
        </w:rPr>
      </w:pPr>
      <w:r w:rsidRPr="003C0E8F">
        <w:rPr>
          <w:lang w:val="en-US"/>
        </w:rPr>
        <w:t xml:space="preserve">The proposal for TSO-TSO settlement rules applicable to the imbalance netting process pursuant to Article 50 of </w:t>
      </w:r>
      <w:r w:rsidR="00BA4CD3">
        <w:rPr>
          <w:lang w:val="en-US"/>
        </w:rPr>
        <w:t xml:space="preserve">the </w:t>
      </w:r>
      <w:r w:rsidR="008C2252" w:rsidRPr="003C0E8F">
        <w:rPr>
          <w:lang w:val="en-US"/>
        </w:rPr>
        <w:t>EBGL</w:t>
      </w:r>
      <w:r w:rsidRPr="003C0E8F">
        <w:rPr>
          <w:lang w:val="en-US"/>
        </w:rPr>
        <w:t xml:space="preserve"> is out of the scope of this document and will be treated in a separate document.</w:t>
      </w:r>
      <w:r w:rsidR="00B44B41">
        <w:rPr>
          <w:lang w:val="en-US"/>
        </w:rPr>
        <w:t xml:space="preserve"> </w:t>
      </w:r>
    </w:p>
    <w:p w14:paraId="0DAE0B8B" w14:textId="77777777" w:rsidR="00D02F49" w:rsidRPr="003C0E8F" w:rsidRDefault="00147CFF" w:rsidP="00322FE7">
      <w:pPr>
        <w:spacing w:before="360" w:after="0"/>
        <w:jc w:val="center"/>
        <w:outlineLvl w:val="1"/>
        <w:rPr>
          <w:rStyle w:val="Heading2Char"/>
          <w:lang w:val="en-US"/>
        </w:rPr>
      </w:pPr>
      <w:bookmarkStart w:id="17" w:name="_Toc514772685"/>
      <w:bookmarkStart w:id="18" w:name="_Toc445298914"/>
      <w:bookmarkStart w:id="19" w:name="_Toc445299176"/>
      <w:bookmarkStart w:id="20" w:name="_Toc445825432"/>
      <w:r w:rsidRPr="003C0E8F">
        <w:rPr>
          <w:rStyle w:val="Heading2Char"/>
          <w:lang w:val="en-US"/>
        </w:rPr>
        <w:t>Article 2</w:t>
      </w:r>
      <w:bookmarkEnd w:id="17"/>
    </w:p>
    <w:p w14:paraId="68FD7B5B" w14:textId="77777777" w:rsidR="00147CFF" w:rsidRPr="003C0E8F" w:rsidRDefault="00147CFF" w:rsidP="00322FE7">
      <w:pPr>
        <w:spacing w:before="0" w:after="240"/>
        <w:jc w:val="center"/>
        <w:outlineLvl w:val="1"/>
        <w:rPr>
          <w:rStyle w:val="Heading2Char"/>
          <w:lang w:val="en-US"/>
        </w:rPr>
      </w:pPr>
      <w:bookmarkStart w:id="21" w:name="_Toc514772686"/>
      <w:r w:rsidRPr="003C0E8F">
        <w:rPr>
          <w:rStyle w:val="Heading2Char"/>
          <w:lang w:val="en-US"/>
        </w:rPr>
        <w:t>Definitions and interpretation</w:t>
      </w:r>
      <w:bookmarkEnd w:id="18"/>
      <w:bookmarkEnd w:id="19"/>
      <w:bookmarkEnd w:id="20"/>
      <w:bookmarkEnd w:id="21"/>
    </w:p>
    <w:p w14:paraId="5F72442C" w14:textId="77777777" w:rsidR="00147CFF" w:rsidRPr="003C0E8F" w:rsidRDefault="00147CFF" w:rsidP="003C0E8F">
      <w:pPr>
        <w:pStyle w:val="Heading3"/>
        <w:numPr>
          <w:ilvl w:val="0"/>
          <w:numId w:val="186"/>
        </w:numPr>
        <w:ind w:left="851"/>
        <w:rPr>
          <w:lang w:val="en-US"/>
        </w:rPr>
      </w:pPr>
      <w:r w:rsidRPr="003C0E8F">
        <w:rPr>
          <w:lang w:val="en-US"/>
        </w:rPr>
        <w:t xml:space="preserve">For the purposes of the </w:t>
      </w:r>
      <w:r w:rsidR="00A57E53">
        <w:rPr>
          <w:lang w:val="en-US"/>
        </w:rPr>
        <w:t>INIF</w:t>
      </w:r>
      <w:r w:rsidRPr="003C0E8F">
        <w:rPr>
          <w:lang w:val="en-US"/>
        </w:rPr>
        <w:t xml:space="preserve">, the terms used shall have the </w:t>
      </w:r>
      <w:r w:rsidR="00D02F49" w:rsidRPr="003C0E8F">
        <w:rPr>
          <w:lang w:val="en-US"/>
        </w:rPr>
        <w:t xml:space="preserve">definition </w:t>
      </w:r>
      <w:r w:rsidRPr="003C0E8F">
        <w:rPr>
          <w:lang w:val="en-US"/>
        </w:rPr>
        <w:t xml:space="preserve">given to them in Article 2 of </w:t>
      </w:r>
      <w:r w:rsidR="00BA4CD3">
        <w:rPr>
          <w:lang w:val="en-US"/>
        </w:rPr>
        <w:t xml:space="preserve">the </w:t>
      </w:r>
      <w:r w:rsidR="008C2252" w:rsidRPr="003C0E8F">
        <w:rPr>
          <w:lang w:val="en-US"/>
        </w:rPr>
        <w:t>EBGL</w:t>
      </w:r>
      <w:r w:rsidR="001D01CB" w:rsidRPr="003C0E8F">
        <w:rPr>
          <w:lang w:val="en-US"/>
        </w:rPr>
        <w:t>,</w:t>
      </w:r>
      <w:r w:rsidRPr="003C0E8F">
        <w:rPr>
          <w:lang w:val="en-US"/>
        </w:rPr>
        <w:t xml:space="preserve"> Article 3 of </w:t>
      </w:r>
      <w:r w:rsidR="00BA4CD3">
        <w:rPr>
          <w:lang w:val="en-US"/>
        </w:rPr>
        <w:t xml:space="preserve">the </w:t>
      </w:r>
      <w:r w:rsidR="008C2252" w:rsidRPr="003C0E8F">
        <w:rPr>
          <w:lang w:val="en-US"/>
        </w:rPr>
        <w:t>SOGL</w:t>
      </w:r>
      <w:r w:rsidR="001D01CB" w:rsidRPr="003C0E8F">
        <w:rPr>
          <w:lang w:val="en-US"/>
        </w:rPr>
        <w:t xml:space="preserve"> and </w:t>
      </w:r>
      <w:r w:rsidR="00361A25" w:rsidRPr="003C0E8F">
        <w:rPr>
          <w:lang w:val="en-US"/>
        </w:rPr>
        <w:t xml:space="preserve">Article 2 of </w:t>
      </w:r>
      <w:r w:rsidR="00974E7B" w:rsidRPr="003C0E8F">
        <w:rPr>
          <w:lang w:val="en-US"/>
        </w:rPr>
        <w:t>Commission Regulation (EU) 2015/1222</w:t>
      </w:r>
      <w:r w:rsidRPr="003C0E8F">
        <w:rPr>
          <w:lang w:val="en-US"/>
        </w:rPr>
        <w:t>.</w:t>
      </w:r>
    </w:p>
    <w:p w14:paraId="3DAE3E53" w14:textId="77777777" w:rsidR="00147CFF" w:rsidRPr="003C0E8F" w:rsidRDefault="00147CFF" w:rsidP="003C0E8F">
      <w:pPr>
        <w:pStyle w:val="Heading3"/>
        <w:numPr>
          <w:ilvl w:val="0"/>
          <w:numId w:val="186"/>
        </w:numPr>
        <w:ind w:left="851"/>
        <w:rPr>
          <w:lang w:val="en-US"/>
        </w:rPr>
      </w:pPr>
      <w:r w:rsidRPr="003C0E8F">
        <w:rPr>
          <w:lang w:val="en-US"/>
        </w:rPr>
        <w:t xml:space="preserve">In addition, in this </w:t>
      </w:r>
      <w:r w:rsidR="00A57E53">
        <w:rPr>
          <w:lang w:val="en-US"/>
        </w:rPr>
        <w:t>INIF</w:t>
      </w:r>
      <w:r w:rsidR="0094661B" w:rsidRPr="003C0E8F">
        <w:rPr>
          <w:lang w:val="en-US"/>
        </w:rPr>
        <w:t xml:space="preserve"> </w:t>
      </w:r>
      <w:r w:rsidRPr="003C0E8F">
        <w:rPr>
          <w:lang w:val="en-US"/>
        </w:rPr>
        <w:t xml:space="preserve">the following terms shall apply: </w:t>
      </w:r>
    </w:p>
    <w:bookmarkEnd w:id="14"/>
    <w:p w14:paraId="6099D708" w14:textId="77777777" w:rsidR="00FB5EC6" w:rsidRPr="00FA2D90" w:rsidRDefault="00CC6F95" w:rsidP="003168DC">
      <w:pPr>
        <w:pStyle w:val="ListParagraph"/>
        <w:widowControl/>
        <w:numPr>
          <w:ilvl w:val="0"/>
          <w:numId w:val="24"/>
        </w:numPr>
        <w:autoSpaceDE/>
        <w:autoSpaceDN/>
        <w:spacing w:before="0" w:after="120" w:line="259" w:lineRule="auto"/>
        <w:ind w:left="1418"/>
        <w:rPr>
          <w:rFonts w:cs="Times New Roman"/>
          <w:szCs w:val="22"/>
          <w:lang w:val="en-US"/>
        </w:rPr>
      </w:pPr>
      <w:r w:rsidRPr="003C0E8F">
        <w:rPr>
          <w:bCs/>
          <w:lang w:val="en-US"/>
        </w:rPr>
        <w:t>‘</w:t>
      </w:r>
      <w:r w:rsidRPr="00280B63">
        <w:rPr>
          <w:lang w:val="en-US"/>
        </w:rPr>
        <w:t xml:space="preserve">aFRR demand’ means a TSO inelastic demand for activation of standard aFRR balancing energy product bids in order to comply with the objective of Article 143(1)(a) of </w:t>
      </w:r>
      <w:r w:rsidR="00BA4CD3">
        <w:rPr>
          <w:lang w:val="en-US"/>
        </w:rPr>
        <w:t xml:space="preserve">the </w:t>
      </w:r>
      <w:r w:rsidRPr="00280B63">
        <w:rPr>
          <w:lang w:val="en-US"/>
        </w:rPr>
        <w:t>SOGL</w:t>
      </w:r>
      <w:r w:rsidR="00BA4CD3">
        <w:rPr>
          <w:lang w:val="en-US"/>
        </w:rPr>
        <w:t xml:space="preserve">, </w:t>
      </w:r>
      <w:r w:rsidRPr="00280B63">
        <w:rPr>
          <w:lang w:val="en-US"/>
        </w:rPr>
        <w:t>which needs to be satisfied irrespective</w:t>
      </w:r>
      <w:r w:rsidR="00BA4CD3">
        <w:rPr>
          <w:lang w:val="en-US"/>
        </w:rPr>
        <w:t>ly</w:t>
      </w:r>
      <w:r w:rsidRPr="00280B63">
        <w:rPr>
          <w:lang w:val="en-US"/>
        </w:rPr>
        <w:t xml:space="preserve"> </w:t>
      </w:r>
      <w:r w:rsidR="00BA4CD3">
        <w:rPr>
          <w:lang w:val="en-US"/>
        </w:rPr>
        <w:t>to</w:t>
      </w:r>
      <w:r w:rsidRPr="00280B63">
        <w:rPr>
          <w:lang w:val="en-US"/>
        </w:rPr>
        <w:t xml:space="preserve"> the standard aFRR balancing energy product bid prices</w:t>
      </w:r>
      <w:r w:rsidRPr="000F4151">
        <w:rPr>
          <w:rFonts w:cs="Times New Roman"/>
          <w:szCs w:val="22"/>
          <w:lang w:val="en-US"/>
        </w:rPr>
        <w:t xml:space="preserve">; </w:t>
      </w:r>
    </w:p>
    <w:p w14:paraId="08DB48CB" w14:textId="77777777" w:rsidR="00EC7D61" w:rsidRPr="000F4151" w:rsidRDefault="00EE0BAD" w:rsidP="003168DC">
      <w:pPr>
        <w:pStyle w:val="ListParagraph"/>
        <w:widowControl/>
        <w:numPr>
          <w:ilvl w:val="0"/>
          <w:numId w:val="24"/>
        </w:numPr>
        <w:autoSpaceDE/>
        <w:autoSpaceDN/>
        <w:spacing w:before="0" w:after="120" w:line="259" w:lineRule="auto"/>
        <w:ind w:left="1418"/>
        <w:rPr>
          <w:rFonts w:cs="Times New Roman"/>
          <w:szCs w:val="22"/>
          <w:lang w:val="en-US"/>
        </w:rPr>
      </w:pPr>
      <w:r w:rsidRPr="000F4151">
        <w:rPr>
          <w:rFonts w:cs="Times New Roman"/>
          <w:szCs w:val="22"/>
          <w:lang w:val="en-US"/>
        </w:rPr>
        <w:t>‘</w:t>
      </w:r>
      <w:r w:rsidR="0041465E" w:rsidRPr="000F4151">
        <w:rPr>
          <w:rFonts w:cs="Times New Roman"/>
          <w:szCs w:val="22"/>
          <w:lang w:val="en-US"/>
        </w:rPr>
        <w:t>border</w:t>
      </w:r>
      <w:r w:rsidRPr="000F4151">
        <w:rPr>
          <w:rFonts w:cs="Times New Roman"/>
          <w:szCs w:val="22"/>
          <w:lang w:val="en-US"/>
        </w:rPr>
        <w:t>’</w:t>
      </w:r>
      <w:r w:rsidR="00EC7D61" w:rsidRPr="000F4151">
        <w:rPr>
          <w:rFonts w:cs="Times New Roman"/>
          <w:szCs w:val="22"/>
          <w:lang w:val="en-US"/>
        </w:rPr>
        <w:t xml:space="preserve"> means a set of physical transmission lines linking adjacent LFC </w:t>
      </w:r>
      <w:r w:rsidR="00503F8F" w:rsidRPr="000F4151">
        <w:rPr>
          <w:rFonts w:cs="Times New Roman"/>
          <w:szCs w:val="22"/>
          <w:lang w:val="en-US"/>
        </w:rPr>
        <w:t>areas</w:t>
      </w:r>
      <w:r w:rsidR="00EC7D61" w:rsidRPr="000F4151">
        <w:rPr>
          <w:rFonts w:cs="Times New Roman"/>
          <w:szCs w:val="22"/>
          <w:lang w:val="en-US"/>
        </w:rPr>
        <w:t xml:space="preserve">; </w:t>
      </w:r>
    </w:p>
    <w:p w14:paraId="5F844306" w14:textId="77777777" w:rsidR="00EC7D61" w:rsidRPr="00E3405D" w:rsidRDefault="00EC7D61" w:rsidP="003168DC">
      <w:pPr>
        <w:pStyle w:val="ListParagraph"/>
        <w:widowControl/>
        <w:numPr>
          <w:ilvl w:val="0"/>
          <w:numId w:val="24"/>
        </w:numPr>
        <w:autoSpaceDE/>
        <w:autoSpaceDN/>
        <w:spacing w:before="0" w:after="120" w:line="259" w:lineRule="auto"/>
        <w:ind w:left="1418"/>
        <w:rPr>
          <w:rFonts w:cs="Times New Roman"/>
          <w:szCs w:val="22"/>
          <w:lang w:val="en-US"/>
        </w:rPr>
      </w:pPr>
      <w:r w:rsidRPr="00CC6F95">
        <w:rPr>
          <w:rFonts w:cs="Times New Roman"/>
          <w:szCs w:val="22"/>
          <w:lang w:val="en-US"/>
        </w:rPr>
        <w:t>‘</w:t>
      </w:r>
      <w:r w:rsidR="0041465E" w:rsidRPr="00CC6F95">
        <w:rPr>
          <w:rFonts w:cs="Times New Roman"/>
          <w:szCs w:val="22"/>
          <w:lang w:val="en-US"/>
        </w:rPr>
        <w:t>correction</w:t>
      </w:r>
      <w:r w:rsidRPr="00CC6F95">
        <w:rPr>
          <w:rFonts w:cs="Times New Roman"/>
          <w:szCs w:val="22"/>
          <w:lang w:val="en-US"/>
        </w:rPr>
        <w:t>’ or ‘P</w:t>
      </w:r>
      <w:r w:rsidRPr="00CC6F95">
        <w:rPr>
          <w:rFonts w:cs="Times New Roman"/>
          <w:szCs w:val="22"/>
          <w:vertAlign w:val="subscript"/>
          <w:lang w:val="en-US"/>
        </w:rPr>
        <w:t>corr</w:t>
      </w:r>
      <w:r w:rsidRPr="00CC6F95">
        <w:rPr>
          <w:rFonts w:cs="Times New Roman"/>
          <w:szCs w:val="22"/>
          <w:lang w:val="en-US"/>
        </w:rPr>
        <w:t>’</w:t>
      </w:r>
      <w:r w:rsidR="004E140C" w:rsidRPr="00CC6F95">
        <w:rPr>
          <w:rFonts w:cs="Times New Roman"/>
          <w:szCs w:val="22"/>
          <w:lang w:val="en-US"/>
        </w:rPr>
        <w:t xml:space="preserve"> </w:t>
      </w:r>
      <w:r w:rsidRPr="00CC6F95">
        <w:rPr>
          <w:rFonts w:cs="Times New Roman"/>
          <w:szCs w:val="22"/>
          <w:lang w:val="en-US"/>
        </w:rPr>
        <w:t xml:space="preserve">means the amount of power exchange of the </w:t>
      </w:r>
      <w:r w:rsidR="0006384C" w:rsidRPr="00CC6F95">
        <w:rPr>
          <w:rFonts w:cs="Times New Roman"/>
          <w:szCs w:val="22"/>
          <w:lang w:val="en-US"/>
        </w:rPr>
        <w:t>participating TSO</w:t>
      </w:r>
      <w:r w:rsidRPr="00CC6F95">
        <w:rPr>
          <w:rFonts w:cs="Times New Roman"/>
          <w:szCs w:val="22"/>
          <w:lang w:val="en-US"/>
        </w:rPr>
        <w:t xml:space="preserve"> with other </w:t>
      </w:r>
      <w:r w:rsidR="0006384C" w:rsidRPr="00E3405D">
        <w:rPr>
          <w:rFonts w:cs="Times New Roman"/>
          <w:szCs w:val="22"/>
          <w:lang w:val="en-US"/>
        </w:rPr>
        <w:t>participating TSO</w:t>
      </w:r>
      <w:r w:rsidRPr="00E3405D">
        <w:rPr>
          <w:rFonts w:cs="Times New Roman"/>
          <w:szCs w:val="22"/>
          <w:lang w:val="en-US"/>
        </w:rPr>
        <w:t xml:space="preserve">s in MW. The </w:t>
      </w:r>
      <w:r w:rsidR="0041465E" w:rsidRPr="00E3405D">
        <w:rPr>
          <w:rFonts w:cs="Times New Roman"/>
          <w:szCs w:val="22"/>
          <w:lang w:val="en-US"/>
        </w:rPr>
        <w:t>correction</w:t>
      </w:r>
      <w:r w:rsidRPr="00E3405D">
        <w:rPr>
          <w:rFonts w:cs="Times New Roman"/>
          <w:szCs w:val="22"/>
          <w:lang w:val="en-US"/>
        </w:rPr>
        <w:t xml:space="preserve"> value is treated as </w:t>
      </w:r>
      <w:r w:rsidR="00AA5042" w:rsidRPr="00E3405D">
        <w:rPr>
          <w:rFonts w:cs="Times New Roman"/>
          <w:szCs w:val="22"/>
          <w:lang w:val="en-US"/>
        </w:rPr>
        <w:t>“</w:t>
      </w:r>
      <w:r w:rsidRPr="00E3405D">
        <w:rPr>
          <w:rFonts w:cs="Times New Roman"/>
          <w:szCs w:val="22"/>
          <w:lang w:val="en-US"/>
        </w:rPr>
        <w:t>an agreed upon active power flow</w:t>
      </w:r>
      <w:r w:rsidR="00AA5042" w:rsidRPr="00E3405D">
        <w:rPr>
          <w:rFonts w:cs="Times New Roman"/>
          <w:szCs w:val="22"/>
          <w:lang w:val="en-US"/>
        </w:rPr>
        <w:t>”</w:t>
      </w:r>
      <w:r w:rsidRPr="00E3405D">
        <w:rPr>
          <w:rFonts w:cs="Times New Roman"/>
          <w:szCs w:val="22"/>
          <w:lang w:val="en-US"/>
        </w:rPr>
        <w:t xml:space="preserve"> </w:t>
      </w:r>
      <w:r w:rsidR="00B8423C" w:rsidRPr="00E3405D">
        <w:rPr>
          <w:rFonts w:cs="Times New Roman"/>
          <w:szCs w:val="22"/>
          <w:lang w:val="en-US"/>
        </w:rPr>
        <w:t xml:space="preserve">in the sense of </w:t>
      </w:r>
      <w:r w:rsidR="00A25C95" w:rsidRPr="00E3405D">
        <w:rPr>
          <w:rFonts w:cs="Times New Roman"/>
          <w:szCs w:val="22"/>
          <w:lang w:val="en-US"/>
        </w:rPr>
        <w:t xml:space="preserve">the </w:t>
      </w:r>
      <w:r w:rsidR="00B8423C" w:rsidRPr="00E3405D">
        <w:rPr>
          <w:rFonts w:cs="Times New Roman"/>
          <w:szCs w:val="22"/>
          <w:lang w:val="en-US"/>
        </w:rPr>
        <w:t xml:space="preserve">virtual tie-line </w:t>
      </w:r>
      <w:r w:rsidR="00A25C95" w:rsidRPr="00E3405D">
        <w:rPr>
          <w:rFonts w:cs="Times New Roman"/>
          <w:szCs w:val="22"/>
          <w:lang w:val="en-US"/>
        </w:rPr>
        <w:t xml:space="preserve">defined in the </w:t>
      </w:r>
      <w:r w:rsidR="008C2252" w:rsidRPr="00E3405D">
        <w:rPr>
          <w:rFonts w:cs="Times New Roman"/>
          <w:szCs w:val="22"/>
          <w:lang w:val="en-US"/>
        </w:rPr>
        <w:t>SOGL</w:t>
      </w:r>
      <w:r w:rsidR="00A25C95" w:rsidRPr="00E3405D">
        <w:rPr>
          <w:rFonts w:cs="Times New Roman"/>
          <w:szCs w:val="22"/>
          <w:lang w:val="en-US"/>
        </w:rPr>
        <w:t xml:space="preserve"> </w:t>
      </w:r>
      <w:r w:rsidRPr="00E3405D">
        <w:rPr>
          <w:rFonts w:cs="Times New Roman"/>
          <w:szCs w:val="22"/>
          <w:lang w:val="en-US"/>
        </w:rPr>
        <w:t xml:space="preserve">between </w:t>
      </w:r>
      <w:r w:rsidR="0006384C" w:rsidRPr="00E3405D">
        <w:rPr>
          <w:rFonts w:cs="Times New Roman"/>
          <w:szCs w:val="22"/>
          <w:lang w:val="en-US"/>
        </w:rPr>
        <w:t>participating TSO</w:t>
      </w:r>
      <w:r w:rsidRPr="00E3405D">
        <w:rPr>
          <w:rFonts w:cs="Times New Roman"/>
          <w:szCs w:val="22"/>
          <w:lang w:val="en-US"/>
        </w:rPr>
        <w:t>s</w:t>
      </w:r>
      <w:r w:rsidR="00E56836" w:rsidRPr="00E3405D">
        <w:rPr>
          <w:rFonts w:cs="Times New Roman"/>
          <w:szCs w:val="22"/>
          <w:lang w:val="en-US"/>
        </w:rPr>
        <w:t>;</w:t>
      </w:r>
    </w:p>
    <w:p w14:paraId="700C2E9E" w14:textId="77777777" w:rsidR="00EC7D61" w:rsidRPr="00E3405D" w:rsidRDefault="007A349A" w:rsidP="003168DC">
      <w:pPr>
        <w:pStyle w:val="ListParagraph"/>
        <w:widowControl/>
        <w:numPr>
          <w:ilvl w:val="0"/>
          <w:numId w:val="24"/>
        </w:numPr>
        <w:autoSpaceDE/>
        <w:autoSpaceDN/>
        <w:spacing w:before="0" w:after="120" w:line="259" w:lineRule="auto"/>
        <w:ind w:left="1418"/>
        <w:rPr>
          <w:rFonts w:cs="Times New Roman"/>
          <w:szCs w:val="22"/>
          <w:lang w:val="en-US"/>
        </w:rPr>
      </w:pPr>
      <w:r w:rsidRPr="003C0E8F" w:rsidDel="007A349A">
        <w:rPr>
          <w:lang w:val="en-US"/>
        </w:rPr>
        <w:t xml:space="preserve"> </w:t>
      </w:r>
      <w:r w:rsidR="00EE0BAD" w:rsidRPr="00E3405D">
        <w:rPr>
          <w:rFonts w:cs="Times New Roman"/>
          <w:szCs w:val="22"/>
          <w:lang w:val="en-US"/>
        </w:rPr>
        <w:t>‘</w:t>
      </w:r>
      <w:r w:rsidR="006C4F36" w:rsidRPr="00E3405D">
        <w:rPr>
          <w:rFonts w:cs="Times New Roman"/>
          <w:szCs w:val="22"/>
          <w:lang w:val="en-US"/>
        </w:rPr>
        <w:t>expert group</w:t>
      </w:r>
      <w:r w:rsidR="00EC7D61" w:rsidRPr="00E3405D">
        <w:rPr>
          <w:rFonts w:cs="Times New Roman"/>
          <w:szCs w:val="22"/>
          <w:lang w:val="en-US"/>
        </w:rPr>
        <w:t>’ or ‘EG</w:t>
      </w:r>
      <w:r w:rsidR="00EE0BAD" w:rsidRPr="00E3405D">
        <w:rPr>
          <w:rFonts w:cs="Times New Roman"/>
          <w:szCs w:val="22"/>
          <w:lang w:val="en-US"/>
        </w:rPr>
        <w:t>’</w:t>
      </w:r>
      <w:r w:rsidR="00EC7D61" w:rsidRPr="00E3405D">
        <w:rPr>
          <w:rFonts w:cs="Times New Roman"/>
          <w:szCs w:val="22"/>
          <w:lang w:val="en-US"/>
        </w:rPr>
        <w:t xml:space="preserve"> means the </w:t>
      </w:r>
      <w:r w:rsidR="00950A88" w:rsidRPr="00E3405D">
        <w:rPr>
          <w:rFonts w:cs="Times New Roman"/>
          <w:szCs w:val="22"/>
          <w:lang w:val="en-US"/>
        </w:rPr>
        <w:t xml:space="preserve">body including </w:t>
      </w:r>
      <w:r w:rsidR="006B7CEB" w:rsidRPr="00E3405D">
        <w:rPr>
          <w:rFonts w:cs="Times New Roman"/>
          <w:szCs w:val="22"/>
          <w:lang w:val="en-US"/>
        </w:rPr>
        <w:t xml:space="preserve">nominated </w:t>
      </w:r>
      <w:r w:rsidR="00950A88" w:rsidRPr="00E3405D">
        <w:rPr>
          <w:rFonts w:cs="Times New Roman"/>
          <w:szCs w:val="22"/>
          <w:lang w:val="en-US"/>
        </w:rPr>
        <w:t xml:space="preserve">experts of all </w:t>
      </w:r>
      <w:r w:rsidR="009D4F1F" w:rsidRPr="00E3405D">
        <w:rPr>
          <w:rFonts w:cs="Times New Roman"/>
          <w:szCs w:val="22"/>
          <w:lang w:val="en-US"/>
        </w:rPr>
        <w:t>member TSO</w:t>
      </w:r>
      <w:r w:rsidR="00950A88" w:rsidRPr="00E3405D">
        <w:rPr>
          <w:rFonts w:cs="Times New Roman"/>
          <w:szCs w:val="22"/>
          <w:lang w:val="en-US"/>
        </w:rPr>
        <w:t xml:space="preserve">s of </w:t>
      </w:r>
      <w:r w:rsidR="00A130BB" w:rsidRPr="00E3405D">
        <w:rPr>
          <w:rFonts w:cs="Times New Roman"/>
          <w:szCs w:val="22"/>
          <w:lang w:val="en-US"/>
        </w:rPr>
        <w:t xml:space="preserve">the </w:t>
      </w:r>
      <w:r w:rsidR="00950A88" w:rsidRPr="00E3405D">
        <w:rPr>
          <w:rFonts w:cs="Times New Roman"/>
          <w:szCs w:val="22"/>
          <w:lang w:val="en-US"/>
        </w:rPr>
        <w:t>IN-Platform</w:t>
      </w:r>
      <w:r w:rsidR="00EC7D61" w:rsidRPr="00E3405D">
        <w:rPr>
          <w:rFonts w:cs="Times New Roman"/>
          <w:szCs w:val="22"/>
          <w:lang w:val="en-US"/>
        </w:rPr>
        <w:t xml:space="preserve">; </w:t>
      </w:r>
    </w:p>
    <w:p w14:paraId="1E6563C1" w14:textId="77777777" w:rsidR="00AC520A" w:rsidRPr="00E3405D" w:rsidRDefault="006D4D14" w:rsidP="003168DC">
      <w:pPr>
        <w:pStyle w:val="ListParagraph"/>
        <w:widowControl/>
        <w:numPr>
          <w:ilvl w:val="0"/>
          <w:numId w:val="24"/>
        </w:numPr>
        <w:autoSpaceDE/>
        <w:autoSpaceDN/>
        <w:spacing w:before="0" w:after="120" w:line="259" w:lineRule="auto"/>
        <w:ind w:left="1418"/>
        <w:rPr>
          <w:rFonts w:cs="Times New Roman"/>
          <w:szCs w:val="22"/>
          <w:lang w:val="en-US"/>
        </w:rPr>
      </w:pPr>
      <w:bookmarkStart w:id="22" w:name="_Toc514191853"/>
      <w:bookmarkEnd w:id="22"/>
      <w:r w:rsidRPr="00E3405D">
        <w:rPr>
          <w:rFonts w:cs="Times New Roman"/>
          <w:szCs w:val="22"/>
          <w:lang w:val="en-US"/>
        </w:rPr>
        <w:t xml:space="preserve">‘implementation of the platform’ means </w:t>
      </w:r>
      <w:r w:rsidR="001700FB" w:rsidRPr="00E3405D">
        <w:rPr>
          <w:rFonts w:cs="Times New Roman"/>
          <w:szCs w:val="22"/>
          <w:lang w:val="en-US"/>
        </w:rPr>
        <w:t xml:space="preserve">implementing all necessary IT systems in order to </w:t>
      </w:r>
      <w:r w:rsidR="006D2F3F" w:rsidRPr="00E3405D">
        <w:rPr>
          <w:rFonts w:cs="Times New Roman"/>
          <w:szCs w:val="22"/>
          <w:lang w:val="en-US"/>
        </w:rPr>
        <w:t xml:space="preserve">operate the imbalance netting process. If the platform </w:t>
      </w:r>
      <w:r w:rsidR="00990C75" w:rsidRPr="00E3405D">
        <w:rPr>
          <w:rFonts w:cs="Times New Roman"/>
          <w:szCs w:val="22"/>
          <w:lang w:val="en-US"/>
        </w:rPr>
        <w:t>is implemented by the entity designated to operate the IN-Platform, the platform is formally implemented for all TSOs</w:t>
      </w:r>
      <w:r w:rsidR="006B66B0">
        <w:rPr>
          <w:rFonts w:cs="Times New Roman"/>
          <w:szCs w:val="22"/>
          <w:lang w:val="en-US"/>
        </w:rPr>
        <w:t>;</w:t>
      </w:r>
    </w:p>
    <w:p w14:paraId="32B09C6F" w14:textId="58C2EFF5" w:rsidR="006D4D14" w:rsidRPr="003C0E8F" w:rsidRDefault="00AC520A">
      <w:pPr>
        <w:pStyle w:val="ListParagraph"/>
        <w:widowControl/>
        <w:numPr>
          <w:ilvl w:val="0"/>
          <w:numId w:val="24"/>
        </w:numPr>
        <w:autoSpaceDE/>
        <w:autoSpaceDN/>
        <w:spacing w:before="0" w:after="120" w:line="259" w:lineRule="auto"/>
        <w:ind w:left="1418"/>
        <w:rPr>
          <w:rFonts w:cs="Times New Roman"/>
          <w:szCs w:val="22"/>
          <w:lang w:val="en-US"/>
        </w:rPr>
      </w:pPr>
      <w:r w:rsidRPr="003C0E8F">
        <w:rPr>
          <w:rFonts w:cs="Times New Roman"/>
          <w:szCs w:val="22"/>
          <w:lang w:val="en-US"/>
        </w:rPr>
        <w:t xml:space="preserve">‘IN-Platform settlement entity’ means an EU TSO or an entity </w:t>
      </w:r>
      <w:r w:rsidR="00ED1DE8">
        <w:rPr>
          <w:rFonts w:cs="Times New Roman"/>
          <w:szCs w:val="22"/>
          <w:lang w:val="en-US"/>
        </w:rPr>
        <w:t>formed</w:t>
      </w:r>
      <w:r w:rsidRPr="003C0E8F">
        <w:rPr>
          <w:rFonts w:cs="Times New Roman"/>
          <w:szCs w:val="22"/>
          <w:lang w:val="en-US"/>
        </w:rPr>
        <w:t xml:space="preserve"> by </w:t>
      </w:r>
      <w:r w:rsidR="00E20A46">
        <w:rPr>
          <w:rFonts w:cs="Times New Roman"/>
          <w:szCs w:val="22"/>
          <w:lang w:val="en-US"/>
        </w:rPr>
        <w:t xml:space="preserve">EU </w:t>
      </w:r>
      <w:r w:rsidRPr="003C0E8F">
        <w:rPr>
          <w:rFonts w:cs="Times New Roman"/>
          <w:szCs w:val="22"/>
          <w:lang w:val="en-US"/>
        </w:rPr>
        <w:t xml:space="preserve">TSOs which operates the </w:t>
      </w:r>
      <w:r w:rsidRPr="00B175E5">
        <w:rPr>
          <w:rFonts w:cs="Times New Roman"/>
          <w:szCs w:val="22"/>
          <w:lang w:val="en-US"/>
        </w:rPr>
        <w:t>TSO-TSO settlement function of the IN-Platform</w:t>
      </w:r>
      <w:r w:rsidR="006B66B0">
        <w:rPr>
          <w:rFonts w:cs="Times New Roman"/>
          <w:szCs w:val="22"/>
          <w:lang w:val="en-US"/>
        </w:rPr>
        <w:t>;</w:t>
      </w:r>
      <w:r w:rsidR="00990C75" w:rsidRPr="003C0E8F">
        <w:rPr>
          <w:rFonts w:cs="Times New Roman"/>
          <w:szCs w:val="22"/>
          <w:lang w:val="en-US"/>
        </w:rPr>
        <w:t xml:space="preserve"> </w:t>
      </w:r>
    </w:p>
    <w:p w14:paraId="3C6E2671" w14:textId="77777777" w:rsidR="00C574AA" w:rsidRDefault="00582B90" w:rsidP="003168DC">
      <w:pPr>
        <w:pStyle w:val="ListParagraph"/>
        <w:widowControl/>
        <w:numPr>
          <w:ilvl w:val="0"/>
          <w:numId w:val="24"/>
        </w:numPr>
        <w:autoSpaceDE/>
        <w:autoSpaceDN/>
        <w:spacing w:before="0" w:after="120" w:line="259" w:lineRule="auto"/>
        <w:ind w:left="1418"/>
        <w:rPr>
          <w:rFonts w:cs="Times New Roman"/>
          <w:szCs w:val="22"/>
          <w:lang w:val="en-US"/>
        </w:rPr>
      </w:pPr>
      <w:bookmarkStart w:id="23" w:name="_Toc514191856"/>
      <w:bookmarkEnd w:id="23"/>
      <w:r w:rsidRPr="00E3405D">
        <w:rPr>
          <w:rFonts w:cs="Times New Roman"/>
          <w:szCs w:val="22"/>
          <w:lang w:val="en-US"/>
        </w:rPr>
        <w:t>‘member TSO’ means any TSO</w:t>
      </w:r>
      <w:r w:rsidR="00B175E5">
        <w:rPr>
          <w:rFonts w:cs="Times New Roman"/>
          <w:szCs w:val="22"/>
          <w:lang w:val="en-US"/>
        </w:rPr>
        <w:t xml:space="preserve"> which</w:t>
      </w:r>
      <w:r w:rsidRPr="00E3405D">
        <w:rPr>
          <w:rFonts w:cs="Times New Roman"/>
          <w:szCs w:val="22"/>
          <w:lang w:val="en-US"/>
        </w:rPr>
        <w:t xml:space="preserve"> has joined the IN-Platform, including TSOs from multi-TSO LFC areas from different member states or third countries that are not appointed via their LFC area</w:t>
      </w:r>
      <w:r w:rsidR="00D1707F">
        <w:rPr>
          <w:rFonts w:cs="Times New Roman"/>
          <w:szCs w:val="22"/>
          <w:lang w:val="en-US"/>
        </w:rPr>
        <w:t xml:space="preserve"> operational</w:t>
      </w:r>
      <w:r w:rsidRPr="00E3405D">
        <w:rPr>
          <w:rFonts w:cs="Times New Roman"/>
          <w:szCs w:val="22"/>
          <w:lang w:val="en-US"/>
        </w:rPr>
        <w:t xml:space="preserve"> agreement to be responsible for implementing and operating the automatic frequency restoration process pursuant to Part IV of the SOGL, and in particular </w:t>
      </w:r>
      <w:r w:rsidR="00530541">
        <w:rPr>
          <w:rFonts w:cs="Times New Roman"/>
          <w:szCs w:val="22"/>
          <w:lang w:val="en-US"/>
        </w:rPr>
        <w:t>A</w:t>
      </w:r>
      <w:r w:rsidRPr="00E3405D">
        <w:rPr>
          <w:rFonts w:cs="Times New Roman"/>
          <w:szCs w:val="22"/>
          <w:lang w:val="en-US"/>
        </w:rPr>
        <w:t>rticles 141 and 143</w:t>
      </w:r>
      <w:r w:rsidR="006B66B0">
        <w:rPr>
          <w:rFonts w:cs="Times New Roman"/>
          <w:szCs w:val="22"/>
          <w:lang w:val="en-US"/>
        </w:rPr>
        <w:t>;</w:t>
      </w:r>
      <w:bookmarkStart w:id="24" w:name="_Toc514191858"/>
      <w:bookmarkEnd w:id="24"/>
    </w:p>
    <w:p w14:paraId="68C587E7" w14:textId="77777777" w:rsidR="00147CFF" w:rsidRPr="00E3405D" w:rsidRDefault="00EE0BAD" w:rsidP="003168DC">
      <w:pPr>
        <w:pStyle w:val="ListParagraph"/>
        <w:widowControl/>
        <w:numPr>
          <w:ilvl w:val="0"/>
          <w:numId w:val="24"/>
        </w:numPr>
        <w:autoSpaceDE/>
        <w:autoSpaceDN/>
        <w:spacing w:before="0" w:after="120" w:line="259" w:lineRule="auto"/>
        <w:ind w:left="1418"/>
        <w:rPr>
          <w:rFonts w:cs="Times New Roman"/>
          <w:szCs w:val="22"/>
          <w:lang w:val="en-US"/>
        </w:rPr>
      </w:pPr>
      <w:r w:rsidRPr="00E3405D">
        <w:rPr>
          <w:rFonts w:cs="Times New Roman"/>
          <w:szCs w:val="22"/>
          <w:lang w:val="en-US"/>
        </w:rPr>
        <w:t>‘</w:t>
      </w:r>
      <w:r w:rsidR="0041794C" w:rsidRPr="00E3405D">
        <w:rPr>
          <w:rFonts w:cs="Times New Roman"/>
          <w:szCs w:val="22"/>
          <w:lang w:val="en-US"/>
        </w:rPr>
        <w:t>optimisation</w:t>
      </w:r>
      <w:r w:rsidR="0006384C" w:rsidRPr="00E3405D">
        <w:rPr>
          <w:rFonts w:cs="Times New Roman"/>
          <w:szCs w:val="22"/>
          <w:lang w:val="en-US"/>
        </w:rPr>
        <w:t xml:space="preserve"> region</w:t>
      </w:r>
      <w:r w:rsidRPr="00E3405D">
        <w:rPr>
          <w:rFonts w:cs="Times New Roman"/>
          <w:szCs w:val="22"/>
          <w:lang w:val="en-US"/>
        </w:rPr>
        <w:t>’</w:t>
      </w:r>
      <w:r w:rsidR="00C37C38" w:rsidRPr="00E3405D">
        <w:rPr>
          <w:rFonts w:cs="Times New Roman"/>
          <w:szCs w:val="22"/>
          <w:lang w:val="en-US"/>
        </w:rPr>
        <w:t xml:space="preserve"> means </w:t>
      </w:r>
      <w:r w:rsidR="0025399C" w:rsidRPr="00E3405D">
        <w:rPr>
          <w:rFonts w:cs="Times New Roman"/>
          <w:szCs w:val="22"/>
          <w:lang w:val="en-US"/>
        </w:rPr>
        <w:t xml:space="preserve">a geographical area of several participating TSOs smaller than the geographical area of all participating TSOs for the purpose </w:t>
      </w:r>
      <w:r w:rsidR="00404A06" w:rsidRPr="00E3405D">
        <w:rPr>
          <w:rFonts w:cs="Times New Roman"/>
          <w:szCs w:val="22"/>
          <w:lang w:val="en-US"/>
        </w:rPr>
        <w:t xml:space="preserve">of </w:t>
      </w:r>
      <w:r w:rsidR="0025399C" w:rsidRPr="00E3405D">
        <w:rPr>
          <w:rFonts w:cs="Times New Roman"/>
          <w:szCs w:val="22"/>
          <w:lang w:val="en-US"/>
        </w:rPr>
        <w:t>imbalance netting</w:t>
      </w:r>
      <w:r w:rsidR="00133371" w:rsidRPr="00E3405D">
        <w:rPr>
          <w:rFonts w:cs="Times New Roman"/>
          <w:szCs w:val="22"/>
          <w:lang w:val="en-US"/>
        </w:rPr>
        <w:t xml:space="preserve"> or the exchange of balancing energy from aFRR and</w:t>
      </w:r>
      <w:r w:rsidR="006B66B0">
        <w:rPr>
          <w:rFonts w:cs="Times New Roman"/>
          <w:szCs w:val="22"/>
          <w:lang w:val="en-US"/>
        </w:rPr>
        <w:t>,</w:t>
      </w:r>
      <w:r w:rsidR="00133371" w:rsidRPr="00E3405D">
        <w:rPr>
          <w:rFonts w:cs="Times New Roman"/>
          <w:szCs w:val="22"/>
          <w:lang w:val="en-US"/>
        </w:rPr>
        <w:t xml:space="preserve"> by this</w:t>
      </w:r>
      <w:r w:rsidR="006B66B0">
        <w:rPr>
          <w:rFonts w:cs="Times New Roman"/>
          <w:szCs w:val="22"/>
          <w:lang w:val="en-US"/>
        </w:rPr>
        <w:t>,</w:t>
      </w:r>
      <w:r w:rsidR="00133371" w:rsidRPr="00E3405D">
        <w:rPr>
          <w:rFonts w:cs="Times New Roman"/>
          <w:szCs w:val="22"/>
          <w:lang w:val="en-US"/>
        </w:rPr>
        <w:t xml:space="preserve"> implicit netting</w:t>
      </w:r>
      <w:r w:rsidR="0025399C" w:rsidRPr="00E3405D">
        <w:rPr>
          <w:rFonts w:cs="Times New Roman"/>
          <w:szCs w:val="22"/>
          <w:lang w:val="en-US"/>
        </w:rPr>
        <w:t xml:space="preserve"> between two or more LFC blocks participating in the IN-Platform</w:t>
      </w:r>
      <w:r w:rsidR="00C37C38" w:rsidRPr="00E3405D">
        <w:rPr>
          <w:rFonts w:cs="Times New Roman"/>
          <w:szCs w:val="22"/>
          <w:lang w:val="en-US"/>
        </w:rPr>
        <w:t>;</w:t>
      </w:r>
      <w:r w:rsidR="00147CFF" w:rsidRPr="00E3405D">
        <w:rPr>
          <w:rFonts w:cs="Times New Roman"/>
          <w:szCs w:val="22"/>
          <w:lang w:val="en-US"/>
        </w:rPr>
        <w:t xml:space="preserve"> </w:t>
      </w:r>
    </w:p>
    <w:p w14:paraId="7CFB945D" w14:textId="77777777" w:rsidR="00382344" w:rsidRPr="00E3405D" w:rsidRDefault="00EE0BAD" w:rsidP="003C05DF">
      <w:pPr>
        <w:pStyle w:val="ListParagraph"/>
        <w:widowControl/>
        <w:numPr>
          <w:ilvl w:val="0"/>
          <w:numId w:val="24"/>
        </w:numPr>
        <w:autoSpaceDE/>
        <w:autoSpaceDN/>
        <w:spacing w:before="0" w:after="120" w:line="259" w:lineRule="auto"/>
        <w:ind w:left="1418"/>
        <w:rPr>
          <w:rFonts w:cs="Times New Roman"/>
          <w:szCs w:val="22"/>
          <w:lang w:val="en-US"/>
        </w:rPr>
      </w:pPr>
      <w:r w:rsidRPr="00E3405D">
        <w:rPr>
          <w:rFonts w:cs="Times New Roman"/>
          <w:szCs w:val="22"/>
          <w:lang w:val="en-US"/>
        </w:rPr>
        <w:t>‘</w:t>
      </w:r>
      <w:r w:rsidR="0006384C" w:rsidRPr="00E3405D">
        <w:rPr>
          <w:rFonts w:cs="Times New Roman"/>
          <w:szCs w:val="22"/>
          <w:lang w:val="en-US"/>
        </w:rPr>
        <w:t>participating TSO</w:t>
      </w:r>
      <w:r w:rsidRPr="00E3405D">
        <w:rPr>
          <w:rFonts w:cs="Times New Roman"/>
          <w:szCs w:val="22"/>
          <w:lang w:val="en-US"/>
        </w:rPr>
        <w:t>’</w:t>
      </w:r>
      <w:r w:rsidR="00382344" w:rsidRPr="00E3405D">
        <w:rPr>
          <w:rFonts w:cs="Times New Roman"/>
          <w:szCs w:val="22"/>
          <w:lang w:val="en-US"/>
        </w:rPr>
        <w:t xml:space="preserve"> means any </w:t>
      </w:r>
      <w:r w:rsidR="006C4F36" w:rsidRPr="00E3405D">
        <w:rPr>
          <w:rFonts w:cs="Times New Roman"/>
          <w:szCs w:val="22"/>
          <w:lang w:val="en-US"/>
        </w:rPr>
        <w:t>member</w:t>
      </w:r>
      <w:r w:rsidR="00382344" w:rsidRPr="00E3405D">
        <w:rPr>
          <w:rFonts w:cs="Times New Roman"/>
          <w:szCs w:val="22"/>
          <w:lang w:val="en-US"/>
        </w:rPr>
        <w:t xml:space="preserve"> TSO</w:t>
      </w:r>
      <w:r w:rsidR="00B175E5">
        <w:rPr>
          <w:rFonts w:cs="Times New Roman"/>
          <w:szCs w:val="22"/>
          <w:lang w:val="en-US"/>
        </w:rPr>
        <w:t xml:space="preserve"> which</w:t>
      </w:r>
      <w:r w:rsidR="00382344" w:rsidRPr="00E3405D">
        <w:rPr>
          <w:rFonts w:cs="Times New Roman"/>
          <w:szCs w:val="22"/>
          <w:lang w:val="en-US"/>
        </w:rPr>
        <w:t xml:space="preserve"> </w:t>
      </w:r>
      <w:r w:rsidR="00400A9E" w:rsidRPr="00E3405D">
        <w:rPr>
          <w:rFonts w:cs="Times New Roman"/>
          <w:szCs w:val="22"/>
          <w:lang w:val="en-US"/>
        </w:rPr>
        <w:t xml:space="preserve">uses the </w:t>
      </w:r>
      <w:r w:rsidR="007B41A3" w:rsidRPr="00E3405D">
        <w:rPr>
          <w:rFonts w:cs="Times New Roman"/>
          <w:szCs w:val="22"/>
          <w:lang w:val="en-US"/>
        </w:rPr>
        <w:t>IN-Platform</w:t>
      </w:r>
      <w:r w:rsidR="00400A9E" w:rsidRPr="00E3405D">
        <w:rPr>
          <w:rFonts w:cs="Times New Roman"/>
          <w:szCs w:val="22"/>
          <w:lang w:val="en-US"/>
        </w:rPr>
        <w:t xml:space="preserve"> </w:t>
      </w:r>
      <w:r w:rsidR="00DB34B6" w:rsidRPr="00E3405D">
        <w:rPr>
          <w:rFonts w:cs="Times New Roman"/>
          <w:szCs w:val="22"/>
          <w:lang w:val="en-US"/>
        </w:rPr>
        <w:t xml:space="preserve">in order to operate </w:t>
      </w:r>
      <w:r w:rsidR="00400A9E" w:rsidRPr="00E3405D">
        <w:rPr>
          <w:rFonts w:cs="Times New Roman"/>
          <w:szCs w:val="22"/>
          <w:lang w:val="en-US"/>
        </w:rPr>
        <w:t>the</w:t>
      </w:r>
      <w:r w:rsidR="00382344" w:rsidRPr="00E3405D">
        <w:rPr>
          <w:rFonts w:cs="Times New Roman"/>
          <w:szCs w:val="22"/>
          <w:lang w:val="en-US"/>
        </w:rPr>
        <w:t xml:space="preserve"> </w:t>
      </w:r>
      <w:r w:rsidR="001B0680" w:rsidRPr="00E3405D">
        <w:rPr>
          <w:rFonts w:cs="Times New Roman"/>
          <w:szCs w:val="22"/>
          <w:lang w:val="en-US"/>
        </w:rPr>
        <w:t xml:space="preserve">imbalance </w:t>
      </w:r>
      <w:r w:rsidR="00382344" w:rsidRPr="00E3405D">
        <w:rPr>
          <w:rFonts w:cs="Times New Roman"/>
          <w:szCs w:val="22"/>
          <w:lang w:val="en-US"/>
        </w:rPr>
        <w:t>netting process</w:t>
      </w:r>
      <w:r w:rsidR="00E651E6" w:rsidRPr="00E3405D">
        <w:rPr>
          <w:rFonts w:cs="Times New Roman"/>
          <w:szCs w:val="22"/>
          <w:lang w:val="en-US"/>
        </w:rPr>
        <w:t xml:space="preserve"> for intended </w:t>
      </w:r>
      <w:r w:rsidR="00DB34B6" w:rsidRPr="00E3405D">
        <w:rPr>
          <w:rFonts w:cs="Times New Roman"/>
          <w:szCs w:val="22"/>
          <w:lang w:val="en-US"/>
        </w:rPr>
        <w:t xml:space="preserve">exchange </w:t>
      </w:r>
      <w:r w:rsidR="00E651E6" w:rsidRPr="00E3405D">
        <w:rPr>
          <w:rFonts w:cs="Times New Roman"/>
          <w:szCs w:val="22"/>
          <w:lang w:val="en-US"/>
        </w:rPr>
        <w:t xml:space="preserve">of balancing energy. By twelve months after the approval of </w:t>
      </w:r>
      <w:r w:rsidR="00A57E53" w:rsidRPr="00E3405D">
        <w:rPr>
          <w:rFonts w:cs="Times New Roman"/>
          <w:szCs w:val="22"/>
          <w:lang w:val="en-US"/>
        </w:rPr>
        <w:t>INIF</w:t>
      </w:r>
      <w:r w:rsidR="00A130BB" w:rsidRPr="00E3405D">
        <w:rPr>
          <w:rFonts w:cs="Times New Roman"/>
          <w:szCs w:val="22"/>
          <w:lang w:val="en-US"/>
        </w:rPr>
        <w:t>,</w:t>
      </w:r>
      <w:r w:rsidR="00E651E6" w:rsidRPr="00E3405D">
        <w:rPr>
          <w:rFonts w:cs="Times New Roman"/>
          <w:szCs w:val="22"/>
          <w:lang w:val="en-US"/>
        </w:rPr>
        <w:t xml:space="preserve"> all member TSOs shall be participating TSOs</w:t>
      </w:r>
      <w:r w:rsidR="003C05DF" w:rsidRPr="00E3405D">
        <w:rPr>
          <w:rFonts w:cs="Times New Roman"/>
          <w:szCs w:val="22"/>
          <w:lang w:val="en-US"/>
        </w:rPr>
        <w:t>, except TSOs from multi-TSO LFC areas from different member states or third countries that are not appointed via their LFC area</w:t>
      </w:r>
      <w:r w:rsidR="00D1707F">
        <w:rPr>
          <w:rFonts w:cs="Times New Roman"/>
          <w:szCs w:val="22"/>
          <w:lang w:val="en-US"/>
        </w:rPr>
        <w:t xml:space="preserve"> operational</w:t>
      </w:r>
      <w:r w:rsidR="003C05DF" w:rsidRPr="00E3405D">
        <w:rPr>
          <w:rFonts w:cs="Times New Roman"/>
          <w:szCs w:val="22"/>
          <w:lang w:val="en-US"/>
        </w:rPr>
        <w:t xml:space="preserve"> agreement to be responsible for implementing and operating the automatic frequency restoration process pursuant to Part IV of </w:t>
      </w:r>
      <w:r w:rsidR="00E62BD1">
        <w:rPr>
          <w:rFonts w:cs="Times New Roman"/>
          <w:szCs w:val="22"/>
          <w:lang w:val="en-US"/>
        </w:rPr>
        <w:t xml:space="preserve">the </w:t>
      </w:r>
      <w:r w:rsidR="003C05DF" w:rsidRPr="00E3405D">
        <w:rPr>
          <w:rFonts w:cs="Times New Roman"/>
          <w:szCs w:val="22"/>
          <w:lang w:val="en-US"/>
        </w:rPr>
        <w:t xml:space="preserve">SOGL, and in particular </w:t>
      </w:r>
      <w:r w:rsidR="00E62BD1">
        <w:rPr>
          <w:rFonts w:cs="Times New Roman"/>
          <w:szCs w:val="22"/>
          <w:lang w:val="en-US"/>
        </w:rPr>
        <w:t>A</w:t>
      </w:r>
      <w:r w:rsidR="003C05DF" w:rsidRPr="00E3405D">
        <w:rPr>
          <w:rFonts w:cs="Times New Roman"/>
          <w:szCs w:val="22"/>
          <w:lang w:val="en-US"/>
        </w:rPr>
        <w:t xml:space="preserve">rticles 141 and 143. This is without prejudice to derogation in accordance to </w:t>
      </w:r>
      <w:r w:rsidR="00E62BD1">
        <w:rPr>
          <w:rFonts w:cs="Times New Roman"/>
          <w:szCs w:val="22"/>
          <w:lang w:val="en-US"/>
        </w:rPr>
        <w:t>A</w:t>
      </w:r>
      <w:r w:rsidR="003C05DF" w:rsidRPr="00E3405D">
        <w:rPr>
          <w:rFonts w:cs="Times New Roman"/>
          <w:szCs w:val="22"/>
          <w:lang w:val="en-US"/>
        </w:rPr>
        <w:t>rticle 62(a) from</w:t>
      </w:r>
      <w:r w:rsidR="00E62BD1">
        <w:rPr>
          <w:rFonts w:cs="Times New Roman"/>
          <w:szCs w:val="22"/>
          <w:lang w:val="en-US"/>
        </w:rPr>
        <w:t xml:space="preserve"> the</w:t>
      </w:r>
      <w:r w:rsidR="003C05DF" w:rsidRPr="00E3405D">
        <w:rPr>
          <w:rFonts w:cs="Times New Roman"/>
          <w:szCs w:val="22"/>
          <w:lang w:val="en-US"/>
        </w:rPr>
        <w:t xml:space="preserve"> EBGL</w:t>
      </w:r>
      <w:r w:rsidR="00E56836" w:rsidRPr="00E3405D">
        <w:rPr>
          <w:rFonts w:cs="Times New Roman"/>
          <w:szCs w:val="22"/>
          <w:lang w:val="en-US"/>
        </w:rPr>
        <w:t>;</w:t>
      </w:r>
    </w:p>
    <w:p w14:paraId="5A779FC1" w14:textId="497C75FA" w:rsidR="00AC520A" w:rsidRPr="003C0E8F" w:rsidRDefault="00AC520A" w:rsidP="003C0E8F">
      <w:pPr>
        <w:pStyle w:val="ListParagraph"/>
        <w:widowControl/>
        <w:numPr>
          <w:ilvl w:val="0"/>
          <w:numId w:val="24"/>
        </w:numPr>
        <w:autoSpaceDE/>
        <w:autoSpaceDN/>
        <w:spacing w:before="0" w:after="120" w:line="259" w:lineRule="auto"/>
        <w:ind w:left="1418"/>
        <w:rPr>
          <w:rFonts w:cs="Times New Roman"/>
          <w:szCs w:val="22"/>
          <w:lang w:val="en-US"/>
        </w:rPr>
      </w:pPr>
      <w:r w:rsidRPr="003C0E8F">
        <w:rPr>
          <w:rFonts w:cs="Times New Roman"/>
          <w:szCs w:val="22"/>
          <w:lang w:val="en-US"/>
        </w:rPr>
        <w:t xml:space="preserve">‘real-time entity’ means an EU TSO or an entity </w:t>
      </w:r>
      <w:r w:rsidR="00ED1DE8">
        <w:rPr>
          <w:rFonts w:cs="Times New Roman"/>
          <w:szCs w:val="22"/>
          <w:lang w:val="en-US"/>
        </w:rPr>
        <w:t>formed</w:t>
      </w:r>
      <w:r w:rsidR="00ED1DE8" w:rsidRPr="003C0E8F">
        <w:rPr>
          <w:rFonts w:cs="Times New Roman"/>
          <w:szCs w:val="22"/>
          <w:lang w:val="en-US"/>
        </w:rPr>
        <w:t xml:space="preserve"> </w:t>
      </w:r>
      <w:r w:rsidRPr="003C0E8F">
        <w:rPr>
          <w:rFonts w:cs="Times New Roman"/>
          <w:szCs w:val="22"/>
          <w:lang w:val="en-US"/>
        </w:rPr>
        <w:t xml:space="preserve">by </w:t>
      </w:r>
      <w:r w:rsidR="00E20A46">
        <w:rPr>
          <w:rFonts w:cs="Times New Roman"/>
          <w:szCs w:val="22"/>
          <w:lang w:val="en-US"/>
        </w:rPr>
        <w:t xml:space="preserve">EU </w:t>
      </w:r>
      <w:r w:rsidRPr="003C0E8F">
        <w:rPr>
          <w:rFonts w:cs="Times New Roman"/>
          <w:szCs w:val="22"/>
          <w:lang w:val="en-US"/>
        </w:rPr>
        <w:t>TSOs which operates the imbalance netting process function</w:t>
      </w:r>
      <w:r w:rsidR="006B66B0">
        <w:rPr>
          <w:rFonts w:cs="Times New Roman"/>
          <w:szCs w:val="22"/>
          <w:lang w:val="en-US"/>
        </w:rPr>
        <w:t>;</w:t>
      </w:r>
    </w:p>
    <w:p w14:paraId="3A38A593" w14:textId="77777777" w:rsidR="00EC7D61" w:rsidRPr="00E3405D" w:rsidRDefault="00EE0BAD" w:rsidP="003168DC">
      <w:pPr>
        <w:pStyle w:val="ListParagraph"/>
        <w:widowControl/>
        <w:numPr>
          <w:ilvl w:val="0"/>
          <w:numId w:val="24"/>
        </w:numPr>
        <w:autoSpaceDE/>
        <w:autoSpaceDN/>
        <w:spacing w:before="0" w:after="120" w:line="259" w:lineRule="auto"/>
        <w:ind w:left="1418"/>
        <w:rPr>
          <w:rFonts w:cs="Times New Roman"/>
          <w:szCs w:val="22"/>
          <w:lang w:val="en-US"/>
        </w:rPr>
      </w:pPr>
      <w:r w:rsidRPr="00E3405D">
        <w:rPr>
          <w:rFonts w:cs="Times New Roman"/>
          <w:szCs w:val="22"/>
          <w:lang w:val="en-US"/>
        </w:rPr>
        <w:t>‘</w:t>
      </w:r>
      <w:r w:rsidR="0006384C" w:rsidRPr="00E3405D">
        <w:rPr>
          <w:rFonts w:cs="Times New Roman"/>
          <w:szCs w:val="22"/>
          <w:lang w:val="en-US"/>
        </w:rPr>
        <w:t xml:space="preserve">real-time </w:t>
      </w:r>
      <w:r w:rsidR="0041794C" w:rsidRPr="00E3405D">
        <w:rPr>
          <w:rFonts w:cs="Times New Roman"/>
          <w:szCs w:val="22"/>
          <w:lang w:val="en-US"/>
        </w:rPr>
        <w:t>optimisation</w:t>
      </w:r>
      <w:r w:rsidR="0006384C" w:rsidRPr="00E3405D">
        <w:rPr>
          <w:rFonts w:cs="Times New Roman"/>
          <w:szCs w:val="22"/>
          <w:lang w:val="en-US"/>
        </w:rPr>
        <w:t xml:space="preserve"> cycle</w:t>
      </w:r>
      <w:r w:rsidRPr="00E3405D">
        <w:rPr>
          <w:rFonts w:cs="Times New Roman"/>
          <w:szCs w:val="22"/>
          <w:lang w:val="en-US"/>
        </w:rPr>
        <w:t>’</w:t>
      </w:r>
      <w:r w:rsidR="00EC7D61" w:rsidRPr="00E3405D">
        <w:rPr>
          <w:rFonts w:cs="Times New Roman"/>
          <w:szCs w:val="22"/>
          <w:lang w:val="en-US"/>
        </w:rPr>
        <w:t xml:space="preserve"> means </w:t>
      </w:r>
      <w:r w:rsidR="003168DC" w:rsidRPr="00E3405D">
        <w:rPr>
          <w:rFonts w:cs="Times New Roman"/>
          <w:szCs w:val="22"/>
          <w:lang w:val="en-US"/>
        </w:rPr>
        <w:t xml:space="preserve">the </w:t>
      </w:r>
      <w:r w:rsidR="00EC7D61" w:rsidRPr="00E3405D">
        <w:rPr>
          <w:rFonts w:cs="Times New Roman"/>
          <w:szCs w:val="22"/>
          <w:lang w:val="en-US"/>
        </w:rPr>
        <w:t xml:space="preserve">time in which the imbalance netting process function calculates a new </w:t>
      </w:r>
      <w:r w:rsidR="0041465E" w:rsidRPr="00E3405D">
        <w:rPr>
          <w:rFonts w:cs="Times New Roman"/>
          <w:szCs w:val="22"/>
          <w:lang w:val="en-US"/>
        </w:rPr>
        <w:t>correction</w:t>
      </w:r>
      <w:r w:rsidR="007167ED" w:rsidRPr="00E3405D">
        <w:rPr>
          <w:rFonts w:cs="Times New Roman"/>
          <w:szCs w:val="22"/>
          <w:lang w:val="en-US"/>
        </w:rPr>
        <w:t xml:space="preserve"> as a result</w:t>
      </w:r>
      <w:r w:rsidR="00EC7D61" w:rsidRPr="00E3405D">
        <w:rPr>
          <w:rFonts w:cs="Times New Roman"/>
          <w:szCs w:val="22"/>
          <w:lang w:val="en-US"/>
        </w:rPr>
        <w:t>;</w:t>
      </w:r>
    </w:p>
    <w:p w14:paraId="2A34D8E9" w14:textId="77777777" w:rsidR="00C643B7" w:rsidRDefault="00EE0BAD" w:rsidP="003168DC">
      <w:pPr>
        <w:pStyle w:val="ListParagraph"/>
        <w:widowControl/>
        <w:numPr>
          <w:ilvl w:val="0"/>
          <w:numId w:val="24"/>
        </w:numPr>
        <w:autoSpaceDE/>
        <w:autoSpaceDN/>
        <w:spacing w:before="0" w:after="120" w:line="259" w:lineRule="auto"/>
        <w:ind w:left="1418"/>
        <w:rPr>
          <w:rFonts w:cs="Times New Roman"/>
          <w:szCs w:val="22"/>
          <w:lang w:val="en-US"/>
        </w:rPr>
      </w:pPr>
      <w:r w:rsidRPr="000F4151">
        <w:rPr>
          <w:rFonts w:cs="Times New Roman"/>
          <w:szCs w:val="22"/>
          <w:lang w:val="en-US"/>
        </w:rPr>
        <w:t>‘</w:t>
      </w:r>
      <w:r w:rsidR="0006384C" w:rsidRPr="000F4151">
        <w:rPr>
          <w:rFonts w:cs="Times New Roman"/>
          <w:szCs w:val="22"/>
          <w:lang w:val="en-US"/>
        </w:rPr>
        <w:t>steering committee</w:t>
      </w:r>
      <w:r w:rsidRPr="000F4151">
        <w:rPr>
          <w:rFonts w:cs="Times New Roman"/>
          <w:szCs w:val="22"/>
          <w:lang w:val="en-US"/>
        </w:rPr>
        <w:t>’</w:t>
      </w:r>
      <w:r w:rsidR="00EC7D61" w:rsidRPr="000F4151">
        <w:rPr>
          <w:rFonts w:cs="Times New Roman"/>
          <w:szCs w:val="22"/>
          <w:lang w:val="en-US"/>
        </w:rPr>
        <w:t xml:space="preserve"> or ‘SC' means the</w:t>
      </w:r>
      <w:r w:rsidR="00C643B7" w:rsidRPr="000F4151">
        <w:rPr>
          <w:rFonts w:cs="Times New Roman"/>
          <w:szCs w:val="22"/>
          <w:lang w:val="en-US"/>
        </w:rPr>
        <w:t xml:space="preserve"> decision</w:t>
      </w:r>
      <w:r w:rsidR="003168DC">
        <w:rPr>
          <w:rFonts w:cs="Times New Roman"/>
          <w:szCs w:val="22"/>
          <w:lang w:val="en-US"/>
        </w:rPr>
        <w:t>-</w:t>
      </w:r>
      <w:r w:rsidR="00C643B7" w:rsidRPr="000F4151">
        <w:rPr>
          <w:rFonts w:cs="Times New Roman"/>
          <w:szCs w:val="22"/>
          <w:lang w:val="en-US"/>
        </w:rPr>
        <w:t>making body of</w:t>
      </w:r>
      <w:r w:rsidR="000672CD">
        <w:rPr>
          <w:rFonts w:cs="Times New Roman"/>
          <w:szCs w:val="22"/>
          <w:lang w:val="en-US"/>
        </w:rPr>
        <w:t xml:space="preserve"> the</w:t>
      </w:r>
      <w:r w:rsidR="00C643B7" w:rsidRPr="000F4151">
        <w:rPr>
          <w:rFonts w:cs="Times New Roman"/>
          <w:szCs w:val="22"/>
          <w:lang w:val="en-US"/>
        </w:rPr>
        <w:t xml:space="preserve"> </w:t>
      </w:r>
      <w:r w:rsidR="005D566F" w:rsidRPr="000F4151">
        <w:rPr>
          <w:rFonts w:cs="Times New Roman"/>
          <w:szCs w:val="22"/>
          <w:lang w:val="en-US"/>
        </w:rPr>
        <w:t>IN-Platform</w:t>
      </w:r>
      <w:r w:rsidR="000672CD">
        <w:rPr>
          <w:rFonts w:cs="Times New Roman"/>
          <w:szCs w:val="22"/>
          <w:lang w:val="en-US"/>
        </w:rPr>
        <w:t xml:space="preserve"> including nominated representatives of all member TSOs</w:t>
      </w:r>
      <w:r w:rsidR="00950A88" w:rsidRPr="000F4151">
        <w:rPr>
          <w:rFonts w:cs="Times New Roman"/>
          <w:szCs w:val="22"/>
          <w:lang w:val="en-US"/>
        </w:rPr>
        <w:t xml:space="preserve"> </w:t>
      </w:r>
      <w:r w:rsidR="006D6313" w:rsidRPr="000F4151">
        <w:rPr>
          <w:rFonts w:cs="Times New Roman"/>
          <w:szCs w:val="22"/>
          <w:lang w:val="en-US"/>
        </w:rPr>
        <w:t xml:space="preserve">and </w:t>
      </w:r>
      <w:r w:rsidR="00312651" w:rsidRPr="000F4151">
        <w:rPr>
          <w:rFonts w:cs="Times New Roman"/>
          <w:szCs w:val="22"/>
          <w:lang w:val="en-US"/>
        </w:rPr>
        <w:t xml:space="preserve">is </w:t>
      </w:r>
      <w:r w:rsidR="006D6313" w:rsidRPr="000F4151">
        <w:rPr>
          <w:rFonts w:cs="Times New Roman"/>
          <w:szCs w:val="22"/>
          <w:lang w:val="en-US"/>
        </w:rPr>
        <w:t xml:space="preserve">the superior body </w:t>
      </w:r>
      <w:r w:rsidR="00312651" w:rsidRPr="000F4151">
        <w:rPr>
          <w:rFonts w:cs="Times New Roman"/>
          <w:szCs w:val="22"/>
          <w:lang w:val="en-US"/>
        </w:rPr>
        <w:t>t</w:t>
      </w:r>
      <w:r w:rsidR="006D6313" w:rsidRPr="000F4151">
        <w:rPr>
          <w:rFonts w:cs="Times New Roman"/>
          <w:szCs w:val="22"/>
          <w:lang w:val="en-US"/>
        </w:rPr>
        <w:t>o the expert group</w:t>
      </w:r>
      <w:r w:rsidR="005821BE">
        <w:rPr>
          <w:rFonts w:cs="Times New Roman"/>
          <w:szCs w:val="22"/>
          <w:lang w:val="en-US"/>
        </w:rPr>
        <w:t>;</w:t>
      </w:r>
      <w:r w:rsidR="00C643B7" w:rsidRPr="000F4151">
        <w:rPr>
          <w:rFonts w:cs="Times New Roman"/>
          <w:szCs w:val="22"/>
          <w:lang w:val="en-US"/>
        </w:rPr>
        <w:t xml:space="preserve"> </w:t>
      </w:r>
    </w:p>
    <w:p w14:paraId="48723AAF" w14:textId="77777777" w:rsidR="00CC6F95" w:rsidRDefault="00CC6F95" w:rsidP="003168DC">
      <w:pPr>
        <w:pStyle w:val="ListParagraph"/>
        <w:widowControl/>
        <w:numPr>
          <w:ilvl w:val="0"/>
          <w:numId w:val="24"/>
        </w:numPr>
        <w:autoSpaceDE/>
        <w:autoSpaceDN/>
        <w:spacing w:before="0" w:after="120" w:line="259" w:lineRule="auto"/>
        <w:ind w:left="1418"/>
        <w:rPr>
          <w:rFonts w:cs="Times New Roman"/>
          <w:szCs w:val="22"/>
          <w:lang w:val="en-US"/>
        </w:rPr>
      </w:pPr>
      <w:r w:rsidRPr="00EB401B">
        <w:rPr>
          <w:rFonts w:cs="Times New Roman"/>
          <w:szCs w:val="22"/>
          <w:lang w:val="en-US"/>
        </w:rPr>
        <w:t>‘</w:t>
      </w:r>
      <w:r w:rsidRPr="00280B63">
        <w:rPr>
          <w:rFonts w:cs="Times New Roman"/>
          <w:szCs w:val="22"/>
          <w:lang w:val="en-US"/>
        </w:rPr>
        <w:t>TSOs exchanging balancing energy from aFRR’ means two or more LFC areas or LFC blocks with a common activation of balancing energy from aFRR where the activation of balancing energy from aFRR follows the principle of a common merit order;</w:t>
      </w:r>
    </w:p>
    <w:p w14:paraId="614235D2" w14:textId="77777777" w:rsidR="00CC6F95" w:rsidRPr="000F4151" w:rsidRDefault="00CC6F95" w:rsidP="003168DC">
      <w:pPr>
        <w:pStyle w:val="ListParagraph"/>
        <w:widowControl/>
        <w:numPr>
          <w:ilvl w:val="0"/>
          <w:numId w:val="24"/>
        </w:numPr>
        <w:autoSpaceDE/>
        <w:autoSpaceDN/>
        <w:spacing w:before="0" w:after="120" w:line="259" w:lineRule="auto"/>
        <w:ind w:left="1418"/>
        <w:rPr>
          <w:rFonts w:cs="Times New Roman"/>
          <w:szCs w:val="22"/>
          <w:lang w:val="en-US"/>
        </w:rPr>
      </w:pPr>
      <w:r w:rsidRPr="00EB401B">
        <w:rPr>
          <w:rFonts w:cs="Times New Roman"/>
          <w:szCs w:val="22"/>
          <w:lang w:val="en-US"/>
        </w:rPr>
        <w:t>‘</w:t>
      </w:r>
      <w:r w:rsidR="00990C75">
        <w:rPr>
          <w:rFonts w:cs="Times New Roman"/>
          <w:szCs w:val="22"/>
          <w:lang w:val="en-US"/>
        </w:rPr>
        <w:t>u</w:t>
      </w:r>
      <w:r>
        <w:rPr>
          <w:rFonts w:cs="Times New Roman"/>
          <w:szCs w:val="22"/>
          <w:lang w:val="en-US"/>
        </w:rPr>
        <w:t>sage of the platform</w:t>
      </w:r>
      <w:r w:rsidRPr="00280B63">
        <w:rPr>
          <w:rFonts w:cs="Times New Roman"/>
          <w:szCs w:val="22"/>
          <w:lang w:val="en-US"/>
        </w:rPr>
        <w:t>’</w:t>
      </w:r>
      <w:r>
        <w:rPr>
          <w:rFonts w:cs="Times New Roman"/>
          <w:szCs w:val="22"/>
          <w:lang w:val="en-US"/>
        </w:rPr>
        <w:t xml:space="preserve"> </w:t>
      </w:r>
      <w:r w:rsidR="005821BE">
        <w:rPr>
          <w:rFonts w:cs="Times New Roman"/>
          <w:szCs w:val="22"/>
          <w:lang w:val="en-US"/>
        </w:rPr>
        <w:t>means exchanging energy via the IN-Platform in order to operate the imbalance netting process</w:t>
      </w:r>
      <w:r w:rsidR="00117CE2">
        <w:rPr>
          <w:rFonts w:cs="Times New Roman"/>
          <w:szCs w:val="22"/>
          <w:lang w:val="en-US"/>
        </w:rPr>
        <w:t>.</w:t>
      </w:r>
    </w:p>
    <w:p w14:paraId="4417A8DB" w14:textId="77777777" w:rsidR="009F49E9" w:rsidRPr="003C0E8F" w:rsidRDefault="009F49E9" w:rsidP="00A776C3">
      <w:pPr>
        <w:pStyle w:val="Heading3"/>
        <w:keepNext/>
        <w:keepLines/>
        <w:numPr>
          <w:ilvl w:val="0"/>
          <w:numId w:val="186"/>
        </w:numPr>
        <w:ind w:left="850" w:hanging="357"/>
        <w:rPr>
          <w:lang w:val="en-US"/>
        </w:rPr>
      </w:pPr>
      <w:r w:rsidRPr="003C0E8F">
        <w:rPr>
          <w:lang w:val="en-US"/>
        </w:rPr>
        <w:t>In th</w:t>
      </w:r>
      <w:r w:rsidR="00FD5CBD" w:rsidRPr="003C0E8F">
        <w:rPr>
          <w:lang w:val="en-US"/>
        </w:rPr>
        <w:t>i</w:t>
      </w:r>
      <w:r w:rsidRPr="003C0E8F">
        <w:rPr>
          <w:lang w:val="en-US"/>
        </w:rPr>
        <w:t xml:space="preserve">s </w:t>
      </w:r>
      <w:r w:rsidR="00A57E53">
        <w:rPr>
          <w:lang w:val="en-US"/>
        </w:rPr>
        <w:t>INIF</w:t>
      </w:r>
      <w:r w:rsidRPr="003C0E8F">
        <w:rPr>
          <w:lang w:val="en-US"/>
        </w:rPr>
        <w:t xml:space="preserve">, unless the context requires otherwise: </w:t>
      </w:r>
    </w:p>
    <w:p w14:paraId="5AB5C528" w14:textId="77777777" w:rsidR="009F49E9" w:rsidRPr="003C0E8F" w:rsidRDefault="009F49E9" w:rsidP="003C0E8F">
      <w:pPr>
        <w:pStyle w:val="ListParagraph"/>
        <w:widowControl/>
        <w:numPr>
          <w:ilvl w:val="0"/>
          <w:numId w:val="71"/>
        </w:numPr>
        <w:autoSpaceDE/>
        <w:autoSpaceDN/>
        <w:spacing w:before="0" w:after="120" w:line="259" w:lineRule="auto"/>
        <w:ind w:left="1418"/>
        <w:rPr>
          <w:rFonts w:cs="Times New Roman"/>
          <w:szCs w:val="22"/>
          <w:lang w:val="en-US"/>
        </w:rPr>
      </w:pPr>
      <w:r w:rsidRPr="003C0E8F">
        <w:rPr>
          <w:rFonts w:cs="Times New Roman"/>
          <w:szCs w:val="22"/>
          <w:lang w:val="en-US"/>
        </w:rPr>
        <w:t xml:space="preserve">the singular indicates the plural and vice versa; </w:t>
      </w:r>
    </w:p>
    <w:p w14:paraId="0A596314" w14:textId="77777777" w:rsidR="00BE47A1" w:rsidRPr="003C0E8F" w:rsidRDefault="00BE47A1" w:rsidP="003168DC">
      <w:pPr>
        <w:pStyle w:val="ListParagraph"/>
        <w:widowControl/>
        <w:numPr>
          <w:ilvl w:val="0"/>
          <w:numId w:val="71"/>
        </w:numPr>
        <w:autoSpaceDE/>
        <w:autoSpaceDN/>
        <w:spacing w:before="0" w:after="120" w:line="252" w:lineRule="auto"/>
        <w:ind w:left="1418"/>
        <w:rPr>
          <w:lang w:val="en-US"/>
        </w:rPr>
      </w:pPr>
      <w:r w:rsidRPr="003C0E8F">
        <w:rPr>
          <w:lang w:val="en-US"/>
        </w:rPr>
        <w:t xml:space="preserve">the table of contents and headings are inserted for convenience only and do not affect the interpretation of </w:t>
      </w:r>
      <w:r w:rsidR="006D7D11" w:rsidRPr="003C0E8F">
        <w:rPr>
          <w:lang w:val="en-US"/>
        </w:rPr>
        <w:t>IN</w:t>
      </w:r>
      <w:r w:rsidRPr="003C0E8F">
        <w:rPr>
          <w:lang w:val="en-US"/>
        </w:rPr>
        <w:t xml:space="preserve">IF; </w:t>
      </w:r>
    </w:p>
    <w:p w14:paraId="223ABE0D" w14:textId="77777777" w:rsidR="009F49E9" w:rsidRPr="003C0E8F" w:rsidRDefault="00BE47A1" w:rsidP="003C0E8F">
      <w:pPr>
        <w:pStyle w:val="ListParagraph"/>
        <w:widowControl/>
        <w:numPr>
          <w:ilvl w:val="0"/>
          <w:numId w:val="71"/>
        </w:numPr>
        <w:autoSpaceDE/>
        <w:autoSpaceDN/>
        <w:spacing w:before="0" w:after="120" w:line="259" w:lineRule="auto"/>
        <w:ind w:left="1418"/>
        <w:rPr>
          <w:rFonts w:cs="Times New Roman"/>
          <w:szCs w:val="22"/>
          <w:lang w:val="en-US"/>
        </w:rPr>
      </w:pPr>
      <w:r w:rsidRPr="003C0E8F">
        <w:rPr>
          <w:lang w:val="en-US"/>
        </w:rPr>
        <w:t>any reference to legislation, regulations, directives, orders, instruments, codes or any other enactment shall include any modification, extension or re-enactment of it when in force.</w:t>
      </w:r>
    </w:p>
    <w:p w14:paraId="4299ACA6" w14:textId="77777777" w:rsidR="004E140C" w:rsidRPr="000F4151" w:rsidRDefault="00880452" w:rsidP="003C0E8F">
      <w:pPr>
        <w:keepNext/>
        <w:keepLines/>
        <w:spacing w:before="360" w:after="0"/>
        <w:jc w:val="center"/>
        <w:outlineLvl w:val="1"/>
        <w:rPr>
          <w:rStyle w:val="Heading2Char"/>
          <w:lang w:val="en-US"/>
        </w:rPr>
      </w:pPr>
      <w:bookmarkStart w:id="25" w:name="_Toc514772687"/>
      <w:bookmarkStart w:id="26" w:name="_Toc432586772"/>
      <w:bookmarkStart w:id="27" w:name="_Toc432586792"/>
      <w:bookmarkStart w:id="28" w:name="_Toc445298916"/>
      <w:bookmarkStart w:id="29" w:name="_Toc445299178"/>
      <w:bookmarkStart w:id="30" w:name="_Toc445825434"/>
      <w:r w:rsidRPr="000F4151">
        <w:rPr>
          <w:rStyle w:val="Heading2Char"/>
          <w:lang w:val="en-US"/>
        </w:rPr>
        <w:t xml:space="preserve">Article </w:t>
      </w:r>
      <w:r w:rsidR="003946F6" w:rsidRPr="000F4151">
        <w:rPr>
          <w:rStyle w:val="Heading2Char"/>
          <w:lang w:val="en-US"/>
        </w:rPr>
        <w:t>3</w:t>
      </w:r>
      <w:bookmarkEnd w:id="25"/>
    </w:p>
    <w:p w14:paraId="1C81316D" w14:textId="77777777" w:rsidR="00880452" w:rsidRPr="000F4151" w:rsidRDefault="003168DC" w:rsidP="003C0E8F">
      <w:pPr>
        <w:keepNext/>
        <w:keepLines/>
        <w:spacing w:before="0" w:after="240"/>
        <w:jc w:val="center"/>
        <w:outlineLvl w:val="1"/>
        <w:rPr>
          <w:rStyle w:val="Heading2Char"/>
          <w:lang w:val="en-US"/>
        </w:rPr>
      </w:pPr>
      <w:bookmarkStart w:id="31" w:name="_Toc514772688"/>
      <w:bookmarkEnd w:id="26"/>
      <w:bookmarkEnd w:id="27"/>
      <w:r>
        <w:rPr>
          <w:rStyle w:val="Heading2Char"/>
          <w:lang w:val="en-US"/>
        </w:rPr>
        <w:t>High-level</w:t>
      </w:r>
      <w:r w:rsidR="00880452" w:rsidRPr="000F4151">
        <w:rPr>
          <w:rStyle w:val="Heading2Char"/>
          <w:lang w:val="en-US"/>
        </w:rPr>
        <w:t xml:space="preserve"> design of the </w:t>
      </w:r>
      <w:bookmarkEnd w:id="28"/>
      <w:bookmarkEnd w:id="29"/>
      <w:bookmarkEnd w:id="30"/>
      <w:r w:rsidR="004B1F0F" w:rsidRPr="000F4151">
        <w:rPr>
          <w:rStyle w:val="Heading2Char"/>
          <w:lang w:val="en-US"/>
        </w:rPr>
        <w:t>IN-Platform</w:t>
      </w:r>
      <w:bookmarkEnd w:id="31"/>
    </w:p>
    <w:p w14:paraId="2351E343" w14:textId="77777777" w:rsidR="00F76505" w:rsidRPr="003C0E8F" w:rsidRDefault="00F76505" w:rsidP="003C0E8F">
      <w:pPr>
        <w:pStyle w:val="Paragraphe"/>
        <w:numPr>
          <w:ilvl w:val="0"/>
          <w:numId w:val="187"/>
        </w:numPr>
      </w:pPr>
      <w:r>
        <w:t>This</w:t>
      </w:r>
      <w:r w:rsidRPr="00EA0B46">
        <w:t xml:space="preserve"> </w:t>
      </w:r>
      <w:r>
        <w:t>INIF</w:t>
      </w:r>
      <w:r w:rsidRPr="00EA0B46">
        <w:t xml:space="preserve"> introduces the </w:t>
      </w:r>
      <w:r>
        <w:t xml:space="preserve">European platform for the </w:t>
      </w:r>
      <w:r w:rsidRPr="00EA0B46">
        <w:t xml:space="preserve">imbalance netting process agreed and proposed by all TSOs to be made operational by </w:t>
      </w:r>
      <w:r w:rsidRPr="003C0E8F">
        <w:t xml:space="preserve">all TSOs performing the automatic frequency restoration process pursuant to Part IV of </w:t>
      </w:r>
      <w:r w:rsidR="0085141A" w:rsidRPr="003C0E8F">
        <w:t xml:space="preserve">the </w:t>
      </w:r>
      <w:r w:rsidRPr="003C0E8F">
        <w:t xml:space="preserve">SOGL that will </w:t>
      </w:r>
      <w:r w:rsidR="0085141A" w:rsidRPr="003C0E8F">
        <w:t>minimis</w:t>
      </w:r>
      <w:r w:rsidRPr="003C0E8F">
        <w:t>e the simultaneous counter-activation of aFRR.</w:t>
      </w:r>
    </w:p>
    <w:p w14:paraId="178851D1" w14:textId="77777777" w:rsidR="00A31A59" w:rsidRPr="00E3405D" w:rsidRDefault="00A31A59" w:rsidP="003C0E8F">
      <w:pPr>
        <w:pStyle w:val="Heading3"/>
        <w:numPr>
          <w:ilvl w:val="0"/>
          <w:numId w:val="187"/>
        </w:numPr>
        <w:rPr>
          <w:lang w:val="en-US"/>
        </w:rPr>
      </w:pPr>
      <w:r w:rsidRPr="003C0E8F">
        <w:rPr>
          <w:szCs w:val="24"/>
          <w:lang w:val="en-US" w:eastAsia="fr-FR"/>
        </w:rPr>
        <w:t xml:space="preserve">The European platform for imbalance netting process </w:t>
      </w:r>
      <w:r w:rsidR="00A764D7" w:rsidRPr="003C0E8F">
        <w:rPr>
          <w:szCs w:val="24"/>
          <w:lang w:val="en-US" w:eastAsia="fr-FR"/>
        </w:rPr>
        <w:t>includes</w:t>
      </w:r>
      <w:r w:rsidRPr="003C0E8F">
        <w:rPr>
          <w:szCs w:val="24"/>
          <w:lang w:val="en-US" w:eastAsia="fr-FR"/>
        </w:rPr>
        <w:t xml:space="preserve"> all LFC areas of the participating TSOs according to </w:t>
      </w:r>
      <w:r w:rsidR="0085141A" w:rsidRPr="003C0E8F">
        <w:rPr>
          <w:szCs w:val="24"/>
          <w:lang w:val="en-US" w:eastAsia="fr-FR"/>
        </w:rPr>
        <w:t>A</w:t>
      </w:r>
      <w:r w:rsidRPr="003C0E8F">
        <w:rPr>
          <w:szCs w:val="24"/>
          <w:lang w:val="en-US" w:eastAsia="fr-FR"/>
        </w:rPr>
        <w:t>rticle 146 of the SOGL and the borders between these LFC areas</w:t>
      </w:r>
      <w:r w:rsidR="0085141A" w:rsidRPr="003C0E8F">
        <w:rPr>
          <w:szCs w:val="24"/>
          <w:lang w:val="en-US" w:eastAsia="fr-FR"/>
        </w:rPr>
        <w:t>.</w:t>
      </w:r>
    </w:p>
    <w:p w14:paraId="63B7758C" w14:textId="77777777" w:rsidR="009D6F74" w:rsidRDefault="009D6F74" w:rsidP="003C0E8F">
      <w:pPr>
        <w:pStyle w:val="Heading3"/>
        <w:numPr>
          <w:ilvl w:val="0"/>
          <w:numId w:val="187"/>
        </w:numPr>
        <w:rPr>
          <w:lang w:val="en-US"/>
        </w:rPr>
      </w:pPr>
      <w:r w:rsidRPr="003C0E8F">
        <w:rPr>
          <w:lang w:val="en-US"/>
        </w:rPr>
        <w:t>The IN-Platform shall consist of the imbalance netting process function</w:t>
      </w:r>
      <w:r w:rsidR="00F44A6F">
        <w:rPr>
          <w:lang w:val="en-US"/>
        </w:rPr>
        <w:t xml:space="preserve"> and</w:t>
      </w:r>
      <w:r w:rsidR="00F44A6F" w:rsidRPr="00E3405D">
        <w:rPr>
          <w:lang w:val="en-US"/>
        </w:rPr>
        <w:t xml:space="preserve"> </w:t>
      </w:r>
      <w:r w:rsidRPr="003C0E8F">
        <w:rPr>
          <w:lang w:val="en-US"/>
        </w:rPr>
        <w:t>the TSO-TSO settlement function</w:t>
      </w:r>
      <w:r w:rsidR="000B67BC" w:rsidRPr="00E3405D">
        <w:rPr>
          <w:lang w:val="en-US"/>
        </w:rPr>
        <w:t>.</w:t>
      </w:r>
      <w:r w:rsidR="007A349A">
        <w:rPr>
          <w:lang w:val="en-US"/>
        </w:rPr>
        <w:t xml:space="preserve"> </w:t>
      </w:r>
    </w:p>
    <w:p w14:paraId="102565A9" w14:textId="77777777" w:rsidR="008C2B4A" w:rsidRDefault="001041E9" w:rsidP="003C0E8F">
      <w:pPr>
        <w:pStyle w:val="Heading3"/>
        <w:numPr>
          <w:ilvl w:val="0"/>
          <w:numId w:val="187"/>
        </w:numPr>
        <w:rPr>
          <w:lang w:val="en-US"/>
        </w:rPr>
      </w:pPr>
      <w:r w:rsidRPr="00280B63">
        <w:rPr>
          <w:lang w:val="en-US"/>
        </w:rPr>
        <w:t>Input</w:t>
      </w:r>
      <w:r>
        <w:rPr>
          <w:lang w:val="en-US"/>
        </w:rPr>
        <w:t>s</w:t>
      </w:r>
      <w:r w:rsidRPr="00280B63">
        <w:rPr>
          <w:lang w:val="en-US"/>
        </w:rPr>
        <w:t xml:space="preserve"> to the imbalance netting process function are</w:t>
      </w:r>
      <w:r w:rsidR="0085141A">
        <w:rPr>
          <w:lang w:val="en-US"/>
        </w:rPr>
        <w:t>,</w:t>
      </w:r>
      <w:r>
        <w:rPr>
          <w:lang w:val="en-US"/>
        </w:rPr>
        <w:t xml:space="preserve"> at least</w:t>
      </w:r>
      <w:r w:rsidRPr="00280B63">
        <w:rPr>
          <w:lang w:val="en-US"/>
        </w:rPr>
        <w:t>:</w:t>
      </w:r>
    </w:p>
    <w:p w14:paraId="05B9CA28" w14:textId="77777777" w:rsidR="008C2B4A" w:rsidRPr="00A776C3" w:rsidRDefault="008C2B4A" w:rsidP="003C0E8F">
      <w:pPr>
        <w:pStyle w:val="Paragraphe"/>
        <w:numPr>
          <w:ilvl w:val="0"/>
          <w:numId w:val="189"/>
        </w:numPr>
        <w:ind w:left="1418"/>
        <w:rPr>
          <w:lang w:eastAsia="en-US"/>
        </w:rPr>
      </w:pPr>
      <w:r>
        <w:rPr>
          <w:lang w:eastAsia="en-US"/>
        </w:rPr>
        <w:t xml:space="preserve">the aFRR demand of every LFC area of each participating TSO being continuously reported </w:t>
      </w:r>
      <w:r w:rsidRPr="00A776C3">
        <w:rPr>
          <w:lang w:eastAsia="en-US"/>
        </w:rPr>
        <w:t xml:space="preserve">to the IN-Platform by each participating TSO; </w:t>
      </w:r>
    </w:p>
    <w:p w14:paraId="438D1821" w14:textId="77777777" w:rsidR="008C2B4A" w:rsidRPr="00A776C3" w:rsidRDefault="008C2B4A" w:rsidP="003C0E8F">
      <w:pPr>
        <w:pStyle w:val="Paragraphe"/>
        <w:numPr>
          <w:ilvl w:val="0"/>
          <w:numId w:val="189"/>
        </w:numPr>
        <w:ind w:left="1418"/>
        <w:rPr>
          <w:lang w:eastAsia="en-US"/>
        </w:rPr>
      </w:pPr>
      <w:r w:rsidRPr="00A776C3">
        <w:rPr>
          <w:lang w:eastAsia="en-US"/>
        </w:rPr>
        <w:t>the CZC for concerned border</w:t>
      </w:r>
      <w:r w:rsidR="0038465C" w:rsidRPr="00A776C3">
        <w:rPr>
          <w:lang w:eastAsia="en-US"/>
        </w:rPr>
        <w:t>s</w:t>
      </w:r>
      <w:r w:rsidRPr="00A776C3">
        <w:rPr>
          <w:lang w:eastAsia="en-US"/>
        </w:rPr>
        <w:t xml:space="preserve"> being continuously reported to the IN-Platform</w:t>
      </w:r>
      <w:r w:rsidR="002A6324" w:rsidRPr="00A776C3">
        <w:rPr>
          <w:lang w:eastAsia="en-US"/>
        </w:rPr>
        <w:t xml:space="preserve"> </w:t>
      </w:r>
      <w:r w:rsidRPr="00A776C3">
        <w:rPr>
          <w:lang w:eastAsia="en-US"/>
        </w:rPr>
        <w:t>;</w:t>
      </w:r>
    </w:p>
    <w:p w14:paraId="16E37B4A" w14:textId="77777777" w:rsidR="008C2B4A" w:rsidRPr="00A776C3" w:rsidRDefault="008C2B4A" w:rsidP="003C0E8F">
      <w:pPr>
        <w:pStyle w:val="Paragraphe"/>
        <w:numPr>
          <w:ilvl w:val="0"/>
          <w:numId w:val="189"/>
        </w:numPr>
        <w:ind w:left="1418"/>
      </w:pPr>
      <w:r w:rsidRPr="00A776C3">
        <w:rPr>
          <w:lang w:eastAsia="en-US"/>
        </w:rPr>
        <w:t>the operational security constraints provided by the participating TSOs or affected TSOs in accordance with Article 150</w:t>
      </w:r>
      <w:r w:rsidR="0085141A" w:rsidRPr="00A776C3">
        <w:rPr>
          <w:lang w:eastAsia="en-US"/>
        </w:rPr>
        <w:t xml:space="preserve"> of the SOGL</w:t>
      </w:r>
      <w:r w:rsidRPr="00A776C3">
        <w:rPr>
          <w:lang w:eastAsia="en-US"/>
        </w:rPr>
        <w:t>, where applicable.</w:t>
      </w:r>
    </w:p>
    <w:p w14:paraId="2FFD7C6F" w14:textId="77777777" w:rsidR="00140262" w:rsidRPr="00A776C3" w:rsidRDefault="00140262" w:rsidP="00F44A6F">
      <w:pPr>
        <w:pStyle w:val="Heading3"/>
        <w:numPr>
          <w:ilvl w:val="0"/>
          <w:numId w:val="187"/>
        </w:numPr>
        <w:rPr>
          <w:lang w:val="en-US"/>
        </w:rPr>
      </w:pPr>
      <w:r w:rsidRPr="00A776C3">
        <w:rPr>
          <w:lang w:val="en-US"/>
        </w:rPr>
        <w:t>The CZC on borders shall be determined as follows:</w:t>
      </w:r>
    </w:p>
    <w:p w14:paraId="2A9B6ACB" w14:textId="77777777" w:rsidR="00140262" w:rsidRDefault="00140262" w:rsidP="00F44A6F">
      <w:pPr>
        <w:pStyle w:val="textenumeration"/>
        <w:numPr>
          <w:ilvl w:val="0"/>
          <w:numId w:val="86"/>
        </w:numPr>
        <w:spacing w:line="259" w:lineRule="auto"/>
        <w:ind w:left="1418" w:hanging="425"/>
        <w:contextualSpacing w:val="0"/>
        <w:jc w:val="both"/>
        <w:rPr>
          <w:lang w:val="en-US"/>
        </w:rPr>
      </w:pPr>
      <w:r w:rsidRPr="00A776C3">
        <w:t>The available CZC is updated in accordance with Article 37 of the EBGL</w:t>
      </w:r>
      <w:r w:rsidRPr="00A776C3">
        <w:rPr>
          <w:lang w:val="en-US"/>
        </w:rPr>
        <w:t xml:space="preserve">. The automatic frequency restoration power exchange on bidding zone borders must not exceed the CZC updated in accordance with Article 37 of the EBGL. Bidding zone </w:t>
      </w:r>
      <w:r>
        <w:rPr>
          <w:lang w:val="en-US"/>
        </w:rPr>
        <w:t>borders inside an LFC area, scheduling area borders and the respective CZC limitations shall not be explicitly considered by the optimisation algorithm.</w:t>
      </w:r>
    </w:p>
    <w:p w14:paraId="275CB7A1" w14:textId="77777777" w:rsidR="00140262" w:rsidRDefault="00140262" w:rsidP="00F44A6F">
      <w:pPr>
        <w:pStyle w:val="textenumeration"/>
        <w:numPr>
          <w:ilvl w:val="0"/>
          <w:numId w:val="86"/>
        </w:numPr>
        <w:spacing w:line="259" w:lineRule="auto"/>
        <w:ind w:left="1418" w:hanging="425"/>
        <w:contextualSpacing w:val="0"/>
        <w:jc w:val="both"/>
        <w:rPr>
          <w:lang w:val="en-US"/>
        </w:rPr>
      </w:pPr>
      <w:r>
        <w:rPr>
          <w:lang w:val="en-US"/>
        </w:rPr>
        <w:t xml:space="preserve">If a border </w:t>
      </w:r>
      <w:r w:rsidRPr="003C0E8F">
        <w:rPr>
          <w:lang w:val="en-US"/>
        </w:rPr>
        <w:t xml:space="preserve">between two LFC areas does not match with a bidding zone border according to Regulation (EC) 2015/1222 establishing a guideline on capacity allocation and congestion management (“CACM”) and hence, no CZC between the respective LFC areas is defined, the available CZC on this border is considered equal to the respective technical IT limitation agreed by all member TSOs as long as no affected TSO requests an operational limitation in accordance with </w:t>
      </w:r>
      <w:r>
        <w:rPr>
          <w:lang w:val="en-US"/>
        </w:rPr>
        <w:t>Article 150(3) of the SOGL.</w:t>
      </w:r>
    </w:p>
    <w:p w14:paraId="2AFD52B6" w14:textId="77777777" w:rsidR="00140262" w:rsidRDefault="00140262" w:rsidP="00F44A6F">
      <w:pPr>
        <w:pStyle w:val="textenumeration"/>
        <w:numPr>
          <w:ilvl w:val="0"/>
          <w:numId w:val="86"/>
        </w:numPr>
        <w:spacing w:line="259" w:lineRule="auto"/>
        <w:ind w:left="1418" w:hanging="425"/>
        <w:contextualSpacing w:val="0"/>
        <w:jc w:val="both"/>
        <w:rPr>
          <w:lang w:val="en-US"/>
        </w:rPr>
      </w:pPr>
      <w:r>
        <w:rPr>
          <w:lang w:val="en-US"/>
        </w:rPr>
        <w:t>T</w:t>
      </w:r>
      <w:r w:rsidRPr="0024435D">
        <w:rPr>
          <w:lang w:val="en-US"/>
        </w:rPr>
        <w:t xml:space="preserve">he available </w:t>
      </w:r>
      <w:r>
        <w:rPr>
          <w:lang w:val="en-US"/>
        </w:rPr>
        <w:t>CZC</w:t>
      </w:r>
      <w:r w:rsidRPr="0024435D">
        <w:rPr>
          <w:lang w:val="en-US"/>
        </w:rPr>
        <w:t xml:space="preserve"> </w:t>
      </w:r>
      <w:r>
        <w:rPr>
          <w:lang w:val="en-US"/>
        </w:rPr>
        <w:t xml:space="preserve">used by the optimisation algorithm as constraint </w:t>
      </w:r>
      <w:r w:rsidRPr="0024435D">
        <w:rPr>
          <w:lang w:val="en-US"/>
        </w:rPr>
        <w:t xml:space="preserve">must not exceed </w:t>
      </w:r>
      <w:r>
        <w:rPr>
          <w:lang w:val="en-US"/>
        </w:rPr>
        <w:t>additional</w:t>
      </w:r>
      <w:r w:rsidRPr="0024435D">
        <w:rPr>
          <w:lang w:val="en-US"/>
        </w:rPr>
        <w:t xml:space="preserve"> limit</w:t>
      </w:r>
      <w:r>
        <w:rPr>
          <w:lang w:val="en-US"/>
        </w:rPr>
        <w:t>ation</w:t>
      </w:r>
      <w:r w:rsidRPr="0024435D">
        <w:rPr>
          <w:lang w:val="en-US"/>
        </w:rPr>
        <w:t xml:space="preserve">s requested by affected TSOs in accordance with Article 150 </w:t>
      </w:r>
      <w:r w:rsidRPr="006B6717">
        <w:rPr>
          <w:lang w:val="en-US"/>
        </w:rPr>
        <w:t xml:space="preserve">of </w:t>
      </w:r>
      <w:r>
        <w:rPr>
          <w:lang w:val="en-US"/>
        </w:rPr>
        <w:t>the SOGL.</w:t>
      </w:r>
    </w:p>
    <w:p w14:paraId="535AE4EF" w14:textId="451F50D6" w:rsidR="00140262" w:rsidRDefault="00140262" w:rsidP="00F44A6F">
      <w:pPr>
        <w:pStyle w:val="textenumeration"/>
        <w:numPr>
          <w:ilvl w:val="0"/>
          <w:numId w:val="86"/>
        </w:numPr>
        <w:spacing w:line="259" w:lineRule="auto"/>
        <w:ind w:left="1418" w:hanging="425"/>
        <w:contextualSpacing w:val="0"/>
        <w:jc w:val="both"/>
        <w:rPr>
          <w:lang w:val="en-US"/>
        </w:rPr>
      </w:pPr>
      <w:r>
        <w:rPr>
          <w:lang w:val="en-US"/>
        </w:rPr>
        <w:t>The affected TSOs shall publish the request for additional limitations no later than 30 minutes after the end of the relevant validity period in which the additional limitations have been requested.</w:t>
      </w:r>
      <w:r w:rsidR="009F0D5C">
        <w:rPr>
          <w:lang w:val="en-US"/>
        </w:rPr>
        <w:t xml:space="preserve"> In the context of the INIF, the validity period is 15 minutes.</w:t>
      </w:r>
    </w:p>
    <w:p w14:paraId="610D9657" w14:textId="77777777" w:rsidR="00140262" w:rsidRPr="00894161" w:rsidRDefault="00140262" w:rsidP="00F44A6F">
      <w:pPr>
        <w:pStyle w:val="textenumeration"/>
        <w:numPr>
          <w:ilvl w:val="0"/>
          <w:numId w:val="86"/>
        </w:numPr>
        <w:ind w:left="1418" w:hanging="425"/>
        <w:contextualSpacing w:val="0"/>
        <w:rPr>
          <w:lang w:val="en-US"/>
        </w:rPr>
      </w:pPr>
      <w:r>
        <w:rPr>
          <w:lang w:val="en-US"/>
        </w:rPr>
        <w:t>The affected TSOs shall provide the justification for the additional limitation on request to all participating TSOs.</w:t>
      </w:r>
    </w:p>
    <w:p w14:paraId="614D6890" w14:textId="77777777" w:rsidR="00140262" w:rsidRPr="003C0E8F" w:rsidRDefault="00140262" w:rsidP="00F44A6F">
      <w:pPr>
        <w:pStyle w:val="textenumeration"/>
        <w:numPr>
          <w:ilvl w:val="0"/>
          <w:numId w:val="86"/>
        </w:numPr>
        <w:ind w:left="1418" w:hanging="425"/>
        <w:contextualSpacing w:val="0"/>
        <w:rPr>
          <w:lang w:val="en-US"/>
        </w:rPr>
      </w:pPr>
      <w:r>
        <w:rPr>
          <w:lang w:val="en-US"/>
        </w:rPr>
        <w:t>All participating TSO are considered as affected TSOs.</w:t>
      </w:r>
    </w:p>
    <w:p w14:paraId="71B137CC" w14:textId="77777777" w:rsidR="00140262" w:rsidRPr="003C0E8F" w:rsidRDefault="00140262" w:rsidP="00F44A6F">
      <w:pPr>
        <w:pStyle w:val="textenumeration"/>
        <w:numPr>
          <w:ilvl w:val="0"/>
          <w:numId w:val="187"/>
        </w:numPr>
        <w:jc w:val="both"/>
        <w:rPr>
          <w:color w:val="FF0000"/>
          <w:lang w:val="en-US"/>
        </w:rPr>
      </w:pPr>
      <w:r w:rsidRPr="003C0E8F">
        <w:rPr>
          <w:lang w:val="en-US"/>
        </w:rPr>
        <w:t>All borders between participating TSOs shall be included with their CZC in the imbalance netting process. However, the CZC of borders where one or more transmission lines linking the adjacent LFC areas are high</w:t>
      </w:r>
      <w:r>
        <w:rPr>
          <w:lang w:val="en-US"/>
        </w:rPr>
        <w:t>-</w:t>
      </w:r>
      <w:r w:rsidRPr="003C0E8F">
        <w:rPr>
          <w:lang w:val="en-US"/>
        </w:rPr>
        <w:t xml:space="preserve">voltage direct current (“HVDC”) systems can be permanently limited based on technical reasons. The limitation may disable any exchange </w:t>
      </w:r>
      <w:r w:rsidRPr="006104C5">
        <w:rPr>
          <w:lang w:val="en-US"/>
        </w:rPr>
        <w:t>on this border when the border is</w:t>
      </w:r>
      <w:r w:rsidRPr="00894161">
        <w:rPr>
          <w:lang w:val="en-US"/>
        </w:rPr>
        <w:t xml:space="preserve"> constituted only of high</w:t>
      </w:r>
      <w:r>
        <w:rPr>
          <w:lang w:val="en-US"/>
        </w:rPr>
        <w:t>-</w:t>
      </w:r>
      <w:r w:rsidRPr="00894161">
        <w:rPr>
          <w:lang w:val="en-US"/>
        </w:rPr>
        <w:t>voltage dire</w:t>
      </w:r>
      <w:r w:rsidRPr="00E24D52">
        <w:rPr>
          <w:lang w:val="en-US"/>
        </w:rPr>
        <w:t>ct current systems. The limitation of such a border is allowed when duly justified jointly by the two TSOs concerned by this border. The concerned NRAs shall be notified of this limitation. The technical justification shall be published by the concerned TS</w:t>
      </w:r>
      <w:r w:rsidRPr="00FC3348">
        <w:rPr>
          <w:lang w:val="en-US"/>
        </w:rPr>
        <w:t xml:space="preserve">Os. </w:t>
      </w:r>
    </w:p>
    <w:p w14:paraId="36B684FF" w14:textId="77777777" w:rsidR="008179E1" w:rsidRPr="003C0E8F" w:rsidRDefault="002852D1" w:rsidP="003C0E8F">
      <w:pPr>
        <w:pStyle w:val="Heading3"/>
        <w:numPr>
          <w:ilvl w:val="0"/>
          <w:numId w:val="187"/>
        </w:numPr>
        <w:rPr>
          <w:lang w:val="en-US"/>
        </w:rPr>
      </w:pPr>
      <w:r w:rsidRPr="003C0E8F">
        <w:rPr>
          <w:lang w:val="en-US"/>
        </w:rPr>
        <w:t>The imbalance netting process function calculates as output</w:t>
      </w:r>
      <w:r w:rsidR="00D15D63">
        <w:rPr>
          <w:lang w:val="en-US"/>
        </w:rPr>
        <w:t>,</w:t>
      </w:r>
      <w:r w:rsidR="00F111A1" w:rsidRPr="003C0E8F">
        <w:rPr>
          <w:lang w:val="en-US"/>
        </w:rPr>
        <w:t xml:space="preserve"> in each </w:t>
      </w:r>
      <w:r w:rsidR="008377F0">
        <w:rPr>
          <w:lang w:val="en-US"/>
        </w:rPr>
        <w:t xml:space="preserve">real-time </w:t>
      </w:r>
      <w:r w:rsidR="0041794C">
        <w:rPr>
          <w:lang w:val="en-US"/>
        </w:rPr>
        <w:t>optimisation</w:t>
      </w:r>
      <w:r w:rsidR="00F111A1" w:rsidRPr="003C0E8F">
        <w:rPr>
          <w:lang w:val="en-US"/>
        </w:rPr>
        <w:t xml:space="preserve"> cycle</w:t>
      </w:r>
      <w:r w:rsidR="00D15D63">
        <w:rPr>
          <w:lang w:val="en-US"/>
        </w:rPr>
        <w:t>,</w:t>
      </w:r>
      <w:r w:rsidRPr="003C0E8F">
        <w:rPr>
          <w:lang w:val="en-US"/>
        </w:rPr>
        <w:t xml:space="preserve"> </w:t>
      </w:r>
      <w:r w:rsidR="009E54D6">
        <w:rPr>
          <w:lang w:val="en-US"/>
        </w:rPr>
        <w:t>at least</w:t>
      </w:r>
      <w:r w:rsidR="009E54D6" w:rsidRPr="009E54D6">
        <w:rPr>
          <w:lang w:val="en-US"/>
        </w:rPr>
        <w:t xml:space="preserve"> </w:t>
      </w:r>
      <w:r w:rsidRPr="003C0E8F">
        <w:rPr>
          <w:lang w:val="en-US"/>
        </w:rPr>
        <w:t>the following values which are continuously reported to each participating TSO</w:t>
      </w:r>
      <w:r w:rsidR="008377F0">
        <w:rPr>
          <w:lang w:val="en-US"/>
        </w:rPr>
        <w:t xml:space="preserve"> by</w:t>
      </w:r>
      <w:r w:rsidR="00D15D63">
        <w:rPr>
          <w:lang w:val="en-US"/>
        </w:rPr>
        <w:t xml:space="preserve"> the</w:t>
      </w:r>
      <w:r w:rsidR="008377F0">
        <w:rPr>
          <w:lang w:val="en-US"/>
        </w:rPr>
        <w:t xml:space="preserve"> IN-Platf</w:t>
      </w:r>
      <w:r w:rsidR="009E54D6">
        <w:rPr>
          <w:lang w:val="en-US"/>
        </w:rPr>
        <w:t>o</w:t>
      </w:r>
      <w:r w:rsidR="008377F0">
        <w:rPr>
          <w:lang w:val="en-US"/>
        </w:rPr>
        <w:t>rm</w:t>
      </w:r>
      <w:r w:rsidRPr="003C0E8F">
        <w:rPr>
          <w:lang w:val="en-US"/>
        </w:rPr>
        <w:t>:</w:t>
      </w:r>
    </w:p>
    <w:p w14:paraId="1318F618" w14:textId="77777777" w:rsidR="002852D1" w:rsidRPr="003C0E8F" w:rsidRDefault="009E54D6" w:rsidP="003C0E8F">
      <w:pPr>
        <w:pStyle w:val="Heading3"/>
        <w:numPr>
          <w:ilvl w:val="0"/>
          <w:numId w:val="81"/>
        </w:numPr>
        <w:ind w:left="1418" w:hanging="426"/>
        <w:rPr>
          <w:lang w:val="en-US"/>
        </w:rPr>
      </w:pPr>
      <w:r>
        <w:rPr>
          <w:lang w:val="en-US"/>
        </w:rPr>
        <w:t>a</w:t>
      </w:r>
      <w:r w:rsidR="002852D1" w:rsidRPr="003C0E8F">
        <w:rPr>
          <w:lang w:val="en-US"/>
        </w:rPr>
        <w:t xml:space="preserve"> correction to be used in the load-frequency control of each</w:t>
      </w:r>
      <w:r w:rsidR="00E241C0" w:rsidRPr="003C0E8F">
        <w:rPr>
          <w:lang w:val="en-US"/>
        </w:rPr>
        <w:t xml:space="preserve"> LFC area of each</w:t>
      </w:r>
      <w:r w:rsidR="002852D1" w:rsidRPr="003C0E8F">
        <w:rPr>
          <w:lang w:val="en-US"/>
        </w:rPr>
        <w:t xml:space="preserve"> participating TSO. The correction shall be calculated by the algorithm applied for operating the imbalance netting process</w:t>
      </w:r>
      <w:r w:rsidR="0075772D" w:rsidRPr="003C0E8F">
        <w:rPr>
          <w:lang w:val="en-US"/>
        </w:rPr>
        <w:t>. The correction is the intended exchange</w:t>
      </w:r>
      <w:r w:rsidR="00655157">
        <w:rPr>
          <w:lang w:val="en-US"/>
        </w:rPr>
        <w:t xml:space="preserve"> of energy</w:t>
      </w:r>
      <w:r w:rsidR="0075772D" w:rsidRPr="003C0E8F">
        <w:rPr>
          <w:lang w:val="en-US"/>
        </w:rPr>
        <w:t xml:space="preserve"> </w:t>
      </w:r>
      <w:r w:rsidR="00F111A1" w:rsidRPr="003C0E8F">
        <w:rPr>
          <w:lang w:val="en-US"/>
        </w:rPr>
        <w:t xml:space="preserve">for the respective </w:t>
      </w:r>
      <w:r w:rsidR="008377F0">
        <w:rPr>
          <w:lang w:val="en-US"/>
        </w:rPr>
        <w:t xml:space="preserve">real-time </w:t>
      </w:r>
      <w:r w:rsidR="0041794C">
        <w:rPr>
          <w:lang w:val="en-US"/>
        </w:rPr>
        <w:t>optimisation</w:t>
      </w:r>
      <w:r w:rsidR="00F111A1" w:rsidRPr="003C0E8F">
        <w:rPr>
          <w:lang w:val="en-US"/>
        </w:rPr>
        <w:t xml:space="preserve"> cycle</w:t>
      </w:r>
      <w:r w:rsidRPr="004963C1">
        <w:rPr>
          <w:lang w:val="en-US"/>
        </w:rPr>
        <w:t>;</w:t>
      </w:r>
    </w:p>
    <w:p w14:paraId="3FA5A6D3" w14:textId="77777777" w:rsidR="00E64890" w:rsidRPr="003C0E8F" w:rsidRDefault="009E54D6" w:rsidP="003C0E8F">
      <w:pPr>
        <w:pStyle w:val="Heading3"/>
        <w:numPr>
          <w:ilvl w:val="0"/>
          <w:numId w:val="81"/>
        </w:numPr>
        <w:ind w:left="1418" w:hanging="426"/>
        <w:rPr>
          <w:color w:val="FF0000"/>
          <w:lang w:val="en-US"/>
        </w:rPr>
      </w:pPr>
      <w:r w:rsidRPr="003C0E8F">
        <w:rPr>
          <w:lang w:val="en-US"/>
        </w:rPr>
        <w:t>t</w:t>
      </w:r>
      <w:r w:rsidR="002852D1" w:rsidRPr="003C0E8F">
        <w:rPr>
          <w:lang w:val="en-US"/>
        </w:rPr>
        <w:t>he used CZCs</w:t>
      </w:r>
      <w:r w:rsidRPr="003C0E8F">
        <w:rPr>
          <w:lang w:val="en-US"/>
        </w:rPr>
        <w:t>.</w:t>
      </w:r>
    </w:p>
    <w:p w14:paraId="50FDB7A8" w14:textId="77777777" w:rsidR="004E2FAF" w:rsidRDefault="00195274" w:rsidP="003C0E8F">
      <w:pPr>
        <w:pStyle w:val="Heading3"/>
        <w:numPr>
          <w:ilvl w:val="0"/>
          <w:numId w:val="187"/>
        </w:numPr>
        <w:ind w:left="851" w:hanging="633"/>
        <w:rPr>
          <w:lang w:val="en-US"/>
        </w:rPr>
      </w:pPr>
      <w:r w:rsidRPr="006E4635">
        <w:rPr>
          <w:lang w:val="en-US"/>
        </w:rPr>
        <w:t>The implementation of the process shall be based on the communication of the load-frequency control of each participating TSO with the imbalance netting process function which enables real-time balancing of the instantaneously occurring active power imbalances.</w:t>
      </w:r>
    </w:p>
    <w:p w14:paraId="307B7B0E" w14:textId="77777777" w:rsidR="00E241C0" w:rsidRPr="003C0E8F" w:rsidRDefault="00E241C0" w:rsidP="003C0E8F">
      <w:pPr>
        <w:pStyle w:val="Heading3"/>
        <w:numPr>
          <w:ilvl w:val="0"/>
          <w:numId w:val="187"/>
        </w:numPr>
        <w:ind w:left="851" w:hanging="633"/>
        <w:rPr>
          <w:lang w:val="en-US"/>
        </w:rPr>
      </w:pPr>
      <w:r w:rsidRPr="003C0E8F">
        <w:rPr>
          <w:lang w:val="en-US"/>
        </w:rPr>
        <w:t>Input</w:t>
      </w:r>
      <w:r w:rsidR="00655157" w:rsidRPr="00EB401B">
        <w:rPr>
          <w:lang w:val="en-US"/>
        </w:rPr>
        <w:t>s</w:t>
      </w:r>
      <w:r w:rsidRPr="003C0E8F">
        <w:rPr>
          <w:lang w:val="en-US"/>
        </w:rPr>
        <w:t xml:space="preserve"> to the TSO-TSO settlement function </w:t>
      </w:r>
      <w:r w:rsidR="00655157" w:rsidRPr="004E2FAF">
        <w:rPr>
          <w:lang w:val="en-US"/>
        </w:rPr>
        <w:t>are</w:t>
      </w:r>
      <w:r w:rsidR="0085141A">
        <w:rPr>
          <w:lang w:val="en-US"/>
        </w:rPr>
        <w:t>,</w:t>
      </w:r>
      <w:r w:rsidR="009E54D6" w:rsidRPr="004E2FAF">
        <w:rPr>
          <w:lang w:val="en-US"/>
        </w:rPr>
        <w:t xml:space="preserve"> at least</w:t>
      </w:r>
      <w:r w:rsidRPr="003C0E8F">
        <w:rPr>
          <w:lang w:val="en-US"/>
        </w:rPr>
        <w:t xml:space="preserve">: </w:t>
      </w:r>
    </w:p>
    <w:p w14:paraId="0C2C8575" w14:textId="77777777" w:rsidR="00191104" w:rsidRDefault="009E54D6" w:rsidP="003C0E8F">
      <w:pPr>
        <w:pStyle w:val="Heading3"/>
        <w:numPr>
          <w:ilvl w:val="0"/>
          <w:numId w:val="83"/>
        </w:numPr>
        <w:ind w:left="1418"/>
        <w:rPr>
          <w:lang w:val="en-US"/>
        </w:rPr>
      </w:pPr>
      <w:r w:rsidRPr="00EB401B">
        <w:rPr>
          <w:lang w:val="en-US"/>
        </w:rPr>
        <w:t>t</w:t>
      </w:r>
      <w:r w:rsidR="00E241C0" w:rsidRPr="003C0E8F">
        <w:rPr>
          <w:lang w:val="en-US"/>
        </w:rPr>
        <w:t>he intended exchange</w:t>
      </w:r>
      <w:r w:rsidR="00655157" w:rsidRPr="00EB401B">
        <w:rPr>
          <w:lang w:val="en-US"/>
        </w:rPr>
        <w:t xml:space="preserve"> of energy</w:t>
      </w:r>
      <w:r w:rsidR="00655157" w:rsidRPr="003C0E8F">
        <w:rPr>
          <w:lang w:val="en-US"/>
        </w:rPr>
        <w:t xml:space="preserve"> </w:t>
      </w:r>
      <w:r w:rsidR="00655157" w:rsidRPr="00EB401B">
        <w:rPr>
          <w:lang w:val="en-US"/>
        </w:rPr>
        <w:t>from the imbalance netting process</w:t>
      </w:r>
      <w:r w:rsidR="00E241C0" w:rsidRPr="003C0E8F">
        <w:rPr>
          <w:lang w:val="en-US"/>
        </w:rPr>
        <w:t xml:space="preserve"> of each LFC area</w:t>
      </w:r>
      <w:r w:rsidR="00655157" w:rsidRPr="00EB401B">
        <w:rPr>
          <w:lang w:val="en-US"/>
        </w:rPr>
        <w:t>;</w:t>
      </w:r>
      <w:r w:rsidR="00E241C0" w:rsidRPr="003C0E8F">
        <w:rPr>
          <w:lang w:val="en-US"/>
        </w:rPr>
        <w:t xml:space="preserve"> </w:t>
      </w:r>
    </w:p>
    <w:p w14:paraId="230883EA" w14:textId="77777777" w:rsidR="00191104" w:rsidRPr="00191104" w:rsidRDefault="009E54D6" w:rsidP="003C0E8F">
      <w:pPr>
        <w:pStyle w:val="Heading3"/>
        <w:numPr>
          <w:ilvl w:val="0"/>
          <w:numId w:val="83"/>
        </w:numPr>
        <w:ind w:left="1418"/>
        <w:rPr>
          <w:lang w:val="en-US"/>
        </w:rPr>
      </w:pPr>
      <w:r w:rsidRPr="00EB401B">
        <w:rPr>
          <w:lang w:val="en-US"/>
        </w:rPr>
        <w:t>t</w:t>
      </w:r>
      <w:r w:rsidR="00E241C0" w:rsidRPr="003C0E8F">
        <w:rPr>
          <w:lang w:val="en-US"/>
        </w:rPr>
        <w:t>he prices</w:t>
      </w:r>
      <w:r w:rsidR="005A575F" w:rsidRPr="00EB401B">
        <w:rPr>
          <w:lang w:val="en-US"/>
        </w:rPr>
        <w:t xml:space="preserve"> required by the common settlement rules defined by </w:t>
      </w:r>
      <w:r w:rsidR="005A575F" w:rsidRPr="00191104">
        <w:rPr>
          <w:lang w:val="en-US"/>
        </w:rPr>
        <w:t xml:space="preserve">the proposal </w:t>
      </w:r>
      <w:r w:rsidR="008B7426">
        <w:rPr>
          <w:lang w:val="en-US"/>
        </w:rPr>
        <w:t>for common settlement rules according to</w:t>
      </w:r>
      <w:r w:rsidR="005A575F" w:rsidRPr="00EB401B">
        <w:rPr>
          <w:lang w:val="en-US"/>
        </w:rPr>
        <w:t xml:space="preserve"> Article </w:t>
      </w:r>
      <w:r w:rsidR="005A575F" w:rsidRPr="00191104">
        <w:rPr>
          <w:lang w:val="en-US"/>
        </w:rPr>
        <w:t>50(1)</w:t>
      </w:r>
      <w:r w:rsidR="00B41162" w:rsidRPr="00191104">
        <w:rPr>
          <w:lang w:val="en-US"/>
        </w:rPr>
        <w:t xml:space="preserve"> of </w:t>
      </w:r>
      <w:r w:rsidR="00AF4271">
        <w:rPr>
          <w:lang w:val="en-US"/>
        </w:rPr>
        <w:t>the EBGL.</w:t>
      </w:r>
    </w:p>
    <w:p w14:paraId="18B97A82" w14:textId="77777777" w:rsidR="0075772D" w:rsidRPr="003C0E8F" w:rsidRDefault="00E241C0" w:rsidP="003C0E8F">
      <w:pPr>
        <w:pStyle w:val="Heading3"/>
        <w:numPr>
          <w:ilvl w:val="0"/>
          <w:numId w:val="187"/>
        </w:numPr>
        <w:ind w:left="851" w:hanging="491"/>
        <w:rPr>
          <w:lang w:val="en-US"/>
        </w:rPr>
      </w:pPr>
      <w:r w:rsidRPr="003C0E8F">
        <w:rPr>
          <w:lang w:val="en-US"/>
        </w:rPr>
        <w:t>Output</w:t>
      </w:r>
      <w:r w:rsidR="00655157" w:rsidRPr="00EB401B">
        <w:rPr>
          <w:lang w:val="en-US"/>
        </w:rPr>
        <w:t>s</w:t>
      </w:r>
      <w:r w:rsidRPr="003C0E8F">
        <w:rPr>
          <w:lang w:val="en-US"/>
        </w:rPr>
        <w:t xml:space="preserve"> of the TSO-TSO settlement function </w:t>
      </w:r>
      <w:r w:rsidR="00655157" w:rsidRPr="00191104">
        <w:rPr>
          <w:lang w:val="en-US"/>
        </w:rPr>
        <w:t>are</w:t>
      </w:r>
      <w:r w:rsidR="0085141A">
        <w:rPr>
          <w:lang w:val="en-US"/>
        </w:rPr>
        <w:t>,</w:t>
      </w:r>
      <w:r w:rsidR="009E54D6" w:rsidRPr="00191104">
        <w:rPr>
          <w:lang w:val="en-US"/>
        </w:rPr>
        <w:t xml:space="preserve"> at least</w:t>
      </w:r>
      <w:r w:rsidR="0075772D" w:rsidRPr="003C0E8F">
        <w:rPr>
          <w:lang w:val="en-US"/>
        </w:rPr>
        <w:t>:</w:t>
      </w:r>
    </w:p>
    <w:p w14:paraId="1E9D802E" w14:textId="77777777" w:rsidR="00FA2D90" w:rsidRDefault="009E54D6" w:rsidP="003C0E8F">
      <w:pPr>
        <w:pStyle w:val="Heading3"/>
        <w:numPr>
          <w:ilvl w:val="0"/>
          <w:numId w:val="163"/>
        </w:numPr>
        <w:ind w:left="1418"/>
        <w:rPr>
          <w:lang w:val="en-US"/>
        </w:rPr>
      </w:pPr>
      <w:r w:rsidRPr="00EB401B">
        <w:rPr>
          <w:lang w:val="en-US"/>
        </w:rPr>
        <w:t>t</w:t>
      </w:r>
      <w:r w:rsidR="00E241C0" w:rsidRPr="003C0E8F">
        <w:rPr>
          <w:lang w:val="en-US"/>
        </w:rPr>
        <w:t>he settle</w:t>
      </w:r>
      <w:r w:rsidR="004963C1" w:rsidRPr="00191104">
        <w:rPr>
          <w:lang w:val="en-US"/>
        </w:rPr>
        <w:t>ment</w:t>
      </w:r>
      <w:r w:rsidRPr="00191104">
        <w:rPr>
          <w:lang w:val="en-US"/>
        </w:rPr>
        <w:t xml:space="preserve"> </w:t>
      </w:r>
      <w:r w:rsidR="0075772D" w:rsidRPr="003C0E8F">
        <w:rPr>
          <w:lang w:val="en-US"/>
        </w:rPr>
        <w:t>volume</w:t>
      </w:r>
      <w:r w:rsidRPr="00EB401B">
        <w:rPr>
          <w:lang w:val="en-US"/>
        </w:rPr>
        <w:t xml:space="preserve"> of energy;</w:t>
      </w:r>
    </w:p>
    <w:p w14:paraId="1B4B2BF8" w14:textId="77777777" w:rsidR="0075772D" w:rsidRPr="003C0E8F" w:rsidRDefault="009E54D6" w:rsidP="003C0E8F">
      <w:pPr>
        <w:pStyle w:val="Heading3"/>
        <w:numPr>
          <w:ilvl w:val="0"/>
          <w:numId w:val="163"/>
        </w:numPr>
        <w:ind w:left="1418"/>
        <w:rPr>
          <w:lang w:val="en-US"/>
        </w:rPr>
      </w:pPr>
      <w:r w:rsidRPr="00191104">
        <w:rPr>
          <w:lang w:val="en-US"/>
        </w:rPr>
        <w:t>t</w:t>
      </w:r>
      <w:r w:rsidR="0075772D" w:rsidRPr="003C0E8F">
        <w:rPr>
          <w:lang w:val="en-US"/>
        </w:rPr>
        <w:t>he settlement prices</w:t>
      </w:r>
      <w:r w:rsidR="00655157" w:rsidRPr="00EB401B">
        <w:rPr>
          <w:lang w:val="en-US"/>
        </w:rPr>
        <w:t>;</w:t>
      </w:r>
    </w:p>
    <w:p w14:paraId="2DE298F8" w14:textId="77777777" w:rsidR="00AF4271" w:rsidRPr="00EB401B" w:rsidRDefault="009E54D6" w:rsidP="003C0E8F">
      <w:pPr>
        <w:pStyle w:val="Heading3"/>
        <w:numPr>
          <w:ilvl w:val="0"/>
          <w:numId w:val="163"/>
        </w:numPr>
        <w:ind w:left="1418"/>
        <w:rPr>
          <w:lang w:val="en-US"/>
        </w:rPr>
      </w:pPr>
      <w:r>
        <w:rPr>
          <w:lang w:val="en-US"/>
        </w:rPr>
        <w:t>t</w:t>
      </w:r>
      <w:r w:rsidR="0075772D" w:rsidRPr="003C0E8F">
        <w:rPr>
          <w:lang w:val="en-US"/>
        </w:rPr>
        <w:t>he settlement amounts</w:t>
      </w:r>
      <w:r w:rsidR="00655157">
        <w:rPr>
          <w:lang w:val="en-US"/>
        </w:rPr>
        <w:t>.</w:t>
      </w:r>
    </w:p>
    <w:p w14:paraId="69132DB2" w14:textId="77777777" w:rsidR="00AF4271" w:rsidRDefault="00AF4271" w:rsidP="003C0E8F">
      <w:pPr>
        <w:pStyle w:val="Heading3"/>
        <w:numPr>
          <w:ilvl w:val="0"/>
          <w:numId w:val="187"/>
        </w:numPr>
        <w:ind w:left="851" w:hanging="491"/>
        <w:rPr>
          <w:lang w:val="en-US"/>
        </w:rPr>
      </w:pPr>
      <w:r w:rsidRPr="00AF4271">
        <w:rPr>
          <w:lang w:val="en-US"/>
        </w:rPr>
        <w:t xml:space="preserve">The netted volumes will be published as soon as possible </w:t>
      </w:r>
      <w:r w:rsidR="0085141A">
        <w:rPr>
          <w:lang w:val="en-US"/>
        </w:rPr>
        <w:t>and</w:t>
      </w:r>
      <w:r w:rsidRPr="00AF4271">
        <w:rPr>
          <w:lang w:val="en-US"/>
        </w:rPr>
        <w:t xml:space="preserve"> not later than 30 min after the relevant market time unit.</w:t>
      </w:r>
    </w:p>
    <w:p w14:paraId="1FCCEA12" w14:textId="77777777" w:rsidR="00191104" w:rsidRPr="00280B63" w:rsidRDefault="00AF4271" w:rsidP="003C0E8F">
      <w:pPr>
        <w:pStyle w:val="Heading3"/>
        <w:numPr>
          <w:ilvl w:val="0"/>
          <w:numId w:val="187"/>
        </w:numPr>
        <w:ind w:left="851" w:hanging="491"/>
        <w:rPr>
          <w:lang w:val="en-US"/>
        </w:rPr>
      </w:pPr>
      <w:r w:rsidRPr="00280B63">
        <w:rPr>
          <w:lang w:val="en-US"/>
        </w:rPr>
        <w:t xml:space="preserve">The IN-Platform has </w:t>
      </w:r>
      <w:r w:rsidR="0085141A">
        <w:rPr>
          <w:lang w:val="en-US"/>
        </w:rPr>
        <w:t xml:space="preserve">a </w:t>
      </w:r>
      <w:r w:rsidRPr="00280B63">
        <w:rPr>
          <w:lang w:val="en-US"/>
        </w:rPr>
        <w:t xml:space="preserve">two-level governance structure, SC as the </w:t>
      </w:r>
      <w:r w:rsidR="003168DC">
        <w:rPr>
          <w:lang w:val="en-US"/>
        </w:rPr>
        <w:t>decision-making</w:t>
      </w:r>
      <w:r w:rsidRPr="00280B63">
        <w:rPr>
          <w:lang w:val="en-US"/>
        </w:rPr>
        <w:t xml:space="preserve"> body of the IN-Platform and EG as the expert body of the IN-Platform.</w:t>
      </w:r>
    </w:p>
    <w:p w14:paraId="133C774E" w14:textId="77777777" w:rsidR="004E140C" w:rsidRPr="000F4151" w:rsidRDefault="00B854A2" w:rsidP="00EB401B">
      <w:pPr>
        <w:spacing w:before="360" w:after="0"/>
        <w:jc w:val="center"/>
        <w:outlineLvl w:val="1"/>
        <w:rPr>
          <w:rStyle w:val="Heading2Char"/>
          <w:lang w:val="en-US"/>
        </w:rPr>
      </w:pPr>
      <w:bookmarkStart w:id="32" w:name="_Toc514772689"/>
      <w:r w:rsidRPr="000F4151">
        <w:rPr>
          <w:rStyle w:val="Heading2Char"/>
          <w:lang w:val="en-US"/>
        </w:rPr>
        <w:t xml:space="preserve">Article </w:t>
      </w:r>
      <w:r w:rsidR="003946F6" w:rsidRPr="000F4151">
        <w:rPr>
          <w:rStyle w:val="Heading2Char"/>
          <w:lang w:val="en-US"/>
        </w:rPr>
        <w:t>4</w:t>
      </w:r>
      <w:bookmarkEnd w:id="32"/>
    </w:p>
    <w:p w14:paraId="11B998BF" w14:textId="77777777" w:rsidR="00B854A2" w:rsidRPr="000F4151" w:rsidRDefault="003946F6" w:rsidP="00322FE7">
      <w:pPr>
        <w:spacing w:before="0" w:after="240"/>
        <w:jc w:val="center"/>
        <w:outlineLvl w:val="1"/>
        <w:rPr>
          <w:rStyle w:val="Heading2Char"/>
          <w:lang w:val="en-US"/>
        </w:rPr>
      </w:pPr>
      <w:bookmarkStart w:id="33" w:name="_Toc514772690"/>
      <w:r w:rsidRPr="000F4151">
        <w:rPr>
          <w:rStyle w:val="Heading2Char"/>
          <w:lang w:val="en-US"/>
        </w:rPr>
        <w:t>I</w:t>
      </w:r>
      <w:r w:rsidR="00B854A2" w:rsidRPr="000F4151">
        <w:rPr>
          <w:rStyle w:val="Heading2Char"/>
          <w:lang w:val="en-US"/>
        </w:rPr>
        <w:t xml:space="preserve">mplementation of the </w:t>
      </w:r>
      <w:r w:rsidR="004B1F0F" w:rsidRPr="000F4151">
        <w:rPr>
          <w:rStyle w:val="Heading2Char"/>
          <w:lang w:val="en-US"/>
        </w:rPr>
        <w:t>IN-Platform</w:t>
      </w:r>
      <w:bookmarkEnd w:id="33"/>
    </w:p>
    <w:p w14:paraId="18258DB6" w14:textId="77777777" w:rsidR="00C923A2" w:rsidRPr="003C0E8F" w:rsidRDefault="008774E4" w:rsidP="003C0E8F">
      <w:pPr>
        <w:pStyle w:val="ListParagraph"/>
        <w:numPr>
          <w:ilvl w:val="0"/>
          <w:numId w:val="190"/>
        </w:numPr>
        <w:rPr>
          <w:lang w:val="en-US"/>
        </w:rPr>
      </w:pPr>
      <w:r w:rsidRPr="003C0E8F">
        <w:rPr>
          <w:lang w:val="en-US"/>
        </w:rPr>
        <w:t xml:space="preserve">By </w:t>
      </w:r>
      <w:r w:rsidR="00E651E6" w:rsidRPr="003C0E8F">
        <w:rPr>
          <w:lang w:val="en-US"/>
        </w:rPr>
        <w:t>twelve</w:t>
      </w:r>
      <w:r w:rsidRPr="003C0E8F">
        <w:rPr>
          <w:lang w:val="en-US"/>
        </w:rPr>
        <w:t xml:space="preserve"> months after the approval of the </w:t>
      </w:r>
      <w:r w:rsidR="00A57E53" w:rsidRPr="003C0E8F">
        <w:rPr>
          <w:lang w:val="en-US"/>
        </w:rPr>
        <w:t>INIF</w:t>
      </w:r>
      <w:r w:rsidRPr="003C0E8F">
        <w:rPr>
          <w:lang w:val="en-US"/>
        </w:rPr>
        <w:t xml:space="preserve">, </w:t>
      </w:r>
      <w:r w:rsidR="00112B6C" w:rsidRPr="003C0E8F">
        <w:rPr>
          <w:lang w:val="en-US"/>
        </w:rPr>
        <w:t>the IN-Platform</w:t>
      </w:r>
      <w:r w:rsidRPr="003C0E8F">
        <w:rPr>
          <w:lang w:val="en-US"/>
        </w:rPr>
        <w:t xml:space="preserve"> shall fulfill </w:t>
      </w:r>
      <w:r w:rsidR="001508D0" w:rsidRPr="003C0E8F">
        <w:rPr>
          <w:lang w:val="en-US"/>
        </w:rPr>
        <w:t>every requirement defined in th</w:t>
      </w:r>
      <w:r w:rsidR="00FA0637" w:rsidRPr="003C0E8F">
        <w:rPr>
          <w:lang w:val="en-US"/>
        </w:rPr>
        <w:t>is</w:t>
      </w:r>
      <w:r w:rsidR="001508D0" w:rsidRPr="003C0E8F">
        <w:rPr>
          <w:lang w:val="en-US"/>
        </w:rPr>
        <w:t xml:space="preserve"> </w:t>
      </w:r>
      <w:r w:rsidR="00A57E53" w:rsidRPr="003C0E8F">
        <w:rPr>
          <w:lang w:val="en-US"/>
        </w:rPr>
        <w:t>INIF</w:t>
      </w:r>
      <w:r w:rsidR="002A617B" w:rsidRPr="003C0E8F">
        <w:rPr>
          <w:lang w:val="en-US"/>
        </w:rPr>
        <w:t xml:space="preserve"> and further requirements </w:t>
      </w:r>
      <w:r w:rsidR="009F1176" w:rsidRPr="003C0E8F">
        <w:rPr>
          <w:lang w:val="en-US"/>
        </w:rPr>
        <w:t>according to Article</w:t>
      </w:r>
      <w:r w:rsidR="00B41162" w:rsidRPr="003C0E8F">
        <w:rPr>
          <w:lang w:val="en-US"/>
        </w:rPr>
        <w:t>s</w:t>
      </w:r>
      <w:r w:rsidR="009F1176" w:rsidRPr="003C0E8F">
        <w:rPr>
          <w:lang w:val="en-US"/>
        </w:rPr>
        <w:t xml:space="preserve"> 30 and 50 of </w:t>
      </w:r>
      <w:r w:rsidR="002A617B" w:rsidRPr="003C0E8F">
        <w:rPr>
          <w:lang w:val="en-US"/>
        </w:rPr>
        <w:t xml:space="preserve">the </w:t>
      </w:r>
      <w:r w:rsidR="008C2252" w:rsidRPr="003C0E8F">
        <w:rPr>
          <w:lang w:val="en-US"/>
        </w:rPr>
        <w:t>EBGL</w:t>
      </w:r>
      <w:r w:rsidRPr="003C0E8F">
        <w:rPr>
          <w:lang w:val="en-US"/>
        </w:rPr>
        <w:t>.</w:t>
      </w:r>
    </w:p>
    <w:p w14:paraId="73BA4D0A" w14:textId="77777777" w:rsidR="00A8387C" w:rsidRPr="003C0E8F" w:rsidRDefault="00402D6B" w:rsidP="003C0E8F">
      <w:pPr>
        <w:pStyle w:val="ListParagraph"/>
        <w:keepNext/>
        <w:keepLines/>
        <w:numPr>
          <w:ilvl w:val="0"/>
          <w:numId w:val="190"/>
        </w:numPr>
        <w:ind w:left="714" w:hanging="357"/>
        <w:rPr>
          <w:lang w:val="en-US"/>
        </w:rPr>
      </w:pPr>
      <w:bookmarkStart w:id="34" w:name="_Toc514191898"/>
      <w:bookmarkEnd w:id="34"/>
      <w:r w:rsidRPr="003C0E8F">
        <w:rPr>
          <w:lang w:val="en-US"/>
        </w:rPr>
        <w:t>T</w:t>
      </w:r>
      <w:r w:rsidR="00A8387C" w:rsidRPr="003C0E8F">
        <w:rPr>
          <w:lang w:val="en-US"/>
        </w:rPr>
        <w:t xml:space="preserve">he following steps and timeline shall be </w:t>
      </w:r>
      <w:r w:rsidR="00CE3C7B" w:rsidRPr="003C0E8F">
        <w:rPr>
          <w:lang w:val="en-US"/>
        </w:rPr>
        <w:t xml:space="preserve">used </w:t>
      </w:r>
      <w:r w:rsidR="00A8387C" w:rsidRPr="003C0E8F">
        <w:rPr>
          <w:lang w:val="en-US"/>
        </w:rPr>
        <w:t xml:space="preserve">as the roadmap for the implementation of the </w:t>
      </w:r>
      <w:r w:rsidR="004B1F0F" w:rsidRPr="003C0E8F">
        <w:rPr>
          <w:lang w:val="en-US"/>
        </w:rPr>
        <w:t>IN-Platform</w:t>
      </w:r>
      <w:r w:rsidR="00A8387C" w:rsidRPr="003C0E8F">
        <w:rPr>
          <w:lang w:val="en-US"/>
        </w:rPr>
        <w:t>:</w:t>
      </w:r>
    </w:p>
    <w:p w14:paraId="4D2A753D" w14:textId="77777777" w:rsidR="00A8387C" w:rsidRPr="00731A6B" w:rsidRDefault="0085141A" w:rsidP="003C0E8F">
      <w:pPr>
        <w:pStyle w:val="ListParagraph"/>
        <w:numPr>
          <w:ilvl w:val="1"/>
          <w:numId w:val="131"/>
        </w:numPr>
        <w:ind w:left="1418"/>
        <w:rPr>
          <w:lang w:val="en-US"/>
        </w:rPr>
      </w:pPr>
      <w:r>
        <w:rPr>
          <w:lang w:val="en-US"/>
        </w:rPr>
        <w:t>D</w:t>
      </w:r>
      <w:r w:rsidR="00565DAB" w:rsidRPr="003C0E8F">
        <w:rPr>
          <w:lang w:val="en-US"/>
        </w:rPr>
        <w:t xml:space="preserve">esignation </w:t>
      </w:r>
      <w:r w:rsidR="00A8387C" w:rsidRPr="003C0E8F">
        <w:rPr>
          <w:lang w:val="en-US"/>
        </w:rPr>
        <w:t>of entity</w:t>
      </w:r>
      <w:r w:rsidR="00A8387C" w:rsidRPr="00894161">
        <w:rPr>
          <w:lang w:val="en-US"/>
        </w:rPr>
        <w:t xml:space="preserve">: </w:t>
      </w:r>
      <w:r w:rsidR="00082CA5" w:rsidRPr="00894161">
        <w:rPr>
          <w:lang w:val="en-US"/>
        </w:rPr>
        <w:t>all TSOs</w:t>
      </w:r>
      <w:r w:rsidR="003946F6" w:rsidRPr="00894161">
        <w:rPr>
          <w:lang w:val="en-US"/>
        </w:rPr>
        <w:t xml:space="preserve"> </w:t>
      </w:r>
      <w:r w:rsidR="00082CA5" w:rsidRPr="00E24D52">
        <w:rPr>
          <w:lang w:val="en-US"/>
        </w:rPr>
        <w:t xml:space="preserve">shall </w:t>
      </w:r>
      <w:r w:rsidR="00955C6B" w:rsidRPr="00E24D52">
        <w:rPr>
          <w:lang w:val="en-US"/>
        </w:rPr>
        <w:t xml:space="preserve">designate </w:t>
      </w:r>
      <w:r w:rsidR="00082CA5" w:rsidRPr="00E24D52">
        <w:rPr>
          <w:lang w:val="en-US"/>
        </w:rPr>
        <w:t>the</w:t>
      </w:r>
      <w:r w:rsidR="00A8387C" w:rsidRPr="00E24D52">
        <w:rPr>
          <w:lang w:val="en-US"/>
        </w:rPr>
        <w:t xml:space="preserve"> entity responsible for </w:t>
      </w:r>
      <w:r w:rsidR="00EE2FED" w:rsidRPr="003C0E8F">
        <w:rPr>
          <w:lang w:val="en-US"/>
        </w:rPr>
        <w:t>operating</w:t>
      </w:r>
      <w:r w:rsidR="007F6D2D" w:rsidRPr="00894161">
        <w:rPr>
          <w:lang w:val="en-US"/>
        </w:rPr>
        <w:t xml:space="preserve"> the function of </w:t>
      </w:r>
      <w:r w:rsidR="00A8387C" w:rsidRPr="00E24D52">
        <w:rPr>
          <w:lang w:val="en-US"/>
        </w:rPr>
        <w:t xml:space="preserve">the </w:t>
      </w:r>
      <w:r w:rsidR="004B1F0F" w:rsidRPr="00E24D52">
        <w:rPr>
          <w:lang w:val="en-US"/>
        </w:rPr>
        <w:t xml:space="preserve">IN-Platform </w:t>
      </w:r>
      <w:r w:rsidR="001A35CF" w:rsidRPr="00E24D52">
        <w:rPr>
          <w:lang w:val="en-US"/>
        </w:rPr>
        <w:t xml:space="preserve">within 6 months </w:t>
      </w:r>
      <w:r w:rsidR="00946087" w:rsidRPr="00E24D52">
        <w:rPr>
          <w:lang w:val="en-US"/>
        </w:rPr>
        <w:t xml:space="preserve">after </w:t>
      </w:r>
      <w:r w:rsidR="001A35CF" w:rsidRPr="00E24D52">
        <w:rPr>
          <w:lang w:val="en-US"/>
        </w:rPr>
        <w:t xml:space="preserve">approval of the </w:t>
      </w:r>
      <w:r w:rsidR="00A57E53" w:rsidRPr="00FC3348">
        <w:rPr>
          <w:lang w:val="en-US"/>
        </w:rPr>
        <w:t>INIF</w:t>
      </w:r>
      <w:r>
        <w:rPr>
          <w:lang w:val="en-US"/>
        </w:rPr>
        <w:t>.</w:t>
      </w:r>
    </w:p>
    <w:p w14:paraId="70E081B2" w14:textId="77777777" w:rsidR="001508D0" w:rsidRPr="00894161" w:rsidRDefault="0085141A" w:rsidP="003C0E8F">
      <w:pPr>
        <w:pStyle w:val="ListParagraph"/>
        <w:numPr>
          <w:ilvl w:val="1"/>
          <w:numId w:val="131"/>
        </w:numPr>
        <w:ind w:left="1418"/>
        <w:rPr>
          <w:lang w:val="en-US"/>
        </w:rPr>
      </w:pPr>
      <w:bookmarkStart w:id="35" w:name="_Toc514191901"/>
      <w:bookmarkEnd w:id="35"/>
      <w:r>
        <w:rPr>
          <w:lang w:val="en-US"/>
        </w:rPr>
        <w:t>D</w:t>
      </w:r>
      <w:r w:rsidR="00565DAB" w:rsidRPr="003C0E8F">
        <w:rPr>
          <w:lang w:val="en-US"/>
        </w:rPr>
        <w:t xml:space="preserve">evelopment </w:t>
      </w:r>
      <w:r w:rsidR="001508D0" w:rsidRPr="003C0E8F">
        <w:rPr>
          <w:lang w:val="en-US"/>
        </w:rPr>
        <w:t>and adaptation</w:t>
      </w:r>
      <w:r w:rsidR="001508D0" w:rsidRPr="00894161">
        <w:rPr>
          <w:lang w:val="en-US"/>
        </w:rPr>
        <w:t xml:space="preserve">: </w:t>
      </w:r>
      <w:r w:rsidR="00565DAB" w:rsidRPr="00E24D52">
        <w:rPr>
          <w:lang w:val="en-US"/>
        </w:rPr>
        <w:t>D</w:t>
      </w:r>
      <w:r w:rsidR="001508D0" w:rsidRPr="00E24D52">
        <w:rPr>
          <w:lang w:val="en-US"/>
        </w:rPr>
        <w:t xml:space="preserve">evelopment and adaptation shall start at the latest by the approval of the </w:t>
      </w:r>
      <w:r w:rsidR="00A57E53" w:rsidRPr="00FC3348">
        <w:rPr>
          <w:lang w:val="en-US"/>
        </w:rPr>
        <w:t>INIF</w:t>
      </w:r>
      <w:r w:rsidR="001508D0" w:rsidRPr="008C2B4A">
        <w:rPr>
          <w:lang w:val="en-US"/>
        </w:rPr>
        <w:t xml:space="preserve">. The implementation of any necessary </w:t>
      </w:r>
      <w:r w:rsidR="002720FE" w:rsidRPr="003C0E8F">
        <w:rPr>
          <w:lang w:val="en-US"/>
        </w:rPr>
        <w:t>adaption</w:t>
      </w:r>
      <w:r w:rsidR="002720FE" w:rsidRPr="00894161">
        <w:rPr>
          <w:lang w:val="en-US"/>
        </w:rPr>
        <w:t xml:space="preserve"> </w:t>
      </w:r>
      <w:r w:rsidR="001508D0" w:rsidRPr="00894161">
        <w:rPr>
          <w:lang w:val="en-US"/>
        </w:rPr>
        <w:t>shall be completed for the imbalance netting process function</w:t>
      </w:r>
      <w:r w:rsidR="003967EF">
        <w:rPr>
          <w:lang w:val="en-US"/>
        </w:rPr>
        <w:t xml:space="preserve"> and </w:t>
      </w:r>
      <w:r w:rsidR="001508D0" w:rsidRPr="00894161">
        <w:rPr>
          <w:lang w:val="en-US"/>
        </w:rPr>
        <w:t>for the TSO-TSO settlement function</w:t>
      </w:r>
      <w:r w:rsidR="00EE2FED" w:rsidRPr="006104C5">
        <w:rPr>
          <w:rFonts w:cs="Times New Roman"/>
          <w:szCs w:val="22"/>
          <w:lang w:val="en-US"/>
        </w:rPr>
        <w:t xml:space="preserve"> not later than eleven months after the approval of the INIF</w:t>
      </w:r>
      <w:r>
        <w:rPr>
          <w:lang w:val="en-US"/>
        </w:rPr>
        <w:t>.</w:t>
      </w:r>
    </w:p>
    <w:p w14:paraId="6FDC7003" w14:textId="77777777" w:rsidR="00A8387C" w:rsidRPr="00FC3348" w:rsidRDefault="0085141A" w:rsidP="003C0E8F">
      <w:pPr>
        <w:pStyle w:val="ListParagraph"/>
        <w:numPr>
          <w:ilvl w:val="1"/>
          <w:numId w:val="131"/>
        </w:numPr>
        <w:ind w:left="1418"/>
        <w:rPr>
          <w:lang w:val="en-US"/>
        </w:rPr>
      </w:pPr>
      <w:r>
        <w:rPr>
          <w:lang w:val="en-US"/>
        </w:rPr>
        <w:t>T</w:t>
      </w:r>
      <w:r w:rsidR="00565DAB" w:rsidRPr="003C0E8F">
        <w:rPr>
          <w:lang w:val="en-US"/>
        </w:rPr>
        <w:t>esting</w:t>
      </w:r>
      <w:r w:rsidR="00A8387C" w:rsidRPr="00894161">
        <w:rPr>
          <w:lang w:val="en-US"/>
        </w:rPr>
        <w:t xml:space="preserve">: </w:t>
      </w:r>
      <w:r w:rsidR="001A35CF" w:rsidRPr="00894161">
        <w:rPr>
          <w:lang w:val="en-US"/>
        </w:rPr>
        <w:t xml:space="preserve">the </w:t>
      </w:r>
      <w:r w:rsidR="00C65B35" w:rsidRPr="00E24D52">
        <w:rPr>
          <w:lang w:val="en-US"/>
        </w:rPr>
        <w:t>entity operating the imbalance netting process function and the TSO-TSO settlement function</w:t>
      </w:r>
      <w:r w:rsidR="003967EF">
        <w:rPr>
          <w:lang w:val="en-US"/>
        </w:rPr>
        <w:t>,</w:t>
      </w:r>
      <w:r w:rsidR="001A35CF" w:rsidRPr="00E24D52">
        <w:rPr>
          <w:lang w:val="en-US"/>
        </w:rPr>
        <w:t xml:space="preserve"> and every member TSO liable to introduce </w:t>
      </w:r>
      <w:r w:rsidR="002720FE" w:rsidRPr="003C0E8F">
        <w:rPr>
          <w:lang w:val="en-US"/>
        </w:rPr>
        <w:t>adaptions</w:t>
      </w:r>
      <w:r w:rsidR="002720FE" w:rsidRPr="00894161">
        <w:rPr>
          <w:lang w:val="en-US"/>
        </w:rPr>
        <w:t xml:space="preserve"> </w:t>
      </w:r>
      <w:r w:rsidR="001A35CF" w:rsidRPr="00894161">
        <w:rPr>
          <w:lang w:val="en-US"/>
        </w:rPr>
        <w:t>pursuant to paragraph 2(</w:t>
      </w:r>
      <w:r w:rsidR="00C65B35" w:rsidRPr="00E24D52">
        <w:rPr>
          <w:lang w:val="en-US"/>
        </w:rPr>
        <w:t>b</w:t>
      </w:r>
      <w:r w:rsidR="001A35CF" w:rsidRPr="00E24D52">
        <w:rPr>
          <w:lang w:val="en-US"/>
        </w:rPr>
        <w:t xml:space="preserve">), shall test the functions of the IN-Platform </w:t>
      </w:r>
      <w:r w:rsidR="0064196E" w:rsidRPr="00E24D52">
        <w:rPr>
          <w:lang w:val="en-US"/>
        </w:rPr>
        <w:t>d</w:t>
      </w:r>
      <w:r w:rsidR="001508D0" w:rsidRPr="00E24D52">
        <w:rPr>
          <w:lang w:val="en-US"/>
        </w:rPr>
        <w:t xml:space="preserve">uring </w:t>
      </w:r>
      <w:r w:rsidR="00A8387C" w:rsidRPr="00E24D52">
        <w:rPr>
          <w:lang w:val="en-US"/>
        </w:rPr>
        <w:t>the implementation</w:t>
      </w:r>
      <w:r w:rsidR="001A35CF" w:rsidRPr="00E24D52">
        <w:rPr>
          <w:lang w:val="en-US"/>
        </w:rPr>
        <w:t xml:space="preserve"> of such </w:t>
      </w:r>
      <w:r w:rsidR="002720FE" w:rsidRPr="003C0E8F">
        <w:rPr>
          <w:lang w:val="en-US"/>
        </w:rPr>
        <w:t>adaptions</w:t>
      </w:r>
      <w:r w:rsidR="001508D0" w:rsidRPr="00894161">
        <w:rPr>
          <w:lang w:val="en-US"/>
        </w:rPr>
        <w:t xml:space="preserve">. The </w:t>
      </w:r>
      <w:r w:rsidR="00F24065" w:rsidRPr="00894161">
        <w:rPr>
          <w:lang w:val="en-US"/>
        </w:rPr>
        <w:t xml:space="preserve">testing </w:t>
      </w:r>
      <w:r w:rsidR="001508D0" w:rsidRPr="00E24D52">
        <w:rPr>
          <w:lang w:val="en-US"/>
        </w:rPr>
        <w:t xml:space="preserve">shall be successfully finished by </w:t>
      </w:r>
      <w:r w:rsidR="00BA6BC7" w:rsidRPr="00E24D52">
        <w:rPr>
          <w:lang w:val="en-US"/>
        </w:rPr>
        <w:t xml:space="preserve">eleven </w:t>
      </w:r>
      <w:r w:rsidR="001508D0" w:rsidRPr="00E24D52">
        <w:rPr>
          <w:lang w:val="en-US"/>
        </w:rPr>
        <w:t xml:space="preserve">months after the approval of the </w:t>
      </w:r>
      <w:r w:rsidR="00A57E53" w:rsidRPr="00E24D52">
        <w:rPr>
          <w:lang w:val="en-US"/>
        </w:rPr>
        <w:t>INIF</w:t>
      </w:r>
      <w:r>
        <w:rPr>
          <w:lang w:val="en-US"/>
        </w:rPr>
        <w:t>.</w:t>
      </w:r>
    </w:p>
    <w:p w14:paraId="76C22816" w14:textId="77777777" w:rsidR="001508D0" w:rsidRPr="00731A6B" w:rsidRDefault="0085141A" w:rsidP="003C0E8F">
      <w:pPr>
        <w:pStyle w:val="ListParagraph"/>
        <w:numPr>
          <w:ilvl w:val="1"/>
          <w:numId w:val="131"/>
        </w:numPr>
        <w:ind w:left="1418"/>
        <w:rPr>
          <w:lang w:val="en-US"/>
        </w:rPr>
      </w:pPr>
      <w:r>
        <w:rPr>
          <w:lang w:val="en-US"/>
        </w:rPr>
        <w:t>G</w:t>
      </w:r>
      <w:r w:rsidR="00565DAB" w:rsidRPr="003C0E8F">
        <w:rPr>
          <w:lang w:val="en-US"/>
        </w:rPr>
        <w:t>o</w:t>
      </w:r>
      <w:r w:rsidR="001508D0" w:rsidRPr="003C0E8F">
        <w:rPr>
          <w:lang w:val="en-US"/>
        </w:rPr>
        <w:t>-</w:t>
      </w:r>
      <w:r w:rsidR="00F24065" w:rsidRPr="003C0E8F">
        <w:rPr>
          <w:lang w:val="en-US"/>
        </w:rPr>
        <w:t>live</w:t>
      </w:r>
      <w:r w:rsidR="001508D0" w:rsidRPr="00894161">
        <w:rPr>
          <w:lang w:val="en-US"/>
        </w:rPr>
        <w:t xml:space="preserve">: after </w:t>
      </w:r>
      <w:r w:rsidR="00F24065" w:rsidRPr="00894161">
        <w:rPr>
          <w:lang w:val="en-US"/>
        </w:rPr>
        <w:t xml:space="preserve">testing </w:t>
      </w:r>
      <w:r w:rsidR="001508D0" w:rsidRPr="00894161">
        <w:rPr>
          <w:lang w:val="en-US"/>
        </w:rPr>
        <w:t>is successfully completed</w:t>
      </w:r>
      <w:r w:rsidR="00E01D13" w:rsidRPr="00E24D52">
        <w:rPr>
          <w:lang w:val="en-US"/>
        </w:rPr>
        <w:t xml:space="preserve">, </w:t>
      </w:r>
      <w:r w:rsidR="00AB236C" w:rsidRPr="00E24D52">
        <w:rPr>
          <w:lang w:val="en-US"/>
        </w:rPr>
        <w:t xml:space="preserve">all </w:t>
      </w:r>
      <w:r w:rsidR="00E01D13" w:rsidRPr="00E24D52">
        <w:rPr>
          <w:lang w:val="en-US"/>
        </w:rPr>
        <w:t xml:space="preserve">member TSOs shall make </w:t>
      </w:r>
      <w:r w:rsidR="001508D0" w:rsidRPr="00E24D52">
        <w:rPr>
          <w:lang w:val="en-US"/>
        </w:rPr>
        <w:t xml:space="preserve">the </w:t>
      </w:r>
      <w:r w:rsidR="004B1F0F" w:rsidRPr="00E24D52">
        <w:rPr>
          <w:lang w:val="en-US"/>
        </w:rPr>
        <w:t>IN-Platform</w:t>
      </w:r>
      <w:r w:rsidR="001508D0" w:rsidRPr="00FC3348">
        <w:rPr>
          <w:lang w:val="en-US"/>
        </w:rPr>
        <w:t xml:space="preserve"> operational at </w:t>
      </w:r>
      <w:r w:rsidR="00265E3B" w:rsidRPr="008C2B4A">
        <w:rPr>
          <w:lang w:val="en-US"/>
        </w:rPr>
        <w:t xml:space="preserve">the </w:t>
      </w:r>
      <w:r w:rsidR="001508D0" w:rsidRPr="00731A6B">
        <w:rPr>
          <w:lang w:val="en-US"/>
        </w:rPr>
        <w:t xml:space="preserve">latest by one year after the approval of the </w:t>
      </w:r>
      <w:r w:rsidR="00A57E53" w:rsidRPr="003C0E8F">
        <w:rPr>
          <w:lang w:val="en-US"/>
        </w:rPr>
        <w:t>INIF</w:t>
      </w:r>
      <w:r>
        <w:rPr>
          <w:lang w:val="en-US"/>
        </w:rPr>
        <w:t>.</w:t>
      </w:r>
    </w:p>
    <w:p w14:paraId="1188BDB8" w14:textId="77777777" w:rsidR="00A8387C" w:rsidRPr="00731A6B" w:rsidRDefault="0085141A" w:rsidP="003C0E8F">
      <w:pPr>
        <w:pStyle w:val="ListParagraph"/>
        <w:numPr>
          <w:ilvl w:val="1"/>
          <w:numId w:val="131"/>
        </w:numPr>
        <w:ind w:left="1418"/>
        <w:rPr>
          <w:lang w:val="en-US"/>
        </w:rPr>
      </w:pPr>
      <w:r>
        <w:rPr>
          <w:lang w:val="en-US"/>
        </w:rPr>
        <w:t>N</w:t>
      </w:r>
      <w:r w:rsidR="00565DAB" w:rsidRPr="003C0E8F">
        <w:rPr>
          <w:lang w:val="en-US"/>
        </w:rPr>
        <w:t xml:space="preserve">ational </w:t>
      </w:r>
      <w:r w:rsidR="00A8387C" w:rsidRPr="003C0E8F">
        <w:rPr>
          <w:lang w:val="en-US"/>
        </w:rPr>
        <w:t>implementation</w:t>
      </w:r>
      <w:r w:rsidR="001508D0" w:rsidRPr="00894161">
        <w:rPr>
          <w:lang w:val="en-US"/>
        </w:rPr>
        <w:t xml:space="preserve">: </w:t>
      </w:r>
      <w:r w:rsidR="0010162E" w:rsidRPr="00894161">
        <w:rPr>
          <w:lang w:val="en-US"/>
        </w:rPr>
        <w:t>all member TSO</w:t>
      </w:r>
      <w:r w:rsidR="009A35E8" w:rsidRPr="00894161">
        <w:rPr>
          <w:lang w:val="en-US"/>
        </w:rPr>
        <w:t>s</w:t>
      </w:r>
      <w:r w:rsidR="0010162E" w:rsidRPr="00E24D52">
        <w:rPr>
          <w:lang w:val="en-US"/>
        </w:rPr>
        <w:t xml:space="preserve"> shall complete </w:t>
      </w:r>
      <w:r w:rsidR="001508D0" w:rsidRPr="00E24D52">
        <w:rPr>
          <w:lang w:val="en-US"/>
        </w:rPr>
        <w:t xml:space="preserve">the implementation of </w:t>
      </w:r>
      <w:r w:rsidR="003967EF">
        <w:rPr>
          <w:lang w:val="en-US"/>
        </w:rPr>
        <w:t xml:space="preserve">the </w:t>
      </w:r>
      <w:r w:rsidR="001508D0" w:rsidRPr="00E24D52">
        <w:rPr>
          <w:lang w:val="en-US"/>
        </w:rPr>
        <w:t xml:space="preserve">necessary changes for the </w:t>
      </w:r>
      <w:r w:rsidR="0006384C" w:rsidRPr="00E24D52">
        <w:rPr>
          <w:lang w:val="en-US"/>
        </w:rPr>
        <w:t>participating TSO</w:t>
      </w:r>
      <w:r w:rsidR="001508D0" w:rsidRPr="00E24D52">
        <w:rPr>
          <w:lang w:val="en-US"/>
        </w:rPr>
        <w:t xml:space="preserve">s and </w:t>
      </w:r>
      <w:r w:rsidR="0010162E" w:rsidRPr="00E24D52">
        <w:rPr>
          <w:lang w:val="en-US"/>
        </w:rPr>
        <w:t>a</w:t>
      </w:r>
      <w:r w:rsidR="001508D0" w:rsidRPr="00E24D52">
        <w:rPr>
          <w:lang w:val="en-US"/>
        </w:rPr>
        <w:t xml:space="preserve">ffected TSOs at </w:t>
      </w:r>
      <w:r w:rsidR="00F24065" w:rsidRPr="00E24D52">
        <w:rPr>
          <w:lang w:val="en-US"/>
        </w:rPr>
        <w:t xml:space="preserve">the </w:t>
      </w:r>
      <w:r w:rsidR="001508D0" w:rsidRPr="00FC3348">
        <w:rPr>
          <w:lang w:val="en-US"/>
        </w:rPr>
        <w:t xml:space="preserve">latest by </w:t>
      </w:r>
      <w:r w:rsidR="00D54C25" w:rsidRPr="008C2B4A">
        <w:rPr>
          <w:lang w:val="en-US"/>
        </w:rPr>
        <w:t xml:space="preserve">eleven </w:t>
      </w:r>
      <w:r w:rsidR="001508D0" w:rsidRPr="00731A6B">
        <w:rPr>
          <w:lang w:val="en-US"/>
        </w:rPr>
        <w:t xml:space="preserve">months after the approval of the </w:t>
      </w:r>
      <w:r w:rsidR="00A57E53" w:rsidRPr="003C0E8F">
        <w:rPr>
          <w:lang w:val="en-US"/>
        </w:rPr>
        <w:t>INIF</w:t>
      </w:r>
      <w:r w:rsidR="001508D0" w:rsidRPr="003C0E8F">
        <w:rPr>
          <w:lang w:val="en-US"/>
        </w:rPr>
        <w:t xml:space="preserve">. Every </w:t>
      </w:r>
      <w:r w:rsidR="009A35E8" w:rsidRPr="003C0E8F">
        <w:rPr>
          <w:lang w:val="en-US"/>
        </w:rPr>
        <w:t xml:space="preserve">member </w:t>
      </w:r>
      <w:r w:rsidR="0006384C" w:rsidRPr="003C0E8F">
        <w:rPr>
          <w:lang w:val="en-US"/>
        </w:rPr>
        <w:t>TSO</w:t>
      </w:r>
      <w:r w:rsidR="001508D0" w:rsidRPr="003C0E8F">
        <w:rPr>
          <w:lang w:val="en-US"/>
        </w:rPr>
        <w:t xml:space="preserve"> shall complete and succeed with any necessary</w:t>
      </w:r>
      <w:r w:rsidR="0064196E" w:rsidRPr="003C0E8F">
        <w:rPr>
          <w:lang w:val="en-US"/>
        </w:rPr>
        <w:t xml:space="preserve"> technical and operational</w:t>
      </w:r>
      <w:r w:rsidR="001508D0" w:rsidRPr="003C0E8F">
        <w:rPr>
          <w:lang w:val="en-US"/>
        </w:rPr>
        <w:t xml:space="preserve"> implementation by eleven months after the approval of the </w:t>
      </w:r>
      <w:r w:rsidR="00A57E53" w:rsidRPr="003C0E8F">
        <w:rPr>
          <w:lang w:val="en-US"/>
        </w:rPr>
        <w:t>INIF</w:t>
      </w:r>
      <w:r>
        <w:rPr>
          <w:lang w:val="en-US"/>
        </w:rPr>
        <w:t>.</w:t>
      </w:r>
    </w:p>
    <w:p w14:paraId="45E2FAB5" w14:textId="77777777" w:rsidR="00A8387C" w:rsidRPr="003C0E8F" w:rsidRDefault="0085141A" w:rsidP="003C0E8F">
      <w:pPr>
        <w:pStyle w:val="ListParagraph"/>
        <w:numPr>
          <w:ilvl w:val="1"/>
          <w:numId w:val="131"/>
        </w:numPr>
        <w:ind w:left="1418"/>
        <w:rPr>
          <w:lang w:val="en-US"/>
        </w:rPr>
      </w:pPr>
      <w:r>
        <w:rPr>
          <w:lang w:val="en-US"/>
        </w:rPr>
        <w:t>A</w:t>
      </w:r>
      <w:r w:rsidR="00565DAB" w:rsidRPr="003C0E8F">
        <w:rPr>
          <w:lang w:val="en-US"/>
        </w:rPr>
        <w:t xml:space="preserve">ccession </w:t>
      </w:r>
      <w:r w:rsidR="001508D0" w:rsidRPr="003C0E8F">
        <w:rPr>
          <w:lang w:val="en-US"/>
        </w:rPr>
        <w:t xml:space="preserve">to </w:t>
      </w:r>
      <w:r w:rsidR="004B1F0F" w:rsidRPr="003C0E8F">
        <w:rPr>
          <w:lang w:val="en-US"/>
        </w:rPr>
        <w:t>IN-Platform</w:t>
      </w:r>
      <w:r w:rsidR="001508D0" w:rsidRPr="00894161">
        <w:rPr>
          <w:lang w:val="en-US"/>
        </w:rPr>
        <w:t xml:space="preserve">: </w:t>
      </w:r>
      <w:r w:rsidR="00A8387C" w:rsidRPr="00E24D52">
        <w:rPr>
          <w:lang w:val="en-US"/>
        </w:rPr>
        <w:t xml:space="preserve">According to the Article 22(5) of the </w:t>
      </w:r>
      <w:r w:rsidR="008C2252" w:rsidRPr="00E24D52">
        <w:rPr>
          <w:lang w:val="en-US"/>
        </w:rPr>
        <w:t>EBGL</w:t>
      </w:r>
      <w:r w:rsidR="00A8387C" w:rsidRPr="00E24D52">
        <w:rPr>
          <w:lang w:val="en-US"/>
        </w:rPr>
        <w:t xml:space="preserve">, all TSOs </w:t>
      </w:r>
      <w:r w:rsidR="005B0DA4" w:rsidRPr="00E24D52">
        <w:rPr>
          <w:lang w:val="en-US"/>
        </w:rPr>
        <w:t xml:space="preserve">performing the automatic frequency restoration process, at least in </w:t>
      </w:r>
      <w:r w:rsidR="003967EF">
        <w:rPr>
          <w:lang w:val="en-US"/>
        </w:rPr>
        <w:t xml:space="preserve">the </w:t>
      </w:r>
      <w:r w:rsidR="005B0DA4" w:rsidRPr="00E24D52">
        <w:rPr>
          <w:lang w:val="en-US"/>
        </w:rPr>
        <w:t>Continental Europe synchronous area</w:t>
      </w:r>
      <w:r w:rsidR="003967EF">
        <w:rPr>
          <w:lang w:val="en-US"/>
        </w:rPr>
        <w:t>,</w:t>
      </w:r>
      <w:r w:rsidR="005B0DA4" w:rsidRPr="00E24D52">
        <w:rPr>
          <w:lang w:val="en-US"/>
        </w:rPr>
        <w:t xml:space="preserve"> </w:t>
      </w:r>
      <w:r w:rsidR="00A8387C" w:rsidRPr="00E24D52">
        <w:rPr>
          <w:lang w:val="en-US"/>
        </w:rPr>
        <w:t xml:space="preserve">shall use the </w:t>
      </w:r>
      <w:r w:rsidR="004B1F0F" w:rsidRPr="00FC3348">
        <w:rPr>
          <w:lang w:val="en-US"/>
        </w:rPr>
        <w:t>IN-Platform</w:t>
      </w:r>
      <w:r w:rsidR="00073D1D" w:rsidRPr="008C2B4A">
        <w:rPr>
          <w:lang w:val="en-US"/>
        </w:rPr>
        <w:t xml:space="preserve"> </w:t>
      </w:r>
      <w:r w:rsidR="00F24065" w:rsidRPr="00731A6B">
        <w:rPr>
          <w:lang w:val="en-US"/>
        </w:rPr>
        <w:t xml:space="preserve">at the latest </w:t>
      </w:r>
      <w:r w:rsidR="00D54C25" w:rsidRPr="00731A6B">
        <w:rPr>
          <w:lang w:val="en-US"/>
        </w:rPr>
        <w:t xml:space="preserve">twelve </w:t>
      </w:r>
      <w:r w:rsidR="00A8387C" w:rsidRPr="000B67BC">
        <w:rPr>
          <w:lang w:val="en-US"/>
        </w:rPr>
        <w:t>months after</w:t>
      </w:r>
      <w:r w:rsidR="00AA5042" w:rsidRPr="003C0E8F">
        <w:rPr>
          <w:lang w:val="en-US"/>
        </w:rPr>
        <w:t xml:space="preserve"> the</w:t>
      </w:r>
      <w:r w:rsidR="00A8387C" w:rsidRPr="003C0E8F">
        <w:rPr>
          <w:lang w:val="en-US"/>
        </w:rPr>
        <w:t xml:space="preserve"> approval of the </w:t>
      </w:r>
      <w:r w:rsidR="00A57E53" w:rsidRPr="003C0E8F">
        <w:rPr>
          <w:lang w:val="en-US"/>
        </w:rPr>
        <w:t>INIF</w:t>
      </w:r>
      <w:r w:rsidR="001514C1" w:rsidRPr="003C0E8F">
        <w:rPr>
          <w:lang w:val="en-US"/>
        </w:rPr>
        <w:t>.</w:t>
      </w:r>
      <w:r w:rsidR="00402D6B" w:rsidRPr="003C0E8F">
        <w:rPr>
          <w:lang w:val="en-US"/>
        </w:rPr>
        <w:t xml:space="preserve"> </w:t>
      </w:r>
      <w:r w:rsidR="001514C1" w:rsidRPr="003C0E8F">
        <w:rPr>
          <w:lang w:val="en-US"/>
        </w:rPr>
        <w:t>Accession process includes at least national impl</w:t>
      </w:r>
      <w:r w:rsidR="00AF31DC" w:rsidRPr="003C0E8F">
        <w:rPr>
          <w:lang w:val="en-US"/>
        </w:rPr>
        <w:t>ementation</w:t>
      </w:r>
      <w:r w:rsidR="0064196E" w:rsidRPr="003C0E8F">
        <w:rPr>
          <w:lang w:val="en-US"/>
        </w:rPr>
        <w:t xml:space="preserve"> of technical and operational requirements</w:t>
      </w:r>
      <w:r w:rsidR="00AF31DC" w:rsidRPr="003C0E8F">
        <w:rPr>
          <w:lang w:val="en-US"/>
        </w:rPr>
        <w:t xml:space="preserve"> and</w:t>
      </w:r>
      <w:r w:rsidR="0064196E" w:rsidRPr="003C0E8F">
        <w:rPr>
          <w:lang w:val="en-US"/>
        </w:rPr>
        <w:t xml:space="preserve"> successful</w:t>
      </w:r>
      <w:r w:rsidR="00AF31DC" w:rsidRPr="003C0E8F">
        <w:rPr>
          <w:lang w:val="en-US"/>
        </w:rPr>
        <w:t xml:space="preserve"> individual testing</w:t>
      </w:r>
      <w:r w:rsidR="00D3229F" w:rsidRPr="003C0E8F">
        <w:rPr>
          <w:lang w:val="en-US"/>
        </w:rPr>
        <w:t>.</w:t>
      </w:r>
    </w:p>
    <w:p w14:paraId="2FB8DACE" w14:textId="77777777" w:rsidR="00D73B26" w:rsidRPr="0014681A" w:rsidRDefault="00CC2E9A" w:rsidP="003C0E8F">
      <w:pPr>
        <w:pStyle w:val="ListParagraph"/>
        <w:numPr>
          <w:ilvl w:val="0"/>
          <w:numId w:val="190"/>
        </w:numPr>
        <w:rPr>
          <w:lang w:val="en-US"/>
        </w:rPr>
      </w:pPr>
      <w:r w:rsidRPr="00731A6B">
        <w:rPr>
          <w:lang w:val="en-US"/>
        </w:rPr>
        <w:t>TSOs shall consult stakeholders with any amendments to this INIF</w:t>
      </w:r>
      <w:r w:rsidR="00BD2E4E" w:rsidRPr="000B67BC">
        <w:rPr>
          <w:lang w:val="en-US"/>
        </w:rPr>
        <w:t xml:space="preserve"> after approval of the INIF</w:t>
      </w:r>
      <w:r w:rsidRPr="003C0E8F">
        <w:rPr>
          <w:lang w:val="en-US"/>
        </w:rPr>
        <w:t xml:space="preserve"> pursuant to Article </w:t>
      </w:r>
      <w:r w:rsidR="003967EF" w:rsidRPr="00C70705">
        <w:rPr>
          <w:lang w:val="en-US"/>
        </w:rPr>
        <w:t xml:space="preserve">6(3) </w:t>
      </w:r>
      <w:r w:rsidR="00BD2E4E" w:rsidRPr="00731A6B">
        <w:rPr>
          <w:lang w:val="en-US"/>
        </w:rPr>
        <w:t xml:space="preserve">and Article </w:t>
      </w:r>
      <w:r w:rsidR="003967EF" w:rsidRPr="0046595D">
        <w:rPr>
          <w:lang w:val="en-US"/>
        </w:rPr>
        <w:t xml:space="preserve">10 </w:t>
      </w:r>
      <w:r w:rsidRPr="00731A6B">
        <w:rPr>
          <w:lang w:val="en-US"/>
        </w:rPr>
        <w:t>of</w:t>
      </w:r>
      <w:r w:rsidR="003967EF">
        <w:rPr>
          <w:lang w:val="en-US"/>
        </w:rPr>
        <w:t xml:space="preserve"> the </w:t>
      </w:r>
      <w:r w:rsidRPr="00731A6B">
        <w:rPr>
          <w:lang w:val="en-US"/>
        </w:rPr>
        <w:t xml:space="preserve">EBGL. </w:t>
      </w:r>
    </w:p>
    <w:p w14:paraId="61AEDDA3" w14:textId="77777777" w:rsidR="004E140C" w:rsidRPr="000F4151" w:rsidRDefault="00BC0754" w:rsidP="003C0E8F">
      <w:pPr>
        <w:keepNext/>
        <w:keepLines/>
        <w:spacing w:before="360" w:after="0"/>
        <w:jc w:val="center"/>
        <w:outlineLvl w:val="1"/>
        <w:rPr>
          <w:rStyle w:val="Heading2Char"/>
          <w:lang w:val="en-US"/>
        </w:rPr>
      </w:pPr>
      <w:bookmarkStart w:id="36" w:name="_Toc514772691"/>
      <w:r w:rsidRPr="000F4151">
        <w:rPr>
          <w:rStyle w:val="Heading2Char"/>
          <w:lang w:val="en-US"/>
        </w:rPr>
        <w:t xml:space="preserve">Article </w:t>
      </w:r>
      <w:r w:rsidR="003946F6" w:rsidRPr="000F4151">
        <w:rPr>
          <w:rStyle w:val="Heading2Char"/>
          <w:lang w:val="en-US"/>
        </w:rPr>
        <w:t>5</w:t>
      </w:r>
      <w:bookmarkEnd w:id="36"/>
    </w:p>
    <w:p w14:paraId="0C799707" w14:textId="77777777" w:rsidR="002F5D21" w:rsidRPr="000F4151" w:rsidRDefault="0010162E" w:rsidP="003C0E8F">
      <w:pPr>
        <w:keepNext/>
        <w:keepLines/>
        <w:spacing w:before="0" w:after="240"/>
        <w:jc w:val="center"/>
        <w:outlineLvl w:val="1"/>
        <w:rPr>
          <w:rStyle w:val="Heading2Char"/>
          <w:lang w:val="en-US"/>
        </w:rPr>
      </w:pPr>
      <w:bookmarkStart w:id="37" w:name="_Toc514772692"/>
      <w:r w:rsidRPr="000F4151">
        <w:rPr>
          <w:rStyle w:val="Heading2Char"/>
          <w:lang w:val="en-US"/>
        </w:rPr>
        <w:t>F</w:t>
      </w:r>
      <w:r w:rsidR="002F5D21" w:rsidRPr="000F4151">
        <w:rPr>
          <w:rStyle w:val="Heading2Char"/>
          <w:lang w:val="en-US"/>
        </w:rPr>
        <w:t xml:space="preserve">unctions </w:t>
      </w:r>
      <w:r w:rsidRPr="000F4151">
        <w:rPr>
          <w:rStyle w:val="Heading2Char"/>
          <w:lang w:val="en-US"/>
        </w:rPr>
        <w:t xml:space="preserve">of </w:t>
      </w:r>
      <w:r w:rsidR="002F5D21" w:rsidRPr="000F4151">
        <w:rPr>
          <w:rStyle w:val="Heading2Char"/>
          <w:lang w:val="en-US"/>
        </w:rPr>
        <w:t>the</w:t>
      </w:r>
      <w:r w:rsidR="00171A35" w:rsidRPr="000F4151">
        <w:rPr>
          <w:rStyle w:val="Heading2Char"/>
          <w:lang w:val="en-US"/>
        </w:rPr>
        <w:t xml:space="preserve"> </w:t>
      </w:r>
      <w:r w:rsidR="004B1F0F" w:rsidRPr="000F4151">
        <w:rPr>
          <w:rStyle w:val="Heading2Char"/>
          <w:lang w:val="en-US"/>
        </w:rPr>
        <w:t>IN-Platform</w:t>
      </w:r>
      <w:bookmarkEnd w:id="37"/>
    </w:p>
    <w:p w14:paraId="2FA38EBB" w14:textId="77777777" w:rsidR="00386557" w:rsidRPr="003C0E8F" w:rsidRDefault="00505E8C" w:rsidP="003C0E8F">
      <w:pPr>
        <w:pStyle w:val="ListParagraph"/>
        <w:numPr>
          <w:ilvl w:val="0"/>
          <w:numId w:val="191"/>
        </w:numPr>
        <w:ind w:left="709"/>
        <w:rPr>
          <w:lang w:val="en-US"/>
        </w:rPr>
      </w:pPr>
      <w:r w:rsidRPr="003C0E8F">
        <w:rPr>
          <w:lang w:val="en-US"/>
        </w:rPr>
        <w:t>The IN-Platform shall consist of the imbalance netting process function and the TSO-TSO settlement function.</w:t>
      </w:r>
      <w:r w:rsidR="00256861">
        <w:rPr>
          <w:lang w:val="en-US"/>
        </w:rPr>
        <w:t xml:space="preserve"> If deemed efficient when implementing the methodology </w:t>
      </w:r>
      <w:r w:rsidR="00256861" w:rsidRPr="00B175E5">
        <w:rPr>
          <w:lang w:val="en-US"/>
        </w:rPr>
        <w:t xml:space="preserve">for </w:t>
      </w:r>
      <w:r w:rsidR="00256861">
        <w:rPr>
          <w:lang w:val="en-US"/>
        </w:rPr>
        <w:t>CZC</w:t>
      </w:r>
      <w:r w:rsidR="00256861" w:rsidRPr="00B175E5">
        <w:rPr>
          <w:lang w:val="en-US"/>
        </w:rPr>
        <w:t xml:space="preserve"> calculation within the balancing timeframe in accordance with Article 37(3) of the EBGL, a CZC determination function may be added.</w:t>
      </w:r>
    </w:p>
    <w:p w14:paraId="30A775B3" w14:textId="77777777" w:rsidR="00386557" w:rsidRPr="003C0E8F" w:rsidRDefault="0048293A" w:rsidP="003C0E8F">
      <w:pPr>
        <w:pStyle w:val="ListParagraph"/>
        <w:numPr>
          <w:ilvl w:val="0"/>
          <w:numId w:val="191"/>
        </w:numPr>
        <w:ind w:left="709"/>
        <w:rPr>
          <w:lang w:val="en-US"/>
        </w:rPr>
      </w:pPr>
      <w:r w:rsidRPr="003C0E8F">
        <w:rPr>
          <w:lang w:val="en-US"/>
        </w:rPr>
        <w:t xml:space="preserve">The </w:t>
      </w:r>
      <w:r w:rsidR="00A06C83" w:rsidRPr="003C0E8F">
        <w:rPr>
          <w:lang w:val="en-US"/>
        </w:rPr>
        <w:t>operation of the IN-Platform by using the multilateral TSO-TSO model as descri</w:t>
      </w:r>
      <w:r w:rsidR="00D3229F" w:rsidRPr="003C0E8F">
        <w:rPr>
          <w:lang w:val="en-US"/>
        </w:rPr>
        <w:t>b</w:t>
      </w:r>
      <w:r w:rsidR="00A06C83" w:rsidRPr="003C0E8F">
        <w:rPr>
          <w:lang w:val="en-US"/>
        </w:rPr>
        <w:t xml:space="preserve">ed in the </w:t>
      </w:r>
      <w:r w:rsidR="00A57E53" w:rsidRPr="00731A6B">
        <w:rPr>
          <w:lang w:val="en-US"/>
        </w:rPr>
        <w:t>INIF</w:t>
      </w:r>
      <w:r w:rsidR="00A06C83" w:rsidRPr="003C0E8F">
        <w:rPr>
          <w:lang w:val="en-US"/>
        </w:rPr>
        <w:t xml:space="preserve"> </w:t>
      </w:r>
      <w:r w:rsidR="00A06C83" w:rsidRPr="003C0E8F">
        <w:rPr>
          <w:rFonts w:cs="Times New Roman"/>
          <w:lang w:val="en-US"/>
        </w:rPr>
        <w:t>among the participating TSOs</w:t>
      </w:r>
      <w:r w:rsidR="00A06C83" w:rsidRPr="003C0E8F">
        <w:rPr>
          <w:lang w:val="en-US"/>
        </w:rPr>
        <w:t xml:space="preserve"> </w:t>
      </w:r>
      <w:r w:rsidRPr="003C0E8F">
        <w:rPr>
          <w:lang w:val="en-US"/>
        </w:rPr>
        <w:t xml:space="preserve">shall </w:t>
      </w:r>
      <w:r w:rsidR="00A06C83" w:rsidRPr="003C0E8F">
        <w:rPr>
          <w:lang w:val="en-US"/>
        </w:rPr>
        <w:t>in principle result in</w:t>
      </w:r>
      <w:r w:rsidRPr="003C0E8F">
        <w:rPr>
          <w:lang w:val="en-US"/>
        </w:rPr>
        <w:t>:</w:t>
      </w:r>
    </w:p>
    <w:p w14:paraId="235B1EBC" w14:textId="77777777" w:rsidR="00386557" w:rsidRPr="003C0E8F" w:rsidRDefault="00A8387C" w:rsidP="003C0E8F">
      <w:pPr>
        <w:pStyle w:val="ListParagraph"/>
        <w:numPr>
          <w:ilvl w:val="1"/>
          <w:numId w:val="136"/>
        </w:numPr>
        <w:ind w:left="1418"/>
        <w:rPr>
          <w:lang w:val="en-US"/>
        </w:rPr>
      </w:pPr>
      <w:r w:rsidRPr="003C0E8F">
        <w:rPr>
          <w:lang w:val="en-US"/>
        </w:rPr>
        <w:t>lowering the amount of activated balancing resources from automatic frequency restoration process;</w:t>
      </w:r>
    </w:p>
    <w:p w14:paraId="79B6C971" w14:textId="77777777" w:rsidR="00386557" w:rsidRPr="003C0E8F" w:rsidRDefault="00A8387C" w:rsidP="003C0E8F">
      <w:pPr>
        <w:pStyle w:val="ListParagraph"/>
        <w:numPr>
          <w:ilvl w:val="1"/>
          <w:numId w:val="136"/>
        </w:numPr>
        <w:ind w:left="1418"/>
        <w:rPr>
          <w:lang w:val="en-US"/>
        </w:rPr>
      </w:pPr>
      <w:r w:rsidRPr="003C0E8F">
        <w:rPr>
          <w:lang w:val="en-US"/>
        </w:rPr>
        <w:t xml:space="preserve">strengthening security of supply; </w:t>
      </w:r>
    </w:p>
    <w:p w14:paraId="745AE843" w14:textId="77777777" w:rsidR="006F020C" w:rsidRPr="003C0E8F" w:rsidRDefault="006A652A" w:rsidP="003C0E8F">
      <w:pPr>
        <w:pStyle w:val="ListParagraph"/>
        <w:numPr>
          <w:ilvl w:val="1"/>
          <w:numId w:val="136"/>
        </w:numPr>
        <w:ind w:left="1418"/>
        <w:rPr>
          <w:lang w:val="en-US"/>
        </w:rPr>
      </w:pPr>
      <w:r>
        <w:rPr>
          <w:lang w:val="en-US"/>
        </w:rPr>
        <w:t>r</w:t>
      </w:r>
      <w:r w:rsidR="006F020C">
        <w:rPr>
          <w:lang w:val="en-US"/>
        </w:rPr>
        <w:t>educ</w:t>
      </w:r>
      <w:r>
        <w:rPr>
          <w:lang w:val="en-US"/>
        </w:rPr>
        <w:t>tion of</w:t>
      </w:r>
      <w:r w:rsidR="006F020C">
        <w:rPr>
          <w:lang w:val="en-US"/>
        </w:rPr>
        <w:t xml:space="preserve"> TSO costs </w:t>
      </w:r>
      <w:r>
        <w:rPr>
          <w:lang w:val="en-US"/>
        </w:rPr>
        <w:t>due to</w:t>
      </w:r>
      <w:r w:rsidR="006F020C">
        <w:rPr>
          <w:lang w:val="en-US"/>
        </w:rPr>
        <w:t xml:space="preserve"> enhancing efficiency of balancing by lowering the amount of activated balancing energy resources</w:t>
      </w:r>
      <w:r w:rsidR="00BD635D">
        <w:rPr>
          <w:lang w:val="en-US"/>
        </w:rPr>
        <w:t>.</w:t>
      </w:r>
    </w:p>
    <w:p w14:paraId="5E8D480D" w14:textId="77777777" w:rsidR="00A06C83" w:rsidRPr="003C0E8F" w:rsidRDefault="00A06C83" w:rsidP="003C0E8F">
      <w:pPr>
        <w:pStyle w:val="ListParagraph"/>
        <w:numPr>
          <w:ilvl w:val="0"/>
          <w:numId w:val="191"/>
        </w:numPr>
        <w:ind w:left="709"/>
        <w:rPr>
          <w:lang w:val="en-US"/>
        </w:rPr>
      </w:pPr>
      <w:r w:rsidRPr="003C0E8F">
        <w:rPr>
          <w:lang w:val="en-US"/>
        </w:rPr>
        <w:t>The</w:t>
      </w:r>
      <w:r w:rsidR="00581D09" w:rsidRPr="003C0E8F">
        <w:rPr>
          <w:lang w:val="en-US"/>
        </w:rPr>
        <w:t xml:space="preserve"> purpose of the imbalance netting process</w:t>
      </w:r>
      <w:r w:rsidRPr="003C0E8F">
        <w:rPr>
          <w:lang w:val="en-US"/>
        </w:rPr>
        <w:t xml:space="preserve"> function shall be the following</w:t>
      </w:r>
      <w:r w:rsidR="00B4164D" w:rsidRPr="003C0E8F">
        <w:rPr>
          <w:lang w:val="en-US"/>
        </w:rPr>
        <w:t>:</w:t>
      </w:r>
    </w:p>
    <w:p w14:paraId="6D120259" w14:textId="77777777" w:rsidR="00A8387C" w:rsidRPr="000F4151" w:rsidRDefault="00A4532F" w:rsidP="003C0E8F">
      <w:pPr>
        <w:pStyle w:val="ListParagraph"/>
        <w:numPr>
          <w:ilvl w:val="1"/>
          <w:numId w:val="192"/>
        </w:numPr>
        <w:ind w:left="1418"/>
        <w:rPr>
          <w:rFonts w:cs="Times New Roman"/>
          <w:szCs w:val="22"/>
          <w:lang w:val="en-US"/>
        </w:rPr>
      </w:pPr>
      <w:r w:rsidRPr="000F4151">
        <w:rPr>
          <w:rFonts w:cs="Times New Roman"/>
          <w:szCs w:val="22"/>
          <w:lang w:val="en-US"/>
        </w:rPr>
        <w:t xml:space="preserve">the </w:t>
      </w:r>
      <w:r w:rsidR="00A8387C" w:rsidRPr="000F4151">
        <w:rPr>
          <w:rFonts w:cs="Times New Roman"/>
          <w:szCs w:val="22"/>
          <w:lang w:val="en-US"/>
        </w:rPr>
        <w:t xml:space="preserve">assignment of </w:t>
      </w:r>
      <w:r w:rsidR="00852AA4" w:rsidRPr="000F4151">
        <w:rPr>
          <w:rFonts w:cs="Times New Roman"/>
          <w:szCs w:val="22"/>
          <w:lang w:val="en-US"/>
        </w:rPr>
        <w:t xml:space="preserve">imbalance netting </w:t>
      </w:r>
      <w:r w:rsidR="00A8387C" w:rsidRPr="000F4151">
        <w:rPr>
          <w:rFonts w:cs="Times New Roman"/>
          <w:szCs w:val="22"/>
          <w:lang w:val="en-US"/>
        </w:rPr>
        <w:t>potential</w:t>
      </w:r>
      <w:r w:rsidR="009B05A7" w:rsidRPr="000F4151">
        <w:rPr>
          <w:rFonts w:cs="Times New Roman"/>
          <w:szCs w:val="22"/>
          <w:lang w:val="en-US"/>
        </w:rPr>
        <w:t xml:space="preserve"> </w:t>
      </w:r>
      <w:r w:rsidR="00A8387C" w:rsidRPr="000F4151">
        <w:rPr>
          <w:rFonts w:cs="Times New Roman"/>
          <w:szCs w:val="22"/>
          <w:lang w:val="en-US"/>
        </w:rPr>
        <w:t xml:space="preserve">among </w:t>
      </w:r>
      <w:r w:rsidR="0006384C" w:rsidRPr="000F4151">
        <w:rPr>
          <w:rFonts w:cs="Times New Roman"/>
          <w:szCs w:val="22"/>
          <w:lang w:val="en-US"/>
        </w:rPr>
        <w:t>participating TSO</w:t>
      </w:r>
      <w:r w:rsidR="00A8387C" w:rsidRPr="000F4151">
        <w:rPr>
          <w:rFonts w:cs="Times New Roman"/>
          <w:szCs w:val="22"/>
          <w:lang w:val="en-US"/>
        </w:rPr>
        <w:t xml:space="preserve">s in each </w:t>
      </w:r>
      <w:r w:rsidR="0006384C" w:rsidRPr="000F4151">
        <w:rPr>
          <w:rFonts w:cs="Times New Roman"/>
          <w:szCs w:val="22"/>
          <w:lang w:val="en-US"/>
        </w:rPr>
        <w:t xml:space="preserve">real-time </w:t>
      </w:r>
      <w:r w:rsidR="0041794C">
        <w:rPr>
          <w:rFonts w:cs="Times New Roman"/>
          <w:szCs w:val="22"/>
          <w:lang w:val="en-US"/>
        </w:rPr>
        <w:t>optimisation</w:t>
      </w:r>
      <w:r w:rsidR="0006384C" w:rsidRPr="000F4151">
        <w:rPr>
          <w:rFonts w:cs="Times New Roman"/>
          <w:szCs w:val="22"/>
          <w:lang w:val="en-US"/>
        </w:rPr>
        <w:t xml:space="preserve"> cycle</w:t>
      </w:r>
      <w:r w:rsidR="00A8387C" w:rsidRPr="000F4151">
        <w:rPr>
          <w:rFonts w:cs="Times New Roman"/>
          <w:szCs w:val="22"/>
          <w:lang w:val="en-US"/>
        </w:rPr>
        <w:t xml:space="preserve"> is based upon the principles of proportional distribution, where</w:t>
      </w:r>
      <w:r w:rsidR="009B05A7" w:rsidRPr="000F4151">
        <w:rPr>
          <w:rFonts w:cs="Times New Roman"/>
          <w:szCs w:val="22"/>
          <w:lang w:val="en-US"/>
        </w:rPr>
        <w:t xml:space="preserve"> the</w:t>
      </w:r>
      <w:r w:rsidR="00A8387C" w:rsidRPr="000F4151">
        <w:rPr>
          <w:rFonts w:cs="Times New Roman"/>
          <w:szCs w:val="22"/>
          <w:lang w:val="en-US"/>
        </w:rPr>
        <w:t xml:space="preserve"> imbalance netting potential is based on the ratio of </w:t>
      </w:r>
      <w:r w:rsidR="0041037B" w:rsidRPr="000F4151">
        <w:rPr>
          <w:rFonts w:cs="Times New Roman"/>
          <w:szCs w:val="22"/>
          <w:lang w:val="en-US"/>
        </w:rPr>
        <w:t xml:space="preserve">a </w:t>
      </w:r>
      <w:r w:rsidR="0006384C" w:rsidRPr="000F4151">
        <w:rPr>
          <w:rFonts w:cs="Times New Roman"/>
          <w:szCs w:val="22"/>
          <w:lang w:val="en-US"/>
        </w:rPr>
        <w:t>participating TSO</w:t>
      </w:r>
      <w:r w:rsidR="00A8387C" w:rsidRPr="000F4151">
        <w:rPr>
          <w:rFonts w:cs="Times New Roman"/>
          <w:szCs w:val="22"/>
          <w:lang w:val="en-US"/>
        </w:rPr>
        <w:t xml:space="preserve">’s </w:t>
      </w:r>
      <w:r w:rsidR="00FD62BA">
        <w:rPr>
          <w:rFonts w:cs="Times New Roman"/>
          <w:szCs w:val="22"/>
          <w:lang w:val="en-US"/>
        </w:rPr>
        <w:t xml:space="preserve">aFRR </w:t>
      </w:r>
      <w:r w:rsidR="0041465E" w:rsidRPr="000F4151">
        <w:rPr>
          <w:rFonts w:cs="Times New Roman"/>
          <w:szCs w:val="22"/>
          <w:lang w:val="en-US"/>
        </w:rPr>
        <w:t>demand</w:t>
      </w:r>
      <w:r w:rsidR="00A8387C" w:rsidRPr="000F4151">
        <w:rPr>
          <w:rFonts w:cs="Times New Roman"/>
          <w:szCs w:val="22"/>
          <w:lang w:val="en-US"/>
        </w:rPr>
        <w:t xml:space="preserve"> </w:t>
      </w:r>
      <w:r w:rsidR="00156581">
        <w:rPr>
          <w:rFonts w:cs="Times New Roman"/>
          <w:szCs w:val="22"/>
          <w:lang w:val="en-US"/>
        </w:rPr>
        <w:t>to</w:t>
      </w:r>
      <w:r w:rsidR="00156581" w:rsidRPr="000F4151">
        <w:rPr>
          <w:rFonts w:cs="Times New Roman"/>
          <w:szCs w:val="22"/>
          <w:lang w:val="en-US"/>
        </w:rPr>
        <w:t xml:space="preserve"> </w:t>
      </w:r>
      <w:r w:rsidR="00A8387C" w:rsidRPr="000F4151">
        <w:rPr>
          <w:rFonts w:cs="Times New Roman"/>
          <w:szCs w:val="22"/>
          <w:lang w:val="en-US"/>
        </w:rPr>
        <w:t xml:space="preserve">the sum of </w:t>
      </w:r>
      <w:r w:rsidR="00FD62BA">
        <w:rPr>
          <w:rFonts w:cs="Times New Roman"/>
          <w:szCs w:val="22"/>
          <w:lang w:val="en-US"/>
        </w:rPr>
        <w:t xml:space="preserve">aFRR </w:t>
      </w:r>
      <w:r w:rsidR="0041465E" w:rsidRPr="000F4151">
        <w:rPr>
          <w:rFonts w:cs="Times New Roman"/>
          <w:szCs w:val="22"/>
          <w:lang w:val="en-US"/>
        </w:rPr>
        <w:t>demand</w:t>
      </w:r>
      <w:r w:rsidR="00A8387C" w:rsidRPr="000F4151">
        <w:rPr>
          <w:rFonts w:cs="Times New Roman"/>
          <w:szCs w:val="22"/>
          <w:lang w:val="en-US"/>
        </w:rPr>
        <w:t xml:space="preserve">s of all </w:t>
      </w:r>
      <w:r w:rsidR="0006384C" w:rsidRPr="000F4151">
        <w:rPr>
          <w:rFonts w:cs="Times New Roman"/>
          <w:szCs w:val="22"/>
          <w:lang w:val="en-US"/>
        </w:rPr>
        <w:t>participating TSO</w:t>
      </w:r>
      <w:r w:rsidR="00A8387C" w:rsidRPr="000F4151">
        <w:rPr>
          <w:rFonts w:cs="Times New Roman"/>
          <w:szCs w:val="22"/>
          <w:lang w:val="en-US"/>
        </w:rPr>
        <w:t xml:space="preserve">s for the same direction of </w:t>
      </w:r>
      <w:r w:rsidR="00FD62BA">
        <w:rPr>
          <w:rFonts w:cs="Times New Roman"/>
          <w:szCs w:val="22"/>
          <w:lang w:val="en-US"/>
        </w:rPr>
        <w:t xml:space="preserve">aFRR </w:t>
      </w:r>
      <w:r w:rsidR="0041465E" w:rsidRPr="000F4151">
        <w:rPr>
          <w:rFonts w:cs="Times New Roman"/>
          <w:szCs w:val="22"/>
          <w:lang w:val="en-US"/>
        </w:rPr>
        <w:t>demand</w:t>
      </w:r>
      <w:r w:rsidRPr="000F4151">
        <w:rPr>
          <w:rFonts w:cs="Times New Roman"/>
          <w:szCs w:val="22"/>
          <w:lang w:val="en-US"/>
        </w:rPr>
        <w:t>;</w:t>
      </w:r>
    </w:p>
    <w:p w14:paraId="66F0F230" w14:textId="77777777" w:rsidR="00A8387C" w:rsidRPr="003C0E8F" w:rsidRDefault="00A4532F" w:rsidP="003C0E8F">
      <w:pPr>
        <w:pStyle w:val="ListParagraph"/>
        <w:numPr>
          <w:ilvl w:val="1"/>
          <w:numId w:val="136"/>
        </w:numPr>
        <w:ind w:left="1418"/>
        <w:rPr>
          <w:lang w:val="en-US"/>
        </w:rPr>
      </w:pPr>
      <w:r w:rsidRPr="000F4151">
        <w:rPr>
          <w:rFonts w:cs="Times New Roman"/>
          <w:szCs w:val="22"/>
          <w:lang w:val="en-US"/>
        </w:rPr>
        <w:t xml:space="preserve">all </w:t>
      </w:r>
      <w:r w:rsidR="0041465E" w:rsidRPr="000F4151">
        <w:rPr>
          <w:rFonts w:cs="Times New Roman"/>
          <w:szCs w:val="22"/>
          <w:lang w:val="en-US"/>
        </w:rPr>
        <w:t>border</w:t>
      </w:r>
      <w:r w:rsidR="00A8387C" w:rsidRPr="000F4151">
        <w:rPr>
          <w:rFonts w:cs="Times New Roman"/>
          <w:szCs w:val="22"/>
          <w:lang w:val="en-US"/>
        </w:rPr>
        <w:t xml:space="preserve">s between </w:t>
      </w:r>
      <w:r w:rsidR="0006384C" w:rsidRPr="000F4151">
        <w:rPr>
          <w:rFonts w:cs="Times New Roman"/>
          <w:szCs w:val="22"/>
          <w:lang w:val="en-US"/>
        </w:rPr>
        <w:t>participating TSO</w:t>
      </w:r>
      <w:r w:rsidR="00A8387C" w:rsidRPr="000F4151">
        <w:rPr>
          <w:rFonts w:cs="Times New Roman"/>
          <w:szCs w:val="22"/>
          <w:lang w:val="en-US"/>
        </w:rPr>
        <w:t xml:space="preserve">s shall be part of </w:t>
      </w:r>
      <w:r w:rsidR="009B05A7" w:rsidRPr="000F4151">
        <w:rPr>
          <w:rFonts w:cs="Times New Roman"/>
          <w:szCs w:val="22"/>
          <w:lang w:val="en-US"/>
        </w:rPr>
        <w:t xml:space="preserve">the </w:t>
      </w:r>
      <w:r w:rsidR="004B1F0F" w:rsidRPr="000F4151">
        <w:rPr>
          <w:rFonts w:cs="Times New Roman"/>
          <w:szCs w:val="22"/>
          <w:lang w:val="en-US"/>
        </w:rPr>
        <w:t>IN-Platf</w:t>
      </w:r>
      <w:r w:rsidR="004B1F0F" w:rsidRPr="00EB401B">
        <w:rPr>
          <w:lang w:val="en-US"/>
        </w:rPr>
        <w:t>orm</w:t>
      </w:r>
      <w:bookmarkStart w:id="38" w:name="_Toc514191919"/>
      <w:bookmarkStart w:id="39" w:name="_Toc514191920"/>
      <w:bookmarkEnd w:id="38"/>
      <w:bookmarkEnd w:id="39"/>
      <w:r w:rsidR="00A8387C" w:rsidRPr="003C0E8F">
        <w:rPr>
          <w:lang w:val="en-US"/>
        </w:rPr>
        <w:t>.</w:t>
      </w:r>
    </w:p>
    <w:p w14:paraId="4487FDF8" w14:textId="77777777" w:rsidR="004236DD" w:rsidRDefault="0048293A" w:rsidP="003C0E8F">
      <w:pPr>
        <w:pStyle w:val="ListParagraph"/>
        <w:numPr>
          <w:ilvl w:val="0"/>
          <w:numId w:val="191"/>
        </w:numPr>
        <w:ind w:left="709"/>
        <w:rPr>
          <w:rFonts w:cs="Times New Roman"/>
          <w:szCs w:val="22"/>
          <w:lang w:val="en-US"/>
        </w:rPr>
      </w:pPr>
      <w:bookmarkStart w:id="40" w:name="_Toc482619820"/>
      <w:r w:rsidRPr="003C0E8F">
        <w:rPr>
          <w:lang w:val="en-US"/>
        </w:rPr>
        <w:t xml:space="preserve">The </w:t>
      </w:r>
      <w:r w:rsidR="0041037B" w:rsidRPr="003C0E8F">
        <w:rPr>
          <w:lang w:val="en-US"/>
        </w:rPr>
        <w:t>purpose</w:t>
      </w:r>
      <w:r w:rsidRPr="003C0E8F">
        <w:rPr>
          <w:lang w:val="en-US"/>
        </w:rPr>
        <w:t xml:space="preserve"> of the TSO-TSO settlement function shall be</w:t>
      </w:r>
      <w:r w:rsidR="0041037B" w:rsidRPr="003C0E8F">
        <w:rPr>
          <w:lang w:val="en-US"/>
        </w:rPr>
        <w:t xml:space="preserve"> the</w:t>
      </w:r>
      <w:r w:rsidR="00B064A8">
        <w:rPr>
          <w:lang w:val="en-US"/>
        </w:rPr>
        <w:t xml:space="preserve"> </w:t>
      </w:r>
      <w:r w:rsidR="004236DD" w:rsidRPr="00731A6B">
        <w:rPr>
          <w:rFonts w:cs="Times New Roman"/>
          <w:szCs w:val="22"/>
          <w:lang w:val="en-US"/>
        </w:rPr>
        <w:t>calculat</w:t>
      </w:r>
      <w:r w:rsidR="004428ED" w:rsidRPr="00731A6B">
        <w:rPr>
          <w:rFonts w:cs="Times New Roman"/>
          <w:szCs w:val="22"/>
          <w:lang w:val="en-US"/>
        </w:rPr>
        <w:t>ion of</w:t>
      </w:r>
      <w:r w:rsidR="004236DD" w:rsidRPr="003C0E8F">
        <w:rPr>
          <w:rFonts w:cs="Times New Roman"/>
          <w:szCs w:val="22"/>
          <w:lang w:val="en-US"/>
        </w:rPr>
        <w:t xml:space="preserve"> the settlement amount </w:t>
      </w:r>
      <w:r w:rsidR="00974CD8" w:rsidRPr="003C0E8F">
        <w:rPr>
          <w:rFonts w:cs="Times New Roman"/>
          <w:szCs w:val="22"/>
          <w:lang w:val="en-US"/>
        </w:rPr>
        <w:t xml:space="preserve">that </w:t>
      </w:r>
      <w:r w:rsidR="004236DD" w:rsidRPr="003C0E8F">
        <w:rPr>
          <w:rFonts w:cs="Times New Roman"/>
          <w:szCs w:val="22"/>
          <w:lang w:val="en-US"/>
        </w:rPr>
        <w:t xml:space="preserve">each </w:t>
      </w:r>
      <w:r w:rsidR="00360B58" w:rsidRPr="003C0E8F">
        <w:rPr>
          <w:rFonts w:cs="Times New Roman"/>
          <w:szCs w:val="22"/>
          <w:lang w:val="en-US"/>
        </w:rPr>
        <w:t xml:space="preserve">participating </w:t>
      </w:r>
      <w:r w:rsidR="004236DD" w:rsidRPr="003C0E8F">
        <w:rPr>
          <w:rFonts w:cs="Times New Roman"/>
          <w:szCs w:val="22"/>
          <w:lang w:val="en-US"/>
        </w:rPr>
        <w:t>TSO has to bear for the intended exchange of energy from the imbalance netting process</w:t>
      </w:r>
      <w:r w:rsidR="00B064A8">
        <w:rPr>
          <w:rFonts w:cs="Times New Roman"/>
          <w:szCs w:val="22"/>
          <w:lang w:val="en-US"/>
        </w:rPr>
        <w:t>.</w:t>
      </w:r>
    </w:p>
    <w:p w14:paraId="3026E777" w14:textId="77777777" w:rsidR="00256861" w:rsidRPr="00731A6B" w:rsidRDefault="00256861" w:rsidP="003C0E8F">
      <w:pPr>
        <w:pStyle w:val="ListParagraph"/>
        <w:numPr>
          <w:ilvl w:val="0"/>
          <w:numId w:val="191"/>
        </w:numPr>
        <w:ind w:left="709"/>
        <w:rPr>
          <w:rFonts w:cs="Times New Roman"/>
          <w:szCs w:val="22"/>
          <w:lang w:val="en-US"/>
        </w:rPr>
      </w:pPr>
      <w:r>
        <w:rPr>
          <w:rFonts w:cs="Times New Roman"/>
          <w:szCs w:val="22"/>
          <w:lang w:val="en-US"/>
        </w:rPr>
        <w:t xml:space="preserve">If and when relevant, the purpose of the CZC determination function shall be to implement the </w:t>
      </w:r>
      <w:r>
        <w:rPr>
          <w:lang w:val="en-US"/>
        </w:rPr>
        <w:t xml:space="preserve">methodology </w:t>
      </w:r>
      <w:r w:rsidRPr="00E96D48">
        <w:rPr>
          <w:lang w:val="en-US"/>
        </w:rPr>
        <w:t xml:space="preserve">for </w:t>
      </w:r>
      <w:r>
        <w:rPr>
          <w:lang w:val="en-US"/>
        </w:rPr>
        <w:t>CZC</w:t>
      </w:r>
      <w:r w:rsidRPr="00E96D48">
        <w:rPr>
          <w:lang w:val="en-US"/>
        </w:rPr>
        <w:t xml:space="preserve"> calculation within the balancing timeframe in accordance with Article 37(3) of the EBGL</w:t>
      </w:r>
      <w:r>
        <w:rPr>
          <w:lang w:val="en-US"/>
        </w:rPr>
        <w:t>.</w:t>
      </w:r>
    </w:p>
    <w:p w14:paraId="5F8A87EF" w14:textId="77777777" w:rsidR="0035772A" w:rsidRPr="000F4151" w:rsidRDefault="00A27D57" w:rsidP="003C0E8F">
      <w:pPr>
        <w:spacing w:before="360" w:after="0"/>
        <w:jc w:val="center"/>
        <w:outlineLvl w:val="1"/>
        <w:rPr>
          <w:rStyle w:val="Heading2Char"/>
          <w:lang w:val="en-US"/>
        </w:rPr>
      </w:pPr>
      <w:bookmarkStart w:id="41" w:name="_Toc514772693"/>
      <w:bookmarkEnd w:id="40"/>
      <w:r w:rsidRPr="000F4151">
        <w:rPr>
          <w:rStyle w:val="Heading2Char"/>
          <w:lang w:val="en-US"/>
        </w:rPr>
        <w:t xml:space="preserve">Article </w:t>
      </w:r>
      <w:r w:rsidR="003946F6" w:rsidRPr="000F4151">
        <w:rPr>
          <w:rStyle w:val="Heading2Char"/>
          <w:lang w:val="en-US"/>
        </w:rPr>
        <w:t>6</w:t>
      </w:r>
      <w:bookmarkEnd w:id="41"/>
    </w:p>
    <w:p w14:paraId="608DD582" w14:textId="77777777" w:rsidR="00A27D57" w:rsidRPr="000F4151" w:rsidRDefault="00920641" w:rsidP="00322FE7">
      <w:pPr>
        <w:spacing w:before="0" w:after="240"/>
        <w:jc w:val="center"/>
        <w:outlineLvl w:val="1"/>
        <w:rPr>
          <w:rStyle w:val="Heading2Char"/>
          <w:lang w:val="en-US"/>
        </w:rPr>
      </w:pPr>
      <w:bookmarkStart w:id="42" w:name="_Toc514772694"/>
      <w:r w:rsidRPr="000F4151">
        <w:rPr>
          <w:rStyle w:val="Heading2Char"/>
          <w:lang w:val="en-US"/>
        </w:rPr>
        <w:t>Governance</w:t>
      </w:r>
      <w:bookmarkEnd w:id="42"/>
    </w:p>
    <w:p w14:paraId="3C44B577" w14:textId="77777777" w:rsidR="00386557" w:rsidRPr="003C0E8F" w:rsidRDefault="00A8387C" w:rsidP="003C0E8F">
      <w:pPr>
        <w:pStyle w:val="ListParagraph"/>
        <w:numPr>
          <w:ilvl w:val="0"/>
          <w:numId w:val="193"/>
        </w:numPr>
        <w:ind w:left="709"/>
        <w:rPr>
          <w:lang w:val="en-US"/>
        </w:rPr>
      </w:pPr>
      <w:r w:rsidRPr="003C0E8F">
        <w:rPr>
          <w:lang w:val="en-US"/>
        </w:rPr>
        <w:t xml:space="preserve">The rules concerning the governance and operation of the </w:t>
      </w:r>
      <w:r w:rsidR="00C275E6" w:rsidRPr="003C0E8F">
        <w:rPr>
          <w:lang w:val="en-US"/>
        </w:rPr>
        <w:t xml:space="preserve">IN-Platform </w:t>
      </w:r>
      <w:r w:rsidR="00F31C99" w:rsidRPr="003C0E8F">
        <w:rPr>
          <w:lang w:val="en-US"/>
        </w:rPr>
        <w:t>shall ensure</w:t>
      </w:r>
      <w:r w:rsidRPr="003C0E8F">
        <w:rPr>
          <w:lang w:val="en-US"/>
        </w:rPr>
        <w:t xml:space="preserve"> that </w:t>
      </w:r>
      <w:r w:rsidR="008926A9" w:rsidRPr="003C0E8F">
        <w:rPr>
          <w:lang w:val="en-US"/>
        </w:rPr>
        <w:t>no</w:t>
      </w:r>
      <w:r w:rsidR="0041037B" w:rsidRPr="003C0E8F">
        <w:rPr>
          <w:lang w:val="en-US"/>
        </w:rPr>
        <w:t xml:space="preserve"> </w:t>
      </w:r>
      <w:r w:rsidR="004428ED" w:rsidRPr="003C0E8F">
        <w:rPr>
          <w:lang w:val="en-US"/>
        </w:rPr>
        <w:t xml:space="preserve">participating </w:t>
      </w:r>
      <w:r w:rsidR="0041037B" w:rsidRPr="003C0E8F">
        <w:rPr>
          <w:lang w:val="en-US"/>
        </w:rPr>
        <w:t xml:space="preserve">TSO </w:t>
      </w:r>
      <w:r w:rsidRPr="003C0E8F">
        <w:rPr>
          <w:lang w:val="en-US"/>
        </w:rPr>
        <w:t xml:space="preserve">benefits from unjustified economic advantages through the participation in the functions of the </w:t>
      </w:r>
      <w:r w:rsidR="00C275E6" w:rsidRPr="003C0E8F">
        <w:rPr>
          <w:lang w:val="en-US"/>
        </w:rPr>
        <w:t>IN-Platform.</w:t>
      </w:r>
      <w:r w:rsidR="00A93487" w:rsidRPr="003C0E8F">
        <w:rPr>
          <w:lang w:val="en-US"/>
        </w:rPr>
        <w:t xml:space="preserve"> Each member TSO </w:t>
      </w:r>
      <w:r w:rsidR="003967EF">
        <w:rPr>
          <w:lang w:val="en-US"/>
        </w:rPr>
        <w:t>shall have</w:t>
      </w:r>
      <w:r w:rsidR="003967EF" w:rsidRPr="003C0E8F">
        <w:rPr>
          <w:lang w:val="en-US"/>
        </w:rPr>
        <w:t xml:space="preserve"> </w:t>
      </w:r>
      <w:r w:rsidR="00A93487" w:rsidRPr="003C0E8F">
        <w:rPr>
          <w:lang w:val="en-US"/>
        </w:rPr>
        <w:t>representative</w:t>
      </w:r>
      <w:r w:rsidR="007F6D2D" w:rsidRPr="00731A6B">
        <w:rPr>
          <w:lang w:val="en-US"/>
        </w:rPr>
        <w:t>s</w:t>
      </w:r>
      <w:r w:rsidR="00A93487" w:rsidRPr="003C0E8F">
        <w:rPr>
          <w:lang w:val="en-US"/>
        </w:rPr>
        <w:t xml:space="preserve"> in the SC and </w:t>
      </w:r>
      <w:r w:rsidR="003967EF">
        <w:rPr>
          <w:lang w:val="en-US"/>
        </w:rPr>
        <w:t xml:space="preserve">the </w:t>
      </w:r>
      <w:r w:rsidR="00A93487" w:rsidRPr="003C0E8F">
        <w:rPr>
          <w:lang w:val="en-US"/>
        </w:rPr>
        <w:t>EG. The member TSOs aim to find unanimous decisions. Where unanimity cannot be reached</w:t>
      </w:r>
      <w:r w:rsidR="003967EF">
        <w:rPr>
          <w:lang w:val="en-US"/>
        </w:rPr>
        <w:t>,</w:t>
      </w:r>
      <w:r w:rsidR="00A93487" w:rsidRPr="003C0E8F">
        <w:rPr>
          <w:lang w:val="en-US"/>
        </w:rPr>
        <w:t xml:space="preserve"> qualified majority voting </w:t>
      </w:r>
      <w:r w:rsidR="00CD760B" w:rsidRPr="003C0E8F">
        <w:rPr>
          <w:lang w:val="en-US"/>
        </w:rPr>
        <w:t>according to Article 7</w:t>
      </w:r>
      <w:r w:rsidR="003967EF">
        <w:rPr>
          <w:lang w:val="en-US"/>
        </w:rPr>
        <w:t xml:space="preserve"> of this INIF</w:t>
      </w:r>
      <w:r w:rsidR="00CD760B" w:rsidRPr="003C0E8F">
        <w:rPr>
          <w:lang w:val="en-US"/>
        </w:rPr>
        <w:t xml:space="preserve"> </w:t>
      </w:r>
      <w:r w:rsidR="00A93487" w:rsidRPr="003C0E8F">
        <w:rPr>
          <w:lang w:val="en-US"/>
        </w:rPr>
        <w:t>shall apply.</w:t>
      </w:r>
      <w:r w:rsidR="00EB401B" w:rsidRPr="00731A6B">
        <w:rPr>
          <w:lang w:val="en-US"/>
        </w:rPr>
        <w:t xml:space="preserve"> The SC </w:t>
      </w:r>
      <w:r w:rsidR="003967EF">
        <w:rPr>
          <w:lang w:val="en-US"/>
        </w:rPr>
        <w:t>m</w:t>
      </w:r>
      <w:r w:rsidR="00EB401B" w:rsidRPr="00731A6B">
        <w:rPr>
          <w:lang w:val="en-US"/>
        </w:rPr>
        <w:t xml:space="preserve">akes decisions according to </w:t>
      </w:r>
      <w:r w:rsidR="00EB401B" w:rsidRPr="003C0E8F">
        <w:rPr>
          <w:lang w:val="en-US"/>
        </w:rPr>
        <w:t>Article 7(1)(a)</w:t>
      </w:r>
      <w:r w:rsidR="00894161" w:rsidRPr="003C0E8F">
        <w:rPr>
          <w:lang w:val="en-US"/>
        </w:rPr>
        <w:t>, 7(2) and 7(3)</w:t>
      </w:r>
      <w:r w:rsidR="00EB401B" w:rsidRPr="003C0E8F">
        <w:rPr>
          <w:lang w:val="en-US"/>
        </w:rPr>
        <w:t xml:space="preserve"> of this INIF.</w:t>
      </w:r>
    </w:p>
    <w:p w14:paraId="32F27CE2" w14:textId="77777777" w:rsidR="00386557" w:rsidRPr="003C0E8F" w:rsidRDefault="00A8387C" w:rsidP="003C0E8F">
      <w:pPr>
        <w:pStyle w:val="ListParagraph"/>
        <w:numPr>
          <w:ilvl w:val="0"/>
          <w:numId w:val="193"/>
        </w:numPr>
        <w:ind w:left="709"/>
        <w:rPr>
          <w:lang w:val="en-US"/>
        </w:rPr>
      </w:pPr>
      <w:r w:rsidRPr="003C0E8F">
        <w:rPr>
          <w:lang w:val="en-US"/>
        </w:rPr>
        <w:t xml:space="preserve">Each </w:t>
      </w:r>
      <w:r w:rsidR="006C4F36" w:rsidRPr="003C0E8F">
        <w:rPr>
          <w:lang w:val="en-US"/>
        </w:rPr>
        <w:t>member</w:t>
      </w:r>
      <w:r w:rsidRPr="003C0E8F">
        <w:rPr>
          <w:lang w:val="en-US"/>
        </w:rPr>
        <w:t xml:space="preserve"> TSO shall carry out the common governance principles of the </w:t>
      </w:r>
      <w:r w:rsidR="00C275E6" w:rsidRPr="003C0E8F">
        <w:rPr>
          <w:lang w:val="en-US"/>
        </w:rPr>
        <w:t>IN-Platform</w:t>
      </w:r>
      <w:r w:rsidRPr="003C0E8F">
        <w:rPr>
          <w:lang w:val="en-US"/>
        </w:rPr>
        <w:t xml:space="preserve"> by means of</w:t>
      </w:r>
      <w:r w:rsidR="00C275E6" w:rsidRPr="003C0E8F">
        <w:rPr>
          <w:lang w:val="en-US"/>
        </w:rPr>
        <w:t>:</w:t>
      </w:r>
      <w:r w:rsidRPr="003C0E8F">
        <w:rPr>
          <w:lang w:val="en-US"/>
        </w:rPr>
        <w:t xml:space="preserve"> </w:t>
      </w:r>
    </w:p>
    <w:p w14:paraId="1BADBE19" w14:textId="77777777" w:rsidR="00966204" w:rsidRPr="00FD3990" w:rsidRDefault="00966204" w:rsidP="003C0E8F">
      <w:pPr>
        <w:pStyle w:val="ListParagraph"/>
        <w:numPr>
          <w:ilvl w:val="1"/>
          <w:numId w:val="194"/>
        </w:numPr>
        <w:ind w:left="1418"/>
        <w:rPr>
          <w:lang w:val="en-US"/>
        </w:rPr>
      </w:pPr>
      <w:r w:rsidRPr="00EB401B">
        <w:rPr>
          <w:lang w:val="en-US"/>
        </w:rPr>
        <w:t xml:space="preserve">the steering committee </w:t>
      </w:r>
      <w:r w:rsidRPr="00762CC1">
        <w:rPr>
          <w:lang w:val="en-US"/>
        </w:rPr>
        <w:t xml:space="preserve">of the IN-Platform, which is the </w:t>
      </w:r>
      <w:r w:rsidR="003168DC">
        <w:rPr>
          <w:lang w:val="en-US"/>
        </w:rPr>
        <w:t>decision-making</w:t>
      </w:r>
      <w:r w:rsidRPr="00762CC1">
        <w:rPr>
          <w:lang w:val="en-US"/>
        </w:rPr>
        <w:t xml:space="preserve"> body of the IN-Platform with the right to </w:t>
      </w:r>
      <w:r w:rsidR="003967EF">
        <w:rPr>
          <w:lang w:val="en-US"/>
        </w:rPr>
        <w:t>m</w:t>
      </w:r>
      <w:r w:rsidRPr="00762CC1">
        <w:rPr>
          <w:lang w:val="en-US"/>
        </w:rPr>
        <w:t xml:space="preserve">ake any binding </w:t>
      </w:r>
      <w:r w:rsidRPr="003C0E8F">
        <w:rPr>
          <w:lang w:val="en-US"/>
        </w:rPr>
        <w:t xml:space="preserve">decision on any matter or question </w:t>
      </w:r>
      <w:r w:rsidRPr="00762CC1">
        <w:rPr>
          <w:lang w:val="en-US"/>
        </w:rPr>
        <w:t>related to the IN</w:t>
      </w:r>
      <w:r w:rsidRPr="003C0E8F">
        <w:rPr>
          <w:lang w:val="en-US"/>
        </w:rPr>
        <w:t>-Platform</w:t>
      </w:r>
      <w:r w:rsidR="00C77027" w:rsidRPr="003C0E8F">
        <w:rPr>
          <w:lang w:val="en-US"/>
        </w:rPr>
        <w:t xml:space="preserve"> and not covered by the Article 7(1)(b) of this INIF</w:t>
      </w:r>
      <w:r w:rsidRPr="003C0E8F">
        <w:rPr>
          <w:lang w:val="en-US"/>
        </w:rPr>
        <w:t xml:space="preserve">. </w:t>
      </w:r>
      <w:r w:rsidR="002C2416" w:rsidRPr="003C0E8F">
        <w:rPr>
          <w:lang w:val="en-US"/>
        </w:rPr>
        <w:t xml:space="preserve">Thereto, each member TSO shall appoint at least one regular representative </w:t>
      </w:r>
      <w:r w:rsidR="003967EF">
        <w:rPr>
          <w:lang w:val="en-US"/>
        </w:rPr>
        <w:t>to</w:t>
      </w:r>
      <w:r w:rsidR="002C2416" w:rsidRPr="003C0E8F">
        <w:rPr>
          <w:lang w:val="en-US"/>
        </w:rPr>
        <w:t xml:space="preserve"> the S</w:t>
      </w:r>
      <w:r w:rsidR="002C2416" w:rsidRPr="002C2416">
        <w:rPr>
          <w:lang w:val="en-US"/>
        </w:rPr>
        <w:t>C.</w:t>
      </w:r>
      <w:r w:rsidR="002C2416" w:rsidRPr="00762CC1">
        <w:rPr>
          <w:lang w:val="en-US"/>
        </w:rPr>
        <w:t xml:space="preserve"> </w:t>
      </w:r>
      <w:r w:rsidRPr="00762CC1">
        <w:rPr>
          <w:lang w:val="en-US"/>
        </w:rPr>
        <w:t xml:space="preserve">It is a superior body to the EG; </w:t>
      </w:r>
    </w:p>
    <w:p w14:paraId="7362904F" w14:textId="77777777" w:rsidR="00FA5D0F" w:rsidRPr="003C0E8F" w:rsidRDefault="00966204" w:rsidP="003C0E8F">
      <w:pPr>
        <w:pStyle w:val="ListParagraph"/>
        <w:numPr>
          <w:ilvl w:val="1"/>
          <w:numId w:val="136"/>
        </w:numPr>
        <w:ind w:left="1418"/>
        <w:rPr>
          <w:lang w:val="en-US"/>
        </w:rPr>
      </w:pPr>
      <w:r w:rsidRPr="00762CC1">
        <w:rPr>
          <w:lang w:val="en-US"/>
        </w:rPr>
        <w:t>the expert group of the IN-Platform, which is the expert body of the IN-Platform and prepares background materials for</w:t>
      </w:r>
      <w:r w:rsidR="003967EF">
        <w:rPr>
          <w:lang w:val="en-US"/>
        </w:rPr>
        <w:t xml:space="preserve"> the</w:t>
      </w:r>
      <w:r w:rsidRPr="00762CC1">
        <w:rPr>
          <w:lang w:val="en-US"/>
        </w:rPr>
        <w:t xml:space="preserve"> SC (e.g.</w:t>
      </w:r>
      <w:r w:rsidR="003967EF">
        <w:rPr>
          <w:lang w:val="en-US"/>
        </w:rPr>
        <w:t>:</w:t>
      </w:r>
      <w:r w:rsidRPr="00762CC1">
        <w:rPr>
          <w:lang w:val="en-US"/>
        </w:rPr>
        <w:t xml:space="preserve"> analys</w:t>
      </w:r>
      <w:r w:rsidR="00A2489A">
        <w:rPr>
          <w:lang w:val="en-US"/>
        </w:rPr>
        <w:t>e</w:t>
      </w:r>
      <w:r w:rsidRPr="00762CC1">
        <w:rPr>
          <w:lang w:val="en-US"/>
        </w:rPr>
        <w:t>s, impact assessment</w:t>
      </w:r>
      <w:r w:rsidR="00A2489A">
        <w:rPr>
          <w:lang w:val="en-US"/>
        </w:rPr>
        <w:t>s</w:t>
      </w:r>
      <w:r w:rsidRPr="00762CC1">
        <w:rPr>
          <w:lang w:val="en-US"/>
        </w:rPr>
        <w:t>, summar</w:t>
      </w:r>
      <w:r w:rsidR="00A2489A">
        <w:rPr>
          <w:lang w:val="en-US"/>
        </w:rPr>
        <w:t>ies</w:t>
      </w:r>
      <w:r w:rsidRPr="00762CC1">
        <w:rPr>
          <w:lang w:val="en-US"/>
        </w:rPr>
        <w:t>) and evaluates and proposes concepts in relation to the development</w:t>
      </w:r>
      <w:r w:rsidR="003967EF">
        <w:rPr>
          <w:lang w:val="en-US"/>
        </w:rPr>
        <w:t>,</w:t>
      </w:r>
      <w:r w:rsidRPr="00762CC1">
        <w:rPr>
          <w:lang w:val="en-US"/>
        </w:rPr>
        <w:t xml:space="preserve"> governance and operation of the IN-Platform</w:t>
      </w:r>
      <w:r>
        <w:rPr>
          <w:lang w:val="en-US"/>
        </w:rPr>
        <w:t xml:space="preserve">. </w:t>
      </w:r>
      <w:r w:rsidRPr="00762CC1">
        <w:rPr>
          <w:lang w:val="en-US"/>
        </w:rPr>
        <w:t xml:space="preserve">Thereto, each member TSO shall appoint at least one regular representative </w:t>
      </w:r>
      <w:r w:rsidR="003967EF">
        <w:rPr>
          <w:lang w:val="en-US"/>
        </w:rPr>
        <w:t>to</w:t>
      </w:r>
      <w:r w:rsidRPr="00762CC1">
        <w:rPr>
          <w:lang w:val="en-US"/>
        </w:rPr>
        <w:t xml:space="preserve"> the EG. </w:t>
      </w:r>
      <w:bookmarkStart w:id="43" w:name="_Toc514191930"/>
      <w:bookmarkEnd w:id="43"/>
    </w:p>
    <w:p w14:paraId="27470EA0" w14:textId="77777777" w:rsidR="00FA5D0F" w:rsidRPr="003C0E8F" w:rsidRDefault="002A6BAC" w:rsidP="003C0E8F">
      <w:pPr>
        <w:pStyle w:val="ListParagraph"/>
        <w:numPr>
          <w:ilvl w:val="0"/>
          <w:numId w:val="193"/>
        </w:numPr>
        <w:ind w:left="709"/>
        <w:rPr>
          <w:lang w:val="en-US"/>
        </w:rPr>
      </w:pPr>
      <w:r w:rsidRPr="00731A6B">
        <w:rPr>
          <w:lang w:val="en-US"/>
        </w:rPr>
        <w:t>E</w:t>
      </w:r>
      <w:r w:rsidR="006752E0" w:rsidRPr="00731A6B">
        <w:rPr>
          <w:lang w:val="en-US"/>
        </w:rPr>
        <w:t>ach member TSO shall actively cooperate with all other member TSOs in order to:</w:t>
      </w:r>
      <w:r w:rsidR="00FA5D0F" w:rsidRPr="003C0E8F">
        <w:rPr>
          <w:lang w:val="en-US"/>
        </w:rPr>
        <w:t xml:space="preserve"> </w:t>
      </w:r>
    </w:p>
    <w:p w14:paraId="6C08E790" w14:textId="77777777" w:rsidR="006752E0" w:rsidRPr="00894161" w:rsidDel="004A7FEE" w:rsidRDefault="006752E0" w:rsidP="003C0E8F">
      <w:pPr>
        <w:pStyle w:val="ListParagraph"/>
        <w:numPr>
          <w:ilvl w:val="1"/>
          <w:numId w:val="195"/>
        </w:numPr>
        <w:ind w:left="1418"/>
        <w:rPr>
          <w:lang w:val="en-US"/>
        </w:rPr>
      </w:pPr>
      <w:r w:rsidRPr="00EB401B" w:rsidDel="004A7FEE">
        <w:rPr>
          <w:lang w:val="en-US"/>
        </w:rPr>
        <w:t>c</w:t>
      </w:r>
      <w:r w:rsidRPr="006104C5" w:rsidDel="004A7FEE">
        <w:rPr>
          <w:lang w:val="en-US"/>
        </w:rPr>
        <w:t>reate and revise concepts related to the settlement of intended exchange of energy from the imbalance netting process;</w:t>
      </w:r>
      <w:r w:rsidRPr="00894161" w:rsidDel="004A7FEE">
        <w:rPr>
          <w:lang w:val="en-US"/>
        </w:rPr>
        <w:t xml:space="preserve"> </w:t>
      </w:r>
    </w:p>
    <w:p w14:paraId="2CA87E8B" w14:textId="77777777" w:rsidR="00FA5D0F" w:rsidRPr="00E24D52" w:rsidRDefault="006752E0" w:rsidP="003C0E8F">
      <w:pPr>
        <w:pStyle w:val="ListParagraph"/>
        <w:numPr>
          <w:ilvl w:val="1"/>
          <w:numId w:val="136"/>
        </w:numPr>
        <w:ind w:left="1418"/>
        <w:rPr>
          <w:lang w:val="en-US"/>
        </w:rPr>
      </w:pPr>
      <w:r w:rsidRPr="00894161">
        <w:rPr>
          <w:lang w:val="en-US"/>
        </w:rPr>
        <w:t>monitor the correct implementation and execution of the settlement of intended exchange of energy from the imbalance netting process.</w:t>
      </w:r>
    </w:p>
    <w:p w14:paraId="570B5E74" w14:textId="77777777" w:rsidR="006752E0" w:rsidRPr="003C0E8F" w:rsidRDefault="002A6BAC" w:rsidP="003C0E8F">
      <w:pPr>
        <w:pStyle w:val="ListParagraph"/>
        <w:numPr>
          <w:ilvl w:val="0"/>
          <w:numId w:val="193"/>
        </w:numPr>
        <w:ind w:left="709"/>
        <w:rPr>
          <w:lang w:val="en-US"/>
        </w:rPr>
      </w:pPr>
      <w:r w:rsidRPr="00731A6B">
        <w:rPr>
          <w:lang w:val="en-US"/>
        </w:rPr>
        <w:t>E</w:t>
      </w:r>
      <w:r w:rsidR="006752E0" w:rsidRPr="00731A6B">
        <w:rPr>
          <w:lang w:val="en-US"/>
        </w:rPr>
        <w:t xml:space="preserve">ach participating TSO shall implement and carry out the necessary procedures for the usage of the IN-Platform in a proper and timely manner. </w:t>
      </w:r>
    </w:p>
    <w:p w14:paraId="548F9A53" w14:textId="77777777" w:rsidR="00920641" w:rsidRPr="000F4151" w:rsidRDefault="00920641" w:rsidP="003C0E8F">
      <w:pPr>
        <w:spacing w:before="360" w:after="0"/>
        <w:jc w:val="center"/>
        <w:outlineLvl w:val="1"/>
        <w:rPr>
          <w:rStyle w:val="Heading2Char"/>
          <w:lang w:val="en-US"/>
        </w:rPr>
      </w:pPr>
      <w:bookmarkStart w:id="44" w:name="_Toc514772695"/>
      <w:r w:rsidRPr="000F4151">
        <w:rPr>
          <w:rStyle w:val="Heading2Char"/>
          <w:lang w:val="en-US"/>
        </w:rPr>
        <w:t xml:space="preserve">Article </w:t>
      </w:r>
      <w:r w:rsidR="003946F6" w:rsidRPr="000F4151">
        <w:rPr>
          <w:rStyle w:val="Heading2Char"/>
          <w:lang w:val="en-US"/>
        </w:rPr>
        <w:t>7</w:t>
      </w:r>
      <w:bookmarkEnd w:id="44"/>
    </w:p>
    <w:p w14:paraId="24203613" w14:textId="77777777" w:rsidR="00920641" w:rsidRPr="000F4151" w:rsidRDefault="003168DC" w:rsidP="00920641">
      <w:pPr>
        <w:spacing w:before="0" w:after="240"/>
        <w:jc w:val="center"/>
        <w:outlineLvl w:val="1"/>
        <w:rPr>
          <w:rStyle w:val="Heading2Char"/>
          <w:lang w:val="en-US"/>
        </w:rPr>
      </w:pPr>
      <w:bookmarkStart w:id="45" w:name="_Toc514772696"/>
      <w:r>
        <w:rPr>
          <w:rStyle w:val="Heading2Char"/>
          <w:lang w:val="en-US"/>
        </w:rPr>
        <w:t>Decision-making</w:t>
      </w:r>
      <w:bookmarkEnd w:id="45"/>
      <w:r w:rsidR="00920641" w:rsidRPr="000F4151">
        <w:rPr>
          <w:rStyle w:val="Heading2Char"/>
          <w:lang w:val="en-US"/>
        </w:rPr>
        <w:t xml:space="preserve"> </w:t>
      </w:r>
    </w:p>
    <w:p w14:paraId="02C73B2B" w14:textId="77777777" w:rsidR="00A8387C" w:rsidRPr="003C0E8F" w:rsidRDefault="00A8387C" w:rsidP="003C0E8F">
      <w:pPr>
        <w:pStyle w:val="ListParagraph"/>
        <w:numPr>
          <w:ilvl w:val="0"/>
          <w:numId w:val="196"/>
        </w:numPr>
        <w:ind w:left="709"/>
        <w:rPr>
          <w:lang w:val="en-US"/>
        </w:rPr>
      </w:pPr>
      <w:r w:rsidRPr="003C0E8F">
        <w:rPr>
          <w:lang w:val="en-US"/>
        </w:rPr>
        <w:t xml:space="preserve">Decisions </w:t>
      </w:r>
      <w:r w:rsidR="00FF3260" w:rsidRPr="003C0E8F">
        <w:rPr>
          <w:lang w:val="en-US"/>
        </w:rPr>
        <w:t xml:space="preserve">leading to a change of </w:t>
      </w:r>
      <w:r w:rsidRPr="003C0E8F">
        <w:rPr>
          <w:lang w:val="en-US"/>
        </w:rPr>
        <w:t xml:space="preserve">the </w:t>
      </w:r>
      <w:r w:rsidR="00A57E53" w:rsidRPr="00731A6B">
        <w:rPr>
          <w:lang w:val="en-US"/>
        </w:rPr>
        <w:t>INIF</w:t>
      </w:r>
      <w:r w:rsidRPr="003C0E8F">
        <w:rPr>
          <w:lang w:val="en-US"/>
        </w:rPr>
        <w:t xml:space="preserve"> </w:t>
      </w:r>
      <w:r w:rsidR="00CB2376" w:rsidRPr="003C0E8F">
        <w:rPr>
          <w:lang w:val="en-US"/>
        </w:rPr>
        <w:t>or</w:t>
      </w:r>
      <w:r w:rsidR="009B5B0B" w:rsidRPr="003C0E8F">
        <w:rPr>
          <w:lang w:val="en-US"/>
        </w:rPr>
        <w:t xml:space="preserve"> the approved methodologies according to </w:t>
      </w:r>
      <w:r w:rsidR="00974CD8" w:rsidRPr="003C0E8F">
        <w:rPr>
          <w:lang w:val="en-US"/>
        </w:rPr>
        <w:t>Article</w:t>
      </w:r>
      <w:r w:rsidR="003967EF">
        <w:rPr>
          <w:lang w:val="en-US"/>
        </w:rPr>
        <w:t>s</w:t>
      </w:r>
      <w:r w:rsidR="00974CD8" w:rsidRPr="003C0E8F">
        <w:rPr>
          <w:lang w:val="en-US"/>
        </w:rPr>
        <w:t xml:space="preserve"> </w:t>
      </w:r>
      <w:r w:rsidR="009B5B0B" w:rsidRPr="003C0E8F">
        <w:rPr>
          <w:lang w:val="en-US"/>
        </w:rPr>
        <w:t>30</w:t>
      </w:r>
      <w:r w:rsidR="00974CD8" w:rsidRPr="003C0E8F">
        <w:rPr>
          <w:lang w:val="en-US"/>
        </w:rPr>
        <w:t>(</w:t>
      </w:r>
      <w:r w:rsidR="000C7410" w:rsidRPr="003C0E8F">
        <w:rPr>
          <w:lang w:val="en-US"/>
        </w:rPr>
        <w:t>3</w:t>
      </w:r>
      <w:r w:rsidR="00974CD8" w:rsidRPr="003C0E8F">
        <w:rPr>
          <w:lang w:val="en-US"/>
        </w:rPr>
        <w:t>)</w:t>
      </w:r>
      <w:r w:rsidR="009B5B0B" w:rsidRPr="003C0E8F">
        <w:rPr>
          <w:lang w:val="en-US"/>
        </w:rPr>
        <w:t xml:space="preserve"> </w:t>
      </w:r>
      <w:r w:rsidR="00CB2376" w:rsidRPr="003C0E8F">
        <w:rPr>
          <w:lang w:val="en-US"/>
        </w:rPr>
        <w:t>or</w:t>
      </w:r>
      <w:r w:rsidR="009B5B0B" w:rsidRPr="003C0E8F">
        <w:rPr>
          <w:lang w:val="en-US"/>
        </w:rPr>
        <w:t xml:space="preserve"> 50</w:t>
      </w:r>
      <w:r w:rsidR="00974CD8" w:rsidRPr="003C0E8F">
        <w:rPr>
          <w:lang w:val="en-US"/>
        </w:rPr>
        <w:t>(</w:t>
      </w:r>
      <w:r w:rsidR="000C7410" w:rsidRPr="003C0E8F">
        <w:rPr>
          <w:lang w:val="en-US"/>
        </w:rPr>
        <w:t>1</w:t>
      </w:r>
      <w:r w:rsidR="00974CD8" w:rsidRPr="003C0E8F">
        <w:rPr>
          <w:lang w:val="en-US"/>
        </w:rPr>
        <w:t>)</w:t>
      </w:r>
      <w:r w:rsidR="00562DBA" w:rsidRPr="00731A6B">
        <w:rPr>
          <w:lang w:val="en-US"/>
        </w:rPr>
        <w:t>(d)</w:t>
      </w:r>
      <w:r w:rsidR="009B5B0B" w:rsidRPr="003C0E8F">
        <w:rPr>
          <w:lang w:val="en-US"/>
        </w:rPr>
        <w:t xml:space="preserve"> of the </w:t>
      </w:r>
      <w:r w:rsidR="008C2252" w:rsidRPr="003C0E8F">
        <w:rPr>
          <w:lang w:val="en-US"/>
        </w:rPr>
        <w:t>EBGL</w:t>
      </w:r>
      <w:r w:rsidR="00BC4358" w:rsidRPr="003C0E8F">
        <w:rPr>
          <w:lang w:val="en-US"/>
        </w:rPr>
        <w:t xml:space="preserve"> </w:t>
      </w:r>
      <w:r w:rsidRPr="003C0E8F">
        <w:rPr>
          <w:lang w:val="en-US"/>
        </w:rPr>
        <w:t xml:space="preserve">shall be </w:t>
      </w:r>
      <w:r w:rsidR="003967EF">
        <w:rPr>
          <w:lang w:val="en-US"/>
        </w:rPr>
        <w:t>made</w:t>
      </w:r>
      <w:r w:rsidRPr="003C0E8F">
        <w:rPr>
          <w:lang w:val="en-US"/>
        </w:rPr>
        <w:t xml:space="preserve"> according to the following process</w:t>
      </w:r>
      <w:r w:rsidR="00A4532F" w:rsidRPr="003C0E8F">
        <w:rPr>
          <w:lang w:val="en-US"/>
        </w:rPr>
        <w:t>:</w:t>
      </w:r>
      <w:r w:rsidRPr="003C0E8F">
        <w:rPr>
          <w:lang w:val="en-US"/>
        </w:rPr>
        <w:t xml:space="preserve"> </w:t>
      </w:r>
    </w:p>
    <w:p w14:paraId="30357FF1" w14:textId="77777777" w:rsidR="00A8387C" w:rsidRPr="003C0E8F" w:rsidRDefault="00A4532F" w:rsidP="003C0E8F">
      <w:pPr>
        <w:pStyle w:val="ListParagraph"/>
        <w:numPr>
          <w:ilvl w:val="1"/>
          <w:numId w:val="200"/>
        </w:numPr>
        <w:ind w:left="1418"/>
        <w:rPr>
          <w:lang w:val="en-US"/>
        </w:rPr>
      </w:pPr>
      <w:r w:rsidRPr="00EB401B">
        <w:rPr>
          <w:lang w:val="en-US"/>
        </w:rPr>
        <w:t xml:space="preserve">member </w:t>
      </w:r>
      <w:r w:rsidR="00A8387C" w:rsidRPr="006104C5">
        <w:rPr>
          <w:lang w:val="en-US"/>
        </w:rPr>
        <w:t>TSO</w:t>
      </w:r>
      <w:r w:rsidR="00DD4EF5" w:rsidRPr="00894161">
        <w:rPr>
          <w:lang w:val="en-US"/>
        </w:rPr>
        <w:t>s’</w:t>
      </w:r>
      <w:r w:rsidR="00A8387C" w:rsidRPr="00894161">
        <w:rPr>
          <w:lang w:val="en-US"/>
        </w:rPr>
        <w:t xml:space="preserve"> decision: </w:t>
      </w:r>
      <w:r w:rsidR="007907D9" w:rsidRPr="00894161">
        <w:rPr>
          <w:lang w:val="en-US"/>
        </w:rPr>
        <w:t xml:space="preserve">all member TSOs </w:t>
      </w:r>
      <w:r w:rsidR="00A8387C" w:rsidRPr="00894161">
        <w:rPr>
          <w:lang w:val="en-US"/>
        </w:rPr>
        <w:t>shall approve in advance a proposal to be sent to all TSOs for decision;</w:t>
      </w:r>
    </w:p>
    <w:p w14:paraId="0F7A178C" w14:textId="77777777" w:rsidR="00A8387C" w:rsidRPr="003C0E8F" w:rsidRDefault="00A4532F" w:rsidP="003C0E8F">
      <w:pPr>
        <w:pStyle w:val="ListParagraph"/>
        <w:numPr>
          <w:ilvl w:val="1"/>
          <w:numId w:val="136"/>
        </w:numPr>
        <w:ind w:left="1418"/>
        <w:rPr>
          <w:lang w:val="en-US"/>
        </w:rPr>
      </w:pPr>
      <w:r w:rsidRPr="003C0E8F">
        <w:rPr>
          <w:lang w:val="en-US"/>
        </w:rPr>
        <w:t xml:space="preserve">all </w:t>
      </w:r>
      <w:r w:rsidR="00A8387C" w:rsidRPr="003C0E8F">
        <w:rPr>
          <w:lang w:val="en-US"/>
        </w:rPr>
        <w:t>TSOs</w:t>
      </w:r>
      <w:r w:rsidR="00DD4EF5" w:rsidRPr="003C0E8F">
        <w:rPr>
          <w:lang w:val="en-US"/>
        </w:rPr>
        <w:t>’</w:t>
      </w:r>
      <w:r w:rsidR="00A8387C" w:rsidRPr="003C0E8F">
        <w:rPr>
          <w:lang w:val="en-US"/>
        </w:rPr>
        <w:t xml:space="preserve"> decision: shall be subject to the approval of all TSOs</w:t>
      </w:r>
      <w:r w:rsidR="002C2416" w:rsidRPr="003C0E8F">
        <w:rPr>
          <w:lang w:val="en-US"/>
        </w:rPr>
        <w:t xml:space="preserve"> pursuant to the voting principles of Article 4(3) of the EBGL</w:t>
      </w:r>
      <w:r w:rsidR="00A8387C" w:rsidRPr="003C0E8F">
        <w:rPr>
          <w:lang w:val="en-US"/>
        </w:rPr>
        <w:t xml:space="preserve">, where all TSOs include both all </w:t>
      </w:r>
      <w:r w:rsidR="006C4F36" w:rsidRPr="003C0E8F">
        <w:rPr>
          <w:lang w:val="en-US"/>
        </w:rPr>
        <w:t>member</w:t>
      </w:r>
      <w:r w:rsidR="00A8387C" w:rsidRPr="003C0E8F">
        <w:rPr>
          <w:lang w:val="en-US"/>
        </w:rPr>
        <w:t xml:space="preserve"> TSOs and non-</w:t>
      </w:r>
      <w:r w:rsidR="006C4F36" w:rsidRPr="003C0E8F">
        <w:rPr>
          <w:lang w:val="en-US"/>
        </w:rPr>
        <w:t>member</w:t>
      </w:r>
      <w:r w:rsidR="00A8387C" w:rsidRPr="003C0E8F">
        <w:rPr>
          <w:lang w:val="en-US"/>
        </w:rPr>
        <w:t xml:space="preserve"> TSOs</w:t>
      </w:r>
      <w:r w:rsidR="00DC1DE8" w:rsidRPr="003C0E8F">
        <w:rPr>
          <w:lang w:val="en-US"/>
        </w:rPr>
        <w:t xml:space="preserve"> in the framework of the SC of the IN-Platform</w:t>
      </w:r>
      <w:r w:rsidR="008003B5" w:rsidRPr="003C0E8F">
        <w:rPr>
          <w:lang w:val="en-US"/>
        </w:rPr>
        <w:t xml:space="preserve"> and this decision</w:t>
      </w:r>
      <w:r w:rsidR="00EA64D0">
        <w:rPr>
          <w:lang w:val="en-US"/>
        </w:rPr>
        <w:t>-</w:t>
      </w:r>
      <w:r w:rsidR="008003B5" w:rsidRPr="00731A6B">
        <w:rPr>
          <w:lang w:val="en-US"/>
        </w:rPr>
        <w:t>making</w:t>
      </w:r>
      <w:r w:rsidR="00EA64D0">
        <w:rPr>
          <w:lang w:val="en-US"/>
        </w:rPr>
        <w:t xml:space="preserve"> process</w:t>
      </w:r>
      <w:r w:rsidR="008003B5" w:rsidRPr="00731A6B">
        <w:rPr>
          <w:lang w:val="en-US"/>
        </w:rPr>
        <w:t xml:space="preserve"> is independent from the member TSO</w:t>
      </w:r>
      <w:r w:rsidR="003737CB" w:rsidRPr="00731A6B">
        <w:rPr>
          <w:lang w:val="en-US"/>
        </w:rPr>
        <w:t>’</w:t>
      </w:r>
      <w:r w:rsidR="008003B5" w:rsidRPr="00731A6B">
        <w:rPr>
          <w:lang w:val="en-US"/>
        </w:rPr>
        <w:t xml:space="preserve">s decision </w:t>
      </w:r>
      <w:r w:rsidR="008003B5" w:rsidRPr="003C0E8F">
        <w:rPr>
          <w:lang w:val="en-US"/>
        </w:rPr>
        <w:t>process f</w:t>
      </w:r>
      <w:r w:rsidR="00E74C40" w:rsidRPr="003C0E8F">
        <w:rPr>
          <w:lang w:val="en-US"/>
        </w:rPr>
        <w:t>r</w:t>
      </w:r>
      <w:r w:rsidR="008003B5" w:rsidRPr="003C0E8F">
        <w:rPr>
          <w:lang w:val="en-US"/>
        </w:rPr>
        <w:t>om the aspect of member TSOs</w:t>
      </w:r>
      <w:r w:rsidRPr="003C0E8F">
        <w:rPr>
          <w:lang w:val="en-US"/>
        </w:rPr>
        <w:t>.</w:t>
      </w:r>
    </w:p>
    <w:p w14:paraId="59E61BEB" w14:textId="77777777" w:rsidR="00A8387C" w:rsidRPr="003C0E8F" w:rsidRDefault="00A8387C" w:rsidP="003C0E8F">
      <w:pPr>
        <w:pStyle w:val="ListParagraph"/>
        <w:numPr>
          <w:ilvl w:val="0"/>
          <w:numId w:val="196"/>
        </w:numPr>
        <w:ind w:left="709"/>
        <w:rPr>
          <w:lang w:val="en-US"/>
        </w:rPr>
      </w:pPr>
      <w:r w:rsidRPr="003C0E8F">
        <w:rPr>
          <w:lang w:val="en-US"/>
        </w:rPr>
        <w:t xml:space="preserve">Decisions </w:t>
      </w:r>
      <w:r w:rsidR="00562DBA" w:rsidRPr="00731A6B">
        <w:rPr>
          <w:lang w:val="en-US"/>
        </w:rPr>
        <w:t xml:space="preserve">concerning the IN-Platform </w:t>
      </w:r>
      <w:r w:rsidRPr="003C0E8F">
        <w:rPr>
          <w:lang w:val="en-US"/>
        </w:rPr>
        <w:t xml:space="preserve">not </w:t>
      </w:r>
      <w:r w:rsidR="008036AF" w:rsidRPr="003C0E8F">
        <w:rPr>
          <w:lang w:val="en-US"/>
        </w:rPr>
        <w:t xml:space="preserve">leading </w:t>
      </w:r>
      <w:r w:rsidR="00C45091" w:rsidRPr="003C0E8F">
        <w:rPr>
          <w:lang w:val="en-US"/>
        </w:rPr>
        <w:t xml:space="preserve">to a change of the </w:t>
      </w:r>
      <w:r w:rsidR="00A57E53" w:rsidRPr="00731A6B">
        <w:rPr>
          <w:lang w:val="en-US"/>
        </w:rPr>
        <w:t>INIF</w:t>
      </w:r>
      <w:r w:rsidR="00A4532F" w:rsidRPr="003C0E8F">
        <w:rPr>
          <w:lang w:val="en-US"/>
        </w:rPr>
        <w:t xml:space="preserve"> </w:t>
      </w:r>
      <w:r w:rsidR="00CB2376" w:rsidRPr="003C0E8F">
        <w:rPr>
          <w:lang w:val="en-US"/>
        </w:rPr>
        <w:t>or</w:t>
      </w:r>
      <w:r w:rsidR="009B5B0B" w:rsidRPr="003C0E8F">
        <w:rPr>
          <w:lang w:val="en-US"/>
        </w:rPr>
        <w:t xml:space="preserve"> the approved methodologies according to </w:t>
      </w:r>
      <w:r w:rsidR="00974CD8" w:rsidRPr="003C0E8F">
        <w:rPr>
          <w:lang w:val="en-US"/>
        </w:rPr>
        <w:t>Article</w:t>
      </w:r>
      <w:r w:rsidR="00EA64D0">
        <w:rPr>
          <w:lang w:val="en-US"/>
        </w:rPr>
        <w:t>s</w:t>
      </w:r>
      <w:r w:rsidR="00974CD8" w:rsidRPr="003C0E8F">
        <w:rPr>
          <w:lang w:val="en-US"/>
        </w:rPr>
        <w:t xml:space="preserve"> </w:t>
      </w:r>
      <w:r w:rsidR="009B5B0B" w:rsidRPr="003C0E8F">
        <w:rPr>
          <w:lang w:val="en-US"/>
        </w:rPr>
        <w:t>30</w:t>
      </w:r>
      <w:r w:rsidR="00562DBA" w:rsidRPr="00731A6B">
        <w:rPr>
          <w:lang w:val="en-US"/>
        </w:rPr>
        <w:t>(3)</w:t>
      </w:r>
      <w:r w:rsidR="009B5B0B" w:rsidRPr="003C0E8F">
        <w:rPr>
          <w:lang w:val="en-US"/>
        </w:rPr>
        <w:t xml:space="preserve"> </w:t>
      </w:r>
      <w:r w:rsidR="00CB2376" w:rsidRPr="003C0E8F">
        <w:rPr>
          <w:lang w:val="en-US"/>
        </w:rPr>
        <w:t>or</w:t>
      </w:r>
      <w:r w:rsidR="009B5B0B" w:rsidRPr="003C0E8F">
        <w:rPr>
          <w:lang w:val="en-US"/>
        </w:rPr>
        <w:t xml:space="preserve"> 50</w:t>
      </w:r>
      <w:r w:rsidR="00562DBA" w:rsidRPr="00731A6B">
        <w:rPr>
          <w:lang w:val="en-US"/>
        </w:rPr>
        <w:t>(1)(d)</w:t>
      </w:r>
      <w:r w:rsidR="009B5B0B" w:rsidRPr="003C0E8F">
        <w:rPr>
          <w:lang w:val="en-US"/>
        </w:rPr>
        <w:t xml:space="preserve"> of the </w:t>
      </w:r>
      <w:r w:rsidR="008C2252" w:rsidRPr="003C0E8F">
        <w:rPr>
          <w:lang w:val="en-US"/>
        </w:rPr>
        <w:t>EBGL</w:t>
      </w:r>
      <w:r w:rsidR="009B5B0B" w:rsidRPr="003C0E8F">
        <w:rPr>
          <w:lang w:val="en-US"/>
        </w:rPr>
        <w:t xml:space="preserve"> </w:t>
      </w:r>
      <w:r w:rsidR="00E610D6" w:rsidRPr="003C0E8F">
        <w:rPr>
          <w:lang w:val="en-US"/>
        </w:rPr>
        <w:t xml:space="preserve">but affecting all member TSOs </w:t>
      </w:r>
      <w:r w:rsidRPr="003C0E8F">
        <w:rPr>
          <w:lang w:val="en-US"/>
        </w:rPr>
        <w:t xml:space="preserve">shall be subject to approval </w:t>
      </w:r>
      <w:r w:rsidR="00EA64D0">
        <w:rPr>
          <w:lang w:val="en-US"/>
        </w:rPr>
        <w:t>by</w:t>
      </w:r>
      <w:r w:rsidR="00EA64D0" w:rsidRPr="003C0E8F">
        <w:rPr>
          <w:lang w:val="en-US"/>
        </w:rPr>
        <w:t xml:space="preserve"> </w:t>
      </w:r>
      <w:r w:rsidRPr="003C0E8F">
        <w:rPr>
          <w:lang w:val="en-US"/>
        </w:rPr>
        <w:t xml:space="preserve">all </w:t>
      </w:r>
      <w:r w:rsidR="006C4F36" w:rsidRPr="003C0E8F">
        <w:rPr>
          <w:lang w:val="en-US"/>
        </w:rPr>
        <w:t>member</w:t>
      </w:r>
      <w:r w:rsidRPr="003C0E8F">
        <w:rPr>
          <w:lang w:val="en-US"/>
        </w:rPr>
        <w:t xml:space="preserve"> TSOs</w:t>
      </w:r>
      <w:r w:rsidR="00D60465" w:rsidRPr="003C0E8F">
        <w:rPr>
          <w:lang w:val="en-US"/>
        </w:rPr>
        <w:t>.</w:t>
      </w:r>
      <w:r w:rsidR="00D12F25" w:rsidRPr="003C0E8F">
        <w:rPr>
          <w:lang w:val="en-US"/>
        </w:rPr>
        <w:t xml:space="preserve"> </w:t>
      </w:r>
    </w:p>
    <w:p w14:paraId="6BC9D9D7" w14:textId="77777777" w:rsidR="00E06D5F" w:rsidRPr="003C0E8F" w:rsidRDefault="00E610D6" w:rsidP="003C0E8F">
      <w:pPr>
        <w:pStyle w:val="ListParagraph"/>
        <w:numPr>
          <w:ilvl w:val="0"/>
          <w:numId w:val="196"/>
        </w:numPr>
        <w:ind w:left="709"/>
        <w:rPr>
          <w:lang w:val="en-US"/>
        </w:rPr>
      </w:pPr>
      <w:r w:rsidRPr="003C0E8F">
        <w:rPr>
          <w:lang w:val="en-US"/>
        </w:rPr>
        <w:t xml:space="preserve">Decisions </w:t>
      </w:r>
      <w:r w:rsidR="00562DBA" w:rsidRPr="00731A6B">
        <w:rPr>
          <w:lang w:val="en-US"/>
        </w:rPr>
        <w:t xml:space="preserve">concerning the IN-Platform </w:t>
      </w:r>
      <w:r w:rsidRPr="003C0E8F">
        <w:rPr>
          <w:lang w:val="en-US"/>
        </w:rPr>
        <w:t xml:space="preserve">not leading to a change of the </w:t>
      </w:r>
      <w:r w:rsidR="00A57E53" w:rsidRPr="00731A6B">
        <w:rPr>
          <w:lang w:val="en-US"/>
        </w:rPr>
        <w:t>INIF</w:t>
      </w:r>
      <w:r w:rsidRPr="003C0E8F">
        <w:rPr>
          <w:lang w:val="en-US"/>
        </w:rPr>
        <w:t xml:space="preserve"> and only affecting </w:t>
      </w:r>
      <w:r w:rsidR="00F02AB6" w:rsidRPr="00731A6B">
        <w:rPr>
          <w:lang w:val="en-US"/>
        </w:rPr>
        <w:t xml:space="preserve">a geographical area of </w:t>
      </w:r>
      <w:r w:rsidRPr="003C0E8F">
        <w:rPr>
          <w:lang w:val="en-US"/>
        </w:rPr>
        <w:t xml:space="preserve">several member TSOs smaller than the geographical area of all member TSOs shall be subject to approval </w:t>
      </w:r>
      <w:r w:rsidR="00EA64D0">
        <w:rPr>
          <w:lang w:val="en-US"/>
        </w:rPr>
        <w:t>by</w:t>
      </w:r>
      <w:r w:rsidR="00EA64D0" w:rsidRPr="003C0E8F">
        <w:rPr>
          <w:lang w:val="en-US"/>
        </w:rPr>
        <w:t xml:space="preserve"> </w:t>
      </w:r>
      <w:r w:rsidRPr="003C0E8F">
        <w:rPr>
          <w:lang w:val="en-US"/>
        </w:rPr>
        <w:t>the member TSOs of the concerned region.</w:t>
      </w:r>
    </w:p>
    <w:p w14:paraId="39B6F448" w14:textId="77777777" w:rsidR="00E06D5F" w:rsidRPr="003C0E8F" w:rsidRDefault="00A8387C" w:rsidP="003C0E8F">
      <w:pPr>
        <w:pStyle w:val="ListParagraph"/>
        <w:numPr>
          <w:ilvl w:val="0"/>
          <w:numId w:val="196"/>
        </w:numPr>
        <w:ind w:left="709"/>
        <w:rPr>
          <w:lang w:val="en-US"/>
        </w:rPr>
      </w:pPr>
      <w:r w:rsidRPr="003C0E8F">
        <w:rPr>
          <w:lang w:val="en-US"/>
        </w:rPr>
        <w:t xml:space="preserve">In case of </w:t>
      </w:r>
      <w:r w:rsidR="00E74C40" w:rsidRPr="003C0E8F">
        <w:rPr>
          <w:lang w:val="en-US"/>
        </w:rPr>
        <w:t>decision</w:t>
      </w:r>
      <w:r w:rsidR="00E223BD" w:rsidRPr="003C0E8F">
        <w:rPr>
          <w:lang w:val="en-US"/>
        </w:rPr>
        <w:t>s</w:t>
      </w:r>
      <w:r w:rsidR="00E74C40" w:rsidRPr="003C0E8F">
        <w:rPr>
          <w:lang w:val="en-US"/>
        </w:rPr>
        <w:t xml:space="preserve"> according to </w:t>
      </w:r>
      <w:r w:rsidR="00E223BD" w:rsidRPr="003C0E8F">
        <w:rPr>
          <w:lang w:val="en-US"/>
        </w:rPr>
        <w:t xml:space="preserve">paragraph </w:t>
      </w:r>
      <w:r w:rsidR="00E610D6" w:rsidRPr="003C0E8F">
        <w:rPr>
          <w:lang w:val="en-US"/>
        </w:rPr>
        <w:t>1(a)</w:t>
      </w:r>
      <w:r w:rsidR="006A6E4C" w:rsidRPr="00731A6B">
        <w:rPr>
          <w:lang w:val="en-US"/>
        </w:rPr>
        <w:t xml:space="preserve">, </w:t>
      </w:r>
      <w:r w:rsidR="00E74C40" w:rsidRPr="003C0E8F">
        <w:rPr>
          <w:lang w:val="en-US"/>
        </w:rPr>
        <w:t>2</w:t>
      </w:r>
      <w:r w:rsidR="006F54D2" w:rsidRPr="00731A6B">
        <w:rPr>
          <w:lang w:val="en-US"/>
        </w:rPr>
        <w:t xml:space="preserve"> and 3</w:t>
      </w:r>
      <w:r w:rsidRPr="003C0E8F">
        <w:rPr>
          <w:lang w:val="en-US"/>
        </w:rPr>
        <w:t xml:space="preserve">, each </w:t>
      </w:r>
      <w:r w:rsidR="006C4F36" w:rsidRPr="003C0E8F">
        <w:rPr>
          <w:lang w:val="en-US"/>
        </w:rPr>
        <w:t>member</w:t>
      </w:r>
      <w:r w:rsidRPr="003C0E8F">
        <w:rPr>
          <w:lang w:val="en-US"/>
        </w:rPr>
        <w:t xml:space="preserve"> TSO </w:t>
      </w:r>
      <w:r w:rsidR="00961F77">
        <w:rPr>
          <w:lang w:val="en-US"/>
        </w:rPr>
        <w:t xml:space="preserve">of the concerned region </w:t>
      </w:r>
      <w:r w:rsidRPr="003C0E8F">
        <w:rPr>
          <w:lang w:val="en-US"/>
        </w:rPr>
        <w:t xml:space="preserve">is </w:t>
      </w:r>
      <w:r w:rsidR="00961F77">
        <w:rPr>
          <w:lang w:val="en-US"/>
        </w:rPr>
        <w:t>expected</w:t>
      </w:r>
      <w:r w:rsidR="00961F77" w:rsidRPr="003C0E8F">
        <w:rPr>
          <w:lang w:val="en-US"/>
        </w:rPr>
        <w:t xml:space="preserve"> </w:t>
      </w:r>
      <w:r w:rsidRPr="003C0E8F">
        <w:rPr>
          <w:lang w:val="en-US"/>
        </w:rPr>
        <w:t>to take part in the decision</w:t>
      </w:r>
      <w:r w:rsidR="00EA64D0">
        <w:rPr>
          <w:lang w:val="en-US"/>
        </w:rPr>
        <w:t>-makin</w:t>
      </w:r>
      <w:r w:rsidR="00EA64D0" w:rsidRPr="003C0E8F">
        <w:rPr>
          <w:lang w:val="en-US"/>
        </w:rPr>
        <w:t>g</w:t>
      </w:r>
      <w:r w:rsidRPr="003C0E8F">
        <w:rPr>
          <w:lang w:val="en-US"/>
        </w:rPr>
        <w:t xml:space="preserve"> process. </w:t>
      </w:r>
      <w:r w:rsidR="00961F77" w:rsidRPr="003C0E8F">
        <w:rPr>
          <w:lang w:val="en-US"/>
        </w:rPr>
        <w:t>T</w:t>
      </w:r>
      <w:r w:rsidRPr="003C0E8F">
        <w:rPr>
          <w:lang w:val="en-US"/>
        </w:rPr>
        <w:t xml:space="preserve">he quorum </w:t>
      </w:r>
      <w:r w:rsidR="004918AF" w:rsidRPr="003C0E8F">
        <w:rPr>
          <w:lang w:val="en-US"/>
        </w:rPr>
        <w:t>for initiating</w:t>
      </w:r>
      <w:r w:rsidR="0014342D" w:rsidRPr="003C0E8F">
        <w:rPr>
          <w:lang w:val="en-US"/>
        </w:rPr>
        <w:t xml:space="preserve"> a decision-making process </w:t>
      </w:r>
      <w:r w:rsidRPr="003C0E8F">
        <w:rPr>
          <w:lang w:val="en-US"/>
        </w:rPr>
        <w:t xml:space="preserve">is </w:t>
      </w:r>
      <w:r w:rsidR="004918AF" w:rsidRPr="003C0E8F">
        <w:rPr>
          <w:lang w:val="en-US"/>
        </w:rPr>
        <w:t>a</w:t>
      </w:r>
      <w:r w:rsidR="00CC2669" w:rsidRPr="003C0E8F">
        <w:rPr>
          <w:lang w:val="en-US"/>
        </w:rPr>
        <w:t xml:space="preserve"> majority (50 % + 1) </w:t>
      </w:r>
      <w:r w:rsidRPr="003C0E8F">
        <w:rPr>
          <w:lang w:val="en-US"/>
        </w:rPr>
        <w:t xml:space="preserve">of the </w:t>
      </w:r>
      <w:r w:rsidR="006C4F36" w:rsidRPr="003C0E8F">
        <w:rPr>
          <w:lang w:val="en-US"/>
        </w:rPr>
        <w:t>member</w:t>
      </w:r>
      <w:r w:rsidRPr="003C0E8F">
        <w:rPr>
          <w:lang w:val="en-US"/>
        </w:rPr>
        <w:t xml:space="preserve"> TSOs</w:t>
      </w:r>
      <w:r w:rsidR="00CC2669" w:rsidRPr="003C0E8F">
        <w:rPr>
          <w:lang w:val="en-US"/>
        </w:rPr>
        <w:t xml:space="preserve"> </w:t>
      </w:r>
      <w:r w:rsidR="00251A7E" w:rsidRPr="003C0E8F">
        <w:rPr>
          <w:lang w:val="en-US"/>
        </w:rPr>
        <w:t xml:space="preserve">that are present or represented </w:t>
      </w:r>
      <w:r w:rsidR="00E053E2" w:rsidRPr="003C0E8F">
        <w:rPr>
          <w:lang w:val="en-US"/>
        </w:rPr>
        <w:t>through</w:t>
      </w:r>
      <w:r w:rsidR="0014342D" w:rsidRPr="003C0E8F">
        <w:rPr>
          <w:lang w:val="en-US"/>
        </w:rPr>
        <w:t xml:space="preserve"> another </w:t>
      </w:r>
      <w:r w:rsidR="00E053E2" w:rsidRPr="003C0E8F">
        <w:rPr>
          <w:lang w:val="en-US"/>
        </w:rPr>
        <w:t>member TSO participating in</w:t>
      </w:r>
      <w:r w:rsidR="004723F7" w:rsidRPr="003C0E8F">
        <w:rPr>
          <w:lang w:val="en-US"/>
        </w:rPr>
        <w:t xml:space="preserve"> the</w:t>
      </w:r>
      <w:r w:rsidR="00E053E2" w:rsidRPr="003C0E8F">
        <w:rPr>
          <w:lang w:val="en-US"/>
        </w:rPr>
        <w:t xml:space="preserve"> </w:t>
      </w:r>
      <w:r w:rsidR="004723F7" w:rsidRPr="003C0E8F">
        <w:rPr>
          <w:lang w:val="en-US"/>
        </w:rPr>
        <w:t>decision-making process</w:t>
      </w:r>
      <w:r w:rsidR="00A4532F" w:rsidRPr="003C0E8F">
        <w:rPr>
          <w:lang w:val="en-US"/>
        </w:rPr>
        <w:t>.</w:t>
      </w:r>
    </w:p>
    <w:p w14:paraId="3AC64CA4" w14:textId="77777777" w:rsidR="00A8387C" w:rsidRPr="003C0E8F" w:rsidRDefault="00A8387C" w:rsidP="003C0E8F">
      <w:pPr>
        <w:pStyle w:val="ListParagraph"/>
        <w:numPr>
          <w:ilvl w:val="0"/>
          <w:numId w:val="196"/>
        </w:numPr>
        <w:ind w:left="709"/>
        <w:rPr>
          <w:lang w:val="en-US"/>
        </w:rPr>
      </w:pPr>
      <w:r w:rsidRPr="003C0E8F">
        <w:rPr>
          <w:lang w:val="en-US"/>
        </w:rPr>
        <w:t xml:space="preserve">The </w:t>
      </w:r>
      <w:r w:rsidR="006C4F36" w:rsidRPr="003C0E8F">
        <w:rPr>
          <w:lang w:val="en-US"/>
        </w:rPr>
        <w:t>member</w:t>
      </w:r>
      <w:r w:rsidRPr="003C0E8F">
        <w:rPr>
          <w:lang w:val="en-US"/>
        </w:rPr>
        <w:t xml:space="preserve"> TSOs shall implement a decision</w:t>
      </w:r>
      <w:r w:rsidR="0014342D" w:rsidRPr="003C0E8F">
        <w:rPr>
          <w:lang w:val="en-US"/>
        </w:rPr>
        <w:t>-making</w:t>
      </w:r>
      <w:r w:rsidRPr="003C0E8F">
        <w:rPr>
          <w:lang w:val="en-US"/>
        </w:rPr>
        <w:t xml:space="preserve"> process which ensures effective decision</w:t>
      </w:r>
      <w:r w:rsidR="0014342D">
        <w:rPr>
          <w:lang w:val="en-US"/>
        </w:rPr>
        <w:t>-</w:t>
      </w:r>
      <w:r w:rsidRPr="003C0E8F">
        <w:rPr>
          <w:lang w:val="en-US"/>
        </w:rPr>
        <w:t xml:space="preserve">making with the aim to </w:t>
      </w:r>
      <w:r w:rsidR="00466A22">
        <w:rPr>
          <w:lang w:val="en-US"/>
        </w:rPr>
        <w:t>make</w:t>
      </w:r>
      <w:r w:rsidR="002C2416" w:rsidRPr="003C0E8F">
        <w:rPr>
          <w:lang w:val="en-US"/>
        </w:rPr>
        <w:t xml:space="preserve"> </w:t>
      </w:r>
      <w:r w:rsidRPr="003C0E8F">
        <w:rPr>
          <w:lang w:val="en-US"/>
        </w:rPr>
        <w:t>decisions</w:t>
      </w:r>
      <w:r w:rsidR="002C2416" w:rsidRPr="00731A6B">
        <w:rPr>
          <w:lang w:val="en-US"/>
        </w:rPr>
        <w:t xml:space="preserve"> unanimously</w:t>
      </w:r>
      <w:r w:rsidRPr="003C0E8F">
        <w:rPr>
          <w:lang w:val="en-US"/>
        </w:rPr>
        <w:t>. Where unanimity cannot be reached</w:t>
      </w:r>
      <w:r w:rsidR="00C22C92" w:rsidRPr="00731A6B">
        <w:rPr>
          <w:lang w:val="en-US"/>
        </w:rPr>
        <w:t>,</w:t>
      </w:r>
      <w:r w:rsidRPr="003C0E8F">
        <w:rPr>
          <w:lang w:val="en-US"/>
        </w:rPr>
        <w:t xml:space="preserve"> qualified majority voting shall apply</w:t>
      </w:r>
      <w:r w:rsidR="00A4532F" w:rsidRPr="003C0E8F">
        <w:rPr>
          <w:lang w:val="en-US"/>
        </w:rPr>
        <w:t>.</w:t>
      </w:r>
    </w:p>
    <w:p w14:paraId="64770B4A" w14:textId="77777777" w:rsidR="00466A22" w:rsidRDefault="00C56AF5" w:rsidP="003C0E8F">
      <w:pPr>
        <w:pStyle w:val="ListParagraph"/>
        <w:numPr>
          <w:ilvl w:val="0"/>
          <w:numId w:val="196"/>
        </w:numPr>
        <w:ind w:left="709"/>
        <w:rPr>
          <w:lang w:val="en-US"/>
        </w:rPr>
      </w:pPr>
      <w:r w:rsidRPr="003C0E8F">
        <w:rPr>
          <w:lang w:val="en-US"/>
        </w:rPr>
        <w:t>D</w:t>
      </w:r>
      <w:r w:rsidR="00E223BD" w:rsidRPr="003C0E8F">
        <w:rPr>
          <w:lang w:val="en-US"/>
        </w:rPr>
        <w:t>ecision</w:t>
      </w:r>
      <w:r w:rsidR="003737CB" w:rsidRPr="003C0E8F">
        <w:rPr>
          <w:lang w:val="en-US"/>
        </w:rPr>
        <w:t>s</w:t>
      </w:r>
      <w:r w:rsidR="00E223BD" w:rsidRPr="003C0E8F">
        <w:rPr>
          <w:lang w:val="en-US"/>
        </w:rPr>
        <w:t xml:space="preserve"> </w:t>
      </w:r>
      <w:r w:rsidR="004E184D" w:rsidRPr="003C0E8F">
        <w:rPr>
          <w:lang w:val="en-US"/>
        </w:rPr>
        <w:t>according to paragraph 1</w:t>
      </w:r>
      <w:r w:rsidR="00E651E6" w:rsidRPr="00E06D5F">
        <w:rPr>
          <w:lang w:val="en-US"/>
        </w:rPr>
        <w:t>(a)</w:t>
      </w:r>
      <w:r w:rsidR="004E184D" w:rsidRPr="003C0E8F">
        <w:rPr>
          <w:lang w:val="en-US"/>
        </w:rPr>
        <w:t xml:space="preserve"> and 2 </w:t>
      </w:r>
      <w:r w:rsidR="00562DBA" w:rsidRPr="00E06D5F">
        <w:rPr>
          <w:lang w:val="en-US"/>
        </w:rPr>
        <w:t>where no consen</w:t>
      </w:r>
      <w:r w:rsidR="00A8387C" w:rsidRPr="003C0E8F">
        <w:rPr>
          <w:lang w:val="en-US"/>
        </w:rPr>
        <w:t>s</w:t>
      </w:r>
      <w:r w:rsidR="00562DBA" w:rsidRPr="00E06D5F">
        <w:rPr>
          <w:lang w:val="en-US"/>
        </w:rPr>
        <w:t>us is reached s</w:t>
      </w:r>
      <w:r w:rsidR="00A8387C" w:rsidRPr="003C0E8F">
        <w:rPr>
          <w:lang w:val="en-US"/>
        </w:rPr>
        <w:t>hall</w:t>
      </w:r>
      <w:r w:rsidR="0014342D">
        <w:rPr>
          <w:lang w:val="en-US"/>
        </w:rPr>
        <w:t>,</w:t>
      </w:r>
      <w:r w:rsidR="00A8387C" w:rsidRPr="003C0E8F">
        <w:rPr>
          <w:lang w:val="en-US"/>
        </w:rPr>
        <w:t xml:space="preserve"> </w:t>
      </w:r>
      <w:r w:rsidR="001D14BE" w:rsidRPr="00E06D5F">
        <w:rPr>
          <w:lang w:val="en-US"/>
        </w:rPr>
        <w:t>pursuant to the voting principles of Article 4(3) of the EBGL</w:t>
      </w:r>
      <w:r w:rsidR="0014342D">
        <w:rPr>
          <w:lang w:val="en-US"/>
        </w:rPr>
        <w:t>,</w:t>
      </w:r>
      <w:r w:rsidR="001D14BE" w:rsidRPr="00E06D5F">
        <w:rPr>
          <w:lang w:val="en-US"/>
        </w:rPr>
        <w:t xml:space="preserve"> </w:t>
      </w:r>
      <w:r w:rsidR="00A8387C" w:rsidRPr="003C0E8F">
        <w:rPr>
          <w:lang w:val="en-US"/>
        </w:rPr>
        <w:t>require a majority of:</w:t>
      </w:r>
    </w:p>
    <w:p w14:paraId="45F8FC4F" w14:textId="77777777" w:rsidR="00466A22" w:rsidRPr="00466A22" w:rsidRDefault="00466A22" w:rsidP="003C0E8F">
      <w:pPr>
        <w:pStyle w:val="ListParagraph"/>
        <w:numPr>
          <w:ilvl w:val="0"/>
          <w:numId w:val="202"/>
        </w:numPr>
        <w:ind w:left="1418"/>
        <w:rPr>
          <w:lang w:val="en-US"/>
        </w:rPr>
      </w:pPr>
      <w:r w:rsidRPr="00466A22">
        <w:rPr>
          <w:lang w:val="en-US"/>
        </w:rPr>
        <w:t>member TSOs</w:t>
      </w:r>
      <w:r w:rsidR="00E053E2">
        <w:rPr>
          <w:lang w:val="en-US"/>
        </w:rPr>
        <w:t xml:space="preserve"> </w:t>
      </w:r>
      <w:r w:rsidRPr="00466A22">
        <w:rPr>
          <w:lang w:val="en-US"/>
        </w:rPr>
        <w:t>representing at least 55 % of the TSOs’ countries concerned</w:t>
      </w:r>
      <w:r w:rsidR="008511C7">
        <w:rPr>
          <w:lang w:val="en-US"/>
        </w:rPr>
        <w:t xml:space="preserve"> and present or represented according to paragraph 4</w:t>
      </w:r>
      <w:r w:rsidRPr="00466A22">
        <w:rPr>
          <w:lang w:val="en-US"/>
        </w:rPr>
        <w:t>; and</w:t>
      </w:r>
    </w:p>
    <w:p w14:paraId="7BF44826" w14:textId="77777777" w:rsidR="00466A22" w:rsidRPr="00E772A1" w:rsidRDefault="00466A22" w:rsidP="003C0E8F">
      <w:pPr>
        <w:pStyle w:val="ListParagraph"/>
        <w:numPr>
          <w:ilvl w:val="0"/>
          <w:numId w:val="202"/>
        </w:numPr>
        <w:ind w:left="1418"/>
        <w:rPr>
          <w:lang w:val="en-US"/>
        </w:rPr>
      </w:pPr>
      <w:r w:rsidRPr="00E772A1">
        <w:rPr>
          <w:lang w:val="en-US"/>
        </w:rPr>
        <w:t>member TSOs</w:t>
      </w:r>
      <w:r w:rsidR="008511C7" w:rsidRPr="00E772A1">
        <w:rPr>
          <w:lang w:val="en-US"/>
        </w:rPr>
        <w:t xml:space="preserve"> </w:t>
      </w:r>
      <w:r w:rsidRPr="00E772A1">
        <w:rPr>
          <w:lang w:val="en-US"/>
        </w:rPr>
        <w:t>representing countries comprising at least 65 % of the population of countries concerned</w:t>
      </w:r>
      <w:r w:rsidR="00E772A1" w:rsidRPr="003C0E8F">
        <w:rPr>
          <w:lang w:val="en-US"/>
        </w:rPr>
        <w:t xml:space="preserve"> </w:t>
      </w:r>
      <w:r w:rsidR="00E772A1" w:rsidRPr="00E772A1">
        <w:rPr>
          <w:lang w:val="en-US"/>
        </w:rPr>
        <w:t>and present or represented according to paragraph 4.</w:t>
      </w:r>
    </w:p>
    <w:p w14:paraId="6580D7C2" w14:textId="77777777" w:rsidR="00466A22" w:rsidRPr="007B4273" w:rsidRDefault="00466A22" w:rsidP="003C0E8F">
      <w:pPr>
        <w:pStyle w:val="ListParagraph"/>
        <w:numPr>
          <w:ilvl w:val="0"/>
          <w:numId w:val="196"/>
        </w:numPr>
        <w:ind w:left="709"/>
        <w:rPr>
          <w:lang w:val="en-US"/>
        </w:rPr>
      </w:pPr>
      <w:r w:rsidRPr="00731A6B">
        <w:rPr>
          <w:lang w:val="en-US"/>
        </w:rPr>
        <w:t>Decisions according to paragraph 3 where no consensus is reached shall</w:t>
      </w:r>
      <w:r w:rsidR="00E6604D">
        <w:rPr>
          <w:lang w:val="en-US"/>
        </w:rPr>
        <w:t>,</w:t>
      </w:r>
      <w:r w:rsidRPr="00731A6B">
        <w:rPr>
          <w:lang w:val="en-US"/>
        </w:rPr>
        <w:t xml:space="preserve"> pursuant to the voting principles of Article 4(4) of the EBGL</w:t>
      </w:r>
      <w:r w:rsidR="00E6604D">
        <w:rPr>
          <w:lang w:val="en-US"/>
        </w:rPr>
        <w:t>,</w:t>
      </w:r>
      <w:r w:rsidRPr="00731A6B">
        <w:rPr>
          <w:lang w:val="en-US"/>
        </w:rPr>
        <w:t xml:space="preserve"> re</w:t>
      </w:r>
      <w:r w:rsidRPr="003C0E8F">
        <w:rPr>
          <w:lang w:val="en-US"/>
        </w:rPr>
        <w:t>quire a majority o</w:t>
      </w:r>
      <w:r w:rsidR="007B4273" w:rsidRPr="003C0E8F">
        <w:rPr>
          <w:lang w:val="en-US"/>
        </w:rPr>
        <w:t>f:</w:t>
      </w:r>
    </w:p>
    <w:p w14:paraId="1AE2145B" w14:textId="77777777" w:rsidR="00466A22" w:rsidRPr="00466A22" w:rsidRDefault="00466A22" w:rsidP="003C0E8F">
      <w:pPr>
        <w:pStyle w:val="ListParagraph"/>
        <w:numPr>
          <w:ilvl w:val="0"/>
          <w:numId w:val="203"/>
        </w:numPr>
        <w:ind w:left="1418"/>
        <w:rPr>
          <w:lang w:val="en-US"/>
        </w:rPr>
      </w:pPr>
      <w:r w:rsidRPr="007B4273">
        <w:rPr>
          <w:lang w:val="en-US"/>
        </w:rPr>
        <w:t>member TSOs</w:t>
      </w:r>
      <w:r w:rsidRPr="00466A22">
        <w:rPr>
          <w:lang w:val="en-US"/>
        </w:rPr>
        <w:t xml:space="preserve"> representing at least 72 % of the member TSOs’ countries of the concerned region</w:t>
      </w:r>
      <w:r w:rsidR="00E772A1" w:rsidRPr="00E772A1">
        <w:rPr>
          <w:lang w:val="en-US"/>
        </w:rPr>
        <w:t xml:space="preserve"> and present or represented according to paragraph 4</w:t>
      </w:r>
      <w:r w:rsidRPr="00466A22">
        <w:rPr>
          <w:lang w:val="en-US"/>
        </w:rPr>
        <w:t>; and</w:t>
      </w:r>
    </w:p>
    <w:p w14:paraId="6E33A998" w14:textId="77777777" w:rsidR="00466A22" w:rsidRPr="003C0E8F" w:rsidRDefault="00466A22" w:rsidP="003C0E8F">
      <w:pPr>
        <w:pStyle w:val="ListParagraph"/>
        <w:numPr>
          <w:ilvl w:val="0"/>
          <w:numId w:val="203"/>
        </w:numPr>
        <w:ind w:left="1418"/>
        <w:rPr>
          <w:lang w:val="en-US"/>
        </w:rPr>
      </w:pPr>
      <w:r w:rsidRPr="00731A6B">
        <w:rPr>
          <w:lang w:val="en-US"/>
        </w:rPr>
        <w:t xml:space="preserve">member TSOs representing countries comprising at least 65 % of the population of </w:t>
      </w:r>
      <w:r w:rsidRPr="003C0E8F">
        <w:rPr>
          <w:lang w:val="en-US"/>
        </w:rPr>
        <w:t>member TSOs’ countries of the concerned region</w:t>
      </w:r>
      <w:r w:rsidR="007B5545">
        <w:rPr>
          <w:lang w:val="en-US"/>
        </w:rPr>
        <w:t xml:space="preserve"> </w:t>
      </w:r>
      <w:r w:rsidR="007B5545" w:rsidRPr="00E772A1">
        <w:rPr>
          <w:lang w:val="en-US"/>
        </w:rPr>
        <w:t>and present or represented according to paragraph 4</w:t>
      </w:r>
      <w:r w:rsidRPr="00731A6B">
        <w:rPr>
          <w:lang w:val="en-US"/>
        </w:rPr>
        <w:t>.</w:t>
      </w:r>
    </w:p>
    <w:p w14:paraId="4EFE1172" w14:textId="77777777" w:rsidR="00466A22" w:rsidRPr="00EB401B" w:rsidRDefault="00466A22" w:rsidP="00466A22">
      <w:pPr>
        <w:pStyle w:val="ListParagraph"/>
        <w:numPr>
          <w:ilvl w:val="0"/>
          <w:numId w:val="196"/>
        </w:numPr>
        <w:ind w:left="709"/>
        <w:rPr>
          <w:lang w:val="en-US"/>
        </w:rPr>
      </w:pPr>
      <w:r w:rsidRPr="00954C65">
        <w:rPr>
          <w:lang w:val="en-US"/>
        </w:rPr>
        <w:t xml:space="preserve">Decisions in accordance with paragraph 3 in relation to regions </w:t>
      </w:r>
      <w:r w:rsidRPr="00EB401B">
        <w:rPr>
          <w:lang w:val="en-US"/>
        </w:rPr>
        <w:t xml:space="preserve">concerned </w:t>
      </w:r>
      <w:r w:rsidRPr="00954C65">
        <w:rPr>
          <w:lang w:val="en-US"/>
        </w:rPr>
        <w:t>composed of five countries or less shall be decided based on consensus.</w:t>
      </w:r>
    </w:p>
    <w:p w14:paraId="03F02B8B" w14:textId="77777777" w:rsidR="00466A22" w:rsidRPr="00731A6B" w:rsidRDefault="00466A22" w:rsidP="003C0E8F">
      <w:pPr>
        <w:pStyle w:val="ListParagraph"/>
        <w:numPr>
          <w:ilvl w:val="0"/>
          <w:numId w:val="196"/>
        </w:numPr>
        <w:ind w:left="709"/>
        <w:rPr>
          <w:lang w:val="en-US"/>
        </w:rPr>
      </w:pPr>
      <w:r w:rsidRPr="006104C5">
        <w:rPr>
          <w:lang w:val="en-US"/>
        </w:rPr>
        <w:t>Voting</w:t>
      </w:r>
      <w:r w:rsidRPr="00894161">
        <w:rPr>
          <w:lang w:val="en-US"/>
        </w:rPr>
        <w:t xml:space="preserve"> on SC decisions can be </w:t>
      </w:r>
      <w:r w:rsidR="00761998">
        <w:rPr>
          <w:lang w:val="en-US"/>
        </w:rPr>
        <w:t>made</w:t>
      </w:r>
      <w:r w:rsidR="00761998" w:rsidRPr="00894161">
        <w:rPr>
          <w:lang w:val="en-US"/>
        </w:rPr>
        <w:t xml:space="preserve"> </w:t>
      </w:r>
      <w:r w:rsidRPr="00894161">
        <w:rPr>
          <w:lang w:val="en-US"/>
        </w:rPr>
        <w:t>in physical meetings, conference calls or by circular resolution via e-mail.</w:t>
      </w:r>
    </w:p>
    <w:p w14:paraId="2FC320E7" w14:textId="77777777" w:rsidR="0035772A" w:rsidRPr="000F4151" w:rsidRDefault="00A27D57" w:rsidP="001B0CC4">
      <w:pPr>
        <w:spacing w:before="360" w:after="0"/>
        <w:jc w:val="center"/>
        <w:outlineLvl w:val="1"/>
        <w:rPr>
          <w:rStyle w:val="Heading2Char"/>
          <w:lang w:val="en-US"/>
        </w:rPr>
      </w:pPr>
      <w:bookmarkStart w:id="46" w:name="_Toc514191949"/>
      <w:bookmarkStart w:id="47" w:name="_Toc514191953"/>
      <w:bookmarkStart w:id="48" w:name="_Toc514772697"/>
      <w:bookmarkEnd w:id="46"/>
      <w:bookmarkEnd w:id="47"/>
      <w:r w:rsidRPr="000F4151">
        <w:rPr>
          <w:rStyle w:val="Heading2Char"/>
          <w:lang w:val="en-US"/>
        </w:rPr>
        <w:t xml:space="preserve">Article </w:t>
      </w:r>
      <w:r w:rsidR="003946F6" w:rsidRPr="000F4151">
        <w:rPr>
          <w:rStyle w:val="Heading2Char"/>
          <w:lang w:val="en-US"/>
        </w:rPr>
        <w:t>8</w:t>
      </w:r>
      <w:bookmarkEnd w:id="48"/>
    </w:p>
    <w:p w14:paraId="6BD21A9A" w14:textId="77777777" w:rsidR="00A27D57" w:rsidRPr="000F4151" w:rsidRDefault="00A27D57" w:rsidP="00322FE7">
      <w:pPr>
        <w:spacing w:before="0" w:after="240"/>
        <w:jc w:val="center"/>
        <w:outlineLvl w:val="1"/>
        <w:rPr>
          <w:rStyle w:val="Heading2Char"/>
          <w:lang w:val="en-US"/>
        </w:rPr>
      </w:pPr>
      <w:bookmarkStart w:id="49" w:name="_Toc514772698"/>
      <w:r w:rsidRPr="000F4151">
        <w:rPr>
          <w:rStyle w:val="Heading2Char"/>
          <w:lang w:val="en-US"/>
        </w:rPr>
        <w:t xml:space="preserve">Proposal </w:t>
      </w:r>
      <w:r w:rsidR="00EB23A3" w:rsidRPr="000F4151">
        <w:rPr>
          <w:rStyle w:val="Heading2Char"/>
          <w:lang w:val="en-US"/>
        </w:rPr>
        <w:t xml:space="preserve">for </w:t>
      </w:r>
      <w:r w:rsidRPr="000F4151">
        <w:rPr>
          <w:rStyle w:val="Heading2Char"/>
          <w:lang w:val="en-US"/>
        </w:rPr>
        <w:t>entity or entities</w:t>
      </w:r>
      <w:bookmarkEnd w:id="49"/>
    </w:p>
    <w:p w14:paraId="76537A3B" w14:textId="77777777" w:rsidR="003930A8" w:rsidRPr="003C0E8F" w:rsidRDefault="00BE29D0" w:rsidP="003C0E8F">
      <w:pPr>
        <w:pStyle w:val="ListParagraph"/>
        <w:numPr>
          <w:ilvl w:val="0"/>
          <w:numId w:val="204"/>
        </w:numPr>
        <w:ind w:left="709"/>
        <w:rPr>
          <w:lang w:val="en-US"/>
        </w:rPr>
      </w:pPr>
      <w:r w:rsidRPr="003C0E8F">
        <w:rPr>
          <w:lang w:val="en-US"/>
        </w:rPr>
        <w:t xml:space="preserve">All TSOs </w:t>
      </w:r>
      <w:r w:rsidR="00CF1E23" w:rsidRPr="003C0E8F">
        <w:rPr>
          <w:lang w:val="en-US"/>
        </w:rPr>
        <w:t xml:space="preserve">shall appoint </w:t>
      </w:r>
      <w:r w:rsidR="00F7287B" w:rsidRPr="003C0E8F">
        <w:rPr>
          <w:lang w:val="en-US"/>
        </w:rPr>
        <w:t>the real-</w:t>
      </w:r>
      <w:r w:rsidR="00243AB8" w:rsidRPr="003C0E8F">
        <w:rPr>
          <w:lang w:val="en-US"/>
        </w:rPr>
        <w:t>time entity</w:t>
      </w:r>
      <w:r w:rsidR="00CF1E23" w:rsidRPr="003C0E8F">
        <w:rPr>
          <w:lang w:val="en-US"/>
        </w:rPr>
        <w:t xml:space="preserve"> </w:t>
      </w:r>
      <w:r w:rsidRPr="003C0E8F">
        <w:rPr>
          <w:lang w:val="en-US"/>
        </w:rPr>
        <w:t xml:space="preserve">for </w:t>
      </w:r>
      <w:r w:rsidR="006104C5" w:rsidRPr="003C0E8F">
        <w:rPr>
          <w:lang w:val="en-US"/>
        </w:rPr>
        <w:t>operating</w:t>
      </w:r>
      <w:r w:rsidR="00D60AD9" w:rsidRPr="003C0E8F">
        <w:rPr>
          <w:lang w:val="en-US"/>
        </w:rPr>
        <w:t xml:space="preserve"> </w:t>
      </w:r>
      <w:r w:rsidRPr="003C0E8F">
        <w:rPr>
          <w:lang w:val="en-US"/>
        </w:rPr>
        <w:t xml:space="preserve">the </w:t>
      </w:r>
      <w:r w:rsidR="0069637E" w:rsidRPr="003C0E8F">
        <w:rPr>
          <w:lang w:val="en-US"/>
        </w:rPr>
        <w:t>imbalance netting process function</w:t>
      </w:r>
      <w:r w:rsidR="006104C5" w:rsidRPr="003C0E8F">
        <w:rPr>
          <w:lang w:val="en-US"/>
        </w:rPr>
        <w:t>.</w:t>
      </w:r>
    </w:p>
    <w:p w14:paraId="7B852609" w14:textId="77777777" w:rsidR="00D91738" w:rsidRPr="003C0E8F" w:rsidRDefault="0069637E" w:rsidP="003C0E8F">
      <w:pPr>
        <w:pStyle w:val="ListParagraph"/>
        <w:numPr>
          <w:ilvl w:val="0"/>
          <w:numId w:val="204"/>
        </w:numPr>
        <w:ind w:left="709"/>
        <w:rPr>
          <w:lang w:val="en-US"/>
        </w:rPr>
      </w:pPr>
      <w:r w:rsidRPr="003C0E8F">
        <w:rPr>
          <w:lang w:val="en-US"/>
        </w:rPr>
        <w:t xml:space="preserve">All TSOs </w:t>
      </w:r>
      <w:r w:rsidR="00CF1E23" w:rsidRPr="003C0E8F">
        <w:rPr>
          <w:lang w:val="en-US"/>
        </w:rPr>
        <w:t xml:space="preserve">shall appoint </w:t>
      </w:r>
      <w:r w:rsidR="00BD67F7" w:rsidRPr="003C0E8F">
        <w:rPr>
          <w:lang w:val="en-US"/>
        </w:rPr>
        <w:t>the IN-Platform settlement entity</w:t>
      </w:r>
      <w:r w:rsidR="00CF1E23" w:rsidRPr="003C0E8F">
        <w:rPr>
          <w:lang w:val="en-US"/>
        </w:rPr>
        <w:t xml:space="preserve"> </w:t>
      </w:r>
      <w:r w:rsidRPr="003C0E8F">
        <w:rPr>
          <w:lang w:val="en-US"/>
        </w:rPr>
        <w:t>for operating the TSO-TSO settlement function</w:t>
      </w:r>
      <w:r w:rsidR="00C66450" w:rsidRPr="003C0E8F">
        <w:rPr>
          <w:lang w:val="en-US"/>
        </w:rPr>
        <w:t>.</w:t>
      </w:r>
    </w:p>
    <w:p w14:paraId="3E112A2B" w14:textId="77777777" w:rsidR="004E0D4A" w:rsidRPr="000F4151" w:rsidRDefault="00A27D57" w:rsidP="001034B4">
      <w:pPr>
        <w:spacing w:before="360" w:after="0"/>
        <w:jc w:val="center"/>
        <w:outlineLvl w:val="1"/>
        <w:rPr>
          <w:rStyle w:val="Heading2Char"/>
          <w:lang w:val="en-US"/>
        </w:rPr>
      </w:pPr>
      <w:bookmarkStart w:id="50" w:name="_Toc514772699"/>
      <w:r w:rsidRPr="000F4151">
        <w:rPr>
          <w:rStyle w:val="Heading2Char"/>
          <w:lang w:val="en-US"/>
        </w:rPr>
        <w:t xml:space="preserve">Article </w:t>
      </w:r>
      <w:r w:rsidR="003946F6" w:rsidRPr="000F4151">
        <w:rPr>
          <w:rStyle w:val="Heading2Char"/>
          <w:lang w:val="en-US"/>
        </w:rPr>
        <w:t>9</w:t>
      </w:r>
      <w:bookmarkEnd w:id="50"/>
    </w:p>
    <w:p w14:paraId="338B9A0D" w14:textId="77777777" w:rsidR="00A27D57" w:rsidRPr="003C0E8F" w:rsidRDefault="00A27D57" w:rsidP="001034B4">
      <w:pPr>
        <w:spacing w:before="0" w:after="240"/>
        <w:jc w:val="center"/>
        <w:outlineLvl w:val="1"/>
        <w:rPr>
          <w:rStyle w:val="Heading2Char"/>
          <w:lang w:val="en-US"/>
        </w:rPr>
      </w:pPr>
      <w:bookmarkStart w:id="51" w:name="_Toc514772700"/>
      <w:r w:rsidRPr="003C0E8F">
        <w:rPr>
          <w:rStyle w:val="Heading2Char"/>
          <w:lang w:val="en-US"/>
        </w:rPr>
        <w:t>Framework for harmonisation of the terms and conditions related to balancing</w:t>
      </w:r>
      <w:bookmarkEnd w:id="51"/>
    </w:p>
    <w:p w14:paraId="0DA1A3D1" w14:textId="77777777" w:rsidR="0048293A" w:rsidRPr="003C0E8F" w:rsidRDefault="0048293A" w:rsidP="00B175E5">
      <w:pPr>
        <w:spacing w:line="276" w:lineRule="auto"/>
        <w:rPr>
          <w:lang w:val="en-US"/>
        </w:rPr>
      </w:pPr>
      <w:r w:rsidRPr="003C0E8F">
        <w:rPr>
          <w:lang w:val="en-US"/>
        </w:rPr>
        <w:t xml:space="preserve">All TSOs agree </w:t>
      </w:r>
      <w:r w:rsidR="000A1F46" w:rsidRPr="003C0E8F">
        <w:rPr>
          <w:lang w:val="en-US"/>
        </w:rPr>
        <w:t xml:space="preserve">that there is no need for </w:t>
      </w:r>
      <w:r w:rsidR="003875C6">
        <w:rPr>
          <w:lang w:val="en-US"/>
        </w:rPr>
        <w:t>harmonis</w:t>
      </w:r>
      <w:r w:rsidR="000A1F46" w:rsidRPr="003C0E8F">
        <w:rPr>
          <w:lang w:val="en-US"/>
        </w:rPr>
        <w:t>ation of terms and conditions related to balancing for the establishment of the IN-Platform.</w:t>
      </w:r>
    </w:p>
    <w:p w14:paraId="0D163A28" w14:textId="77777777" w:rsidR="004E0D4A" w:rsidRPr="000F4151" w:rsidRDefault="00FC4230" w:rsidP="001034B4">
      <w:pPr>
        <w:spacing w:before="360" w:after="0"/>
        <w:jc w:val="center"/>
        <w:outlineLvl w:val="1"/>
        <w:rPr>
          <w:rStyle w:val="Heading2Char"/>
          <w:lang w:val="en-US"/>
        </w:rPr>
      </w:pPr>
      <w:bookmarkStart w:id="52" w:name="_Toc514772701"/>
      <w:r w:rsidRPr="000F4151">
        <w:rPr>
          <w:rStyle w:val="Heading2Char"/>
          <w:lang w:val="en-US"/>
        </w:rPr>
        <w:t xml:space="preserve">Article </w:t>
      </w:r>
      <w:r w:rsidR="00CB20A9" w:rsidRPr="000F4151">
        <w:rPr>
          <w:rStyle w:val="Heading2Char"/>
          <w:lang w:val="en-US"/>
        </w:rPr>
        <w:t>1</w:t>
      </w:r>
      <w:r w:rsidR="003946F6" w:rsidRPr="000F4151">
        <w:rPr>
          <w:rStyle w:val="Heading2Char"/>
          <w:lang w:val="en-US"/>
        </w:rPr>
        <w:t>0</w:t>
      </w:r>
      <w:bookmarkEnd w:id="52"/>
    </w:p>
    <w:p w14:paraId="28C1D0F9" w14:textId="46C6C7D8" w:rsidR="00FC4230" w:rsidRPr="000F4151" w:rsidRDefault="00154D73" w:rsidP="001034B4">
      <w:pPr>
        <w:spacing w:before="0" w:after="240"/>
        <w:jc w:val="center"/>
        <w:outlineLvl w:val="1"/>
        <w:rPr>
          <w:rStyle w:val="Heading2Char"/>
          <w:lang w:val="en-US"/>
        </w:rPr>
      </w:pPr>
      <w:bookmarkStart w:id="53" w:name="_Toc514772702"/>
      <w:r w:rsidRPr="000F4151">
        <w:rPr>
          <w:rStyle w:val="Heading2Char"/>
          <w:lang w:val="en-US"/>
        </w:rPr>
        <w:t>Categori</w:t>
      </w:r>
      <w:r w:rsidR="007612E3">
        <w:rPr>
          <w:rStyle w:val="Heading2Char"/>
          <w:lang w:val="en-US"/>
        </w:rPr>
        <w:t>s</w:t>
      </w:r>
      <w:r w:rsidRPr="000F4151">
        <w:rPr>
          <w:rStyle w:val="Heading2Char"/>
          <w:lang w:val="en-US"/>
        </w:rPr>
        <w:t>ation of costs and d</w:t>
      </w:r>
      <w:r w:rsidR="00FC4230" w:rsidRPr="000F4151">
        <w:rPr>
          <w:rStyle w:val="Heading2Char"/>
          <w:lang w:val="en-US"/>
        </w:rPr>
        <w:t>etailed principles for sharing the costs</w:t>
      </w:r>
      <w:bookmarkEnd w:id="53"/>
    </w:p>
    <w:p w14:paraId="2E7A9C07" w14:textId="77777777" w:rsidR="00A8387C" w:rsidRPr="003C0E8F" w:rsidRDefault="00A8387C" w:rsidP="003C0E8F">
      <w:pPr>
        <w:pStyle w:val="ListParagraph"/>
        <w:numPr>
          <w:ilvl w:val="0"/>
          <w:numId w:val="205"/>
        </w:numPr>
        <w:rPr>
          <w:lang w:val="en-US"/>
        </w:rPr>
      </w:pPr>
      <w:r w:rsidRPr="003C0E8F">
        <w:rPr>
          <w:lang w:val="en-US"/>
        </w:rPr>
        <w:t xml:space="preserve">The costs of establishing, amending and operating the </w:t>
      </w:r>
      <w:r w:rsidR="00C275E6" w:rsidRPr="003C0E8F">
        <w:rPr>
          <w:lang w:val="en-US"/>
        </w:rPr>
        <w:t xml:space="preserve">IN-Platform </w:t>
      </w:r>
      <w:r w:rsidRPr="003C0E8F">
        <w:rPr>
          <w:lang w:val="en-US"/>
        </w:rPr>
        <w:t>shall be</w:t>
      </w:r>
      <w:r w:rsidR="007412D8" w:rsidRPr="003C0E8F">
        <w:rPr>
          <w:lang w:val="en-US"/>
        </w:rPr>
        <w:t xml:space="preserve"> </w:t>
      </w:r>
      <w:r w:rsidRPr="003C0E8F">
        <w:rPr>
          <w:lang w:val="en-US"/>
        </w:rPr>
        <w:t>broken down into:</w:t>
      </w:r>
    </w:p>
    <w:p w14:paraId="30C07B88" w14:textId="77777777" w:rsidR="00A8387C" w:rsidRPr="00E24D52" w:rsidRDefault="00A8387C" w:rsidP="003C0E8F">
      <w:pPr>
        <w:pStyle w:val="ListParagraph"/>
        <w:numPr>
          <w:ilvl w:val="1"/>
          <w:numId w:val="206"/>
        </w:numPr>
        <w:ind w:left="1418"/>
        <w:rPr>
          <w:lang w:val="en-US"/>
        </w:rPr>
      </w:pPr>
      <w:r w:rsidRPr="00EB401B">
        <w:rPr>
          <w:lang w:val="en-US"/>
        </w:rPr>
        <w:t xml:space="preserve">common costs resulting from coordinated activities of </w:t>
      </w:r>
      <w:r w:rsidR="00366DC1" w:rsidRPr="006104C5">
        <w:rPr>
          <w:lang w:val="en-US"/>
        </w:rPr>
        <w:t xml:space="preserve">all </w:t>
      </w:r>
      <w:r w:rsidR="00CF7EDB" w:rsidRPr="00894161">
        <w:rPr>
          <w:lang w:val="en-US"/>
        </w:rPr>
        <w:t>member TSOs</w:t>
      </w:r>
      <w:r w:rsidR="00CF7EDB" w:rsidRPr="00894161" w:rsidDel="00CF7EDB">
        <w:rPr>
          <w:lang w:val="en-US"/>
        </w:rPr>
        <w:t xml:space="preserve"> </w:t>
      </w:r>
      <w:r w:rsidRPr="00894161">
        <w:rPr>
          <w:lang w:val="en-US"/>
        </w:rPr>
        <w:t xml:space="preserve">in the </w:t>
      </w:r>
      <w:r w:rsidR="00C275E6" w:rsidRPr="00894161">
        <w:rPr>
          <w:lang w:val="en-US"/>
        </w:rPr>
        <w:t>IN-Platform</w:t>
      </w:r>
      <w:r w:rsidRPr="00894161">
        <w:rPr>
          <w:lang w:val="en-US"/>
        </w:rPr>
        <w:t>;</w:t>
      </w:r>
    </w:p>
    <w:p w14:paraId="634FD2B7" w14:textId="77777777" w:rsidR="00A8387C" w:rsidRPr="003C0E8F" w:rsidRDefault="00A8387C" w:rsidP="003C0E8F">
      <w:pPr>
        <w:pStyle w:val="ListParagraph"/>
        <w:numPr>
          <w:ilvl w:val="1"/>
          <w:numId w:val="148"/>
        </w:numPr>
        <w:ind w:left="1418"/>
        <w:rPr>
          <w:lang w:val="en-US"/>
        </w:rPr>
      </w:pPr>
      <w:r w:rsidRPr="00FC3348">
        <w:rPr>
          <w:lang w:val="en-US"/>
        </w:rPr>
        <w:t xml:space="preserve">regional costs resulting from activities of several but not </w:t>
      </w:r>
      <w:r w:rsidR="00A12686" w:rsidRPr="00731A6B">
        <w:rPr>
          <w:lang w:val="en-US"/>
        </w:rPr>
        <w:t xml:space="preserve">all </w:t>
      </w:r>
      <w:r w:rsidR="00CF7EDB" w:rsidRPr="003C0E8F">
        <w:rPr>
          <w:lang w:val="en-US"/>
        </w:rPr>
        <w:t>member TSOs</w:t>
      </w:r>
      <w:r w:rsidR="00CF7EDB" w:rsidRPr="003C0E8F" w:rsidDel="00CF7EDB">
        <w:rPr>
          <w:lang w:val="en-US"/>
        </w:rPr>
        <w:t xml:space="preserve"> </w:t>
      </w:r>
      <w:r w:rsidRPr="003C0E8F">
        <w:rPr>
          <w:lang w:val="en-US"/>
        </w:rPr>
        <w:t xml:space="preserve">in the </w:t>
      </w:r>
      <w:r w:rsidR="00C275E6" w:rsidRPr="003C0E8F">
        <w:rPr>
          <w:lang w:val="en-US"/>
        </w:rPr>
        <w:t>IN-Platform</w:t>
      </w:r>
      <w:r w:rsidRPr="003C0E8F">
        <w:rPr>
          <w:lang w:val="en-US"/>
        </w:rPr>
        <w:t xml:space="preserve">; </w:t>
      </w:r>
    </w:p>
    <w:p w14:paraId="0853AD2C" w14:textId="77777777" w:rsidR="00A8387C" w:rsidRPr="003C0E8F" w:rsidRDefault="00A8387C" w:rsidP="003C0E8F">
      <w:pPr>
        <w:pStyle w:val="ListParagraph"/>
        <w:numPr>
          <w:ilvl w:val="1"/>
          <w:numId w:val="148"/>
        </w:numPr>
        <w:ind w:left="1418"/>
        <w:rPr>
          <w:lang w:val="en-US"/>
        </w:rPr>
      </w:pPr>
      <w:r w:rsidRPr="003C0E8F">
        <w:rPr>
          <w:lang w:val="en-US"/>
        </w:rPr>
        <w:t xml:space="preserve">national costs resulting from activities of the </w:t>
      </w:r>
      <w:r w:rsidR="00366DC1" w:rsidRPr="003C0E8F">
        <w:rPr>
          <w:lang w:val="en-US"/>
        </w:rPr>
        <w:t xml:space="preserve">member </w:t>
      </w:r>
      <w:r w:rsidRPr="003C0E8F">
        <w:rPr>
          <w:lang w:val="en-US"/>
        </w:rPr>
        <w:t xml:space="preserve">TSOs in </w:t>
      </w:r>
      <w:r w:rsidR="00A12686" w:rsidRPr="003C0E8F">
        <w:rPr>
          <w:lang w:val="en-US"/>
        </w:rPr>
        <w:t>the TSOs’ countries concerned</w:t>
      </w:r>
      <w:r w:rsidR="00A12686" w:rsidRPr="003C0E8F" w:rsidDel="00E651E6">
        <w:rPr>
          <w:lang w:val="en-US"/>
        </w:rPr>
        <w:t xml:space="preserve"> </w:t>
      </w:r>
      <w:r w:rsidR="00545B8C">
        <w:rPr>
          <w:lang w:val="en-US"/>
        </w:rPr>
        <w:t xml:space="preserve">and </w:t>
      </w:r>
      <w:r w:rsidRPr="003C0E8F">
        <w:rPr>
          <w:lang w:val="en-US"/>
        </w:rPr>
        <w:t xml:space="preserve">participating in the </w:t>
      </w:r>
      <w:r w:rsidR="00C275E6" w:rsidRPr="003C0E8F">
        <w:rPr>
          <w:lang w:val="en-US"/>
        </w:rPr>
        <w:t>IN-Platform</w:t>
      </w:r>
      <w:r w:rsidRPr="003C0E8F">
        <w:rPr>
          <w:lang w:val="en-US"/>
        </w:rPr>
        <w:t>.</w:t>
      </w:r>
    </w:p>
    <w:p w14:paraId="0D2719AD" w14:textId="77777777" w:rsidR="00A8387C" w:rsidRPr="003C0E8F" w:rsidRDefault="00A8387C" w:rsidP="003C0E8F">
      <w:pPr>
        <w:pStyle w:val="ListParagraph"/>
        <w:numPr>
          <w:ilvl w:val="0"/>
          <w:numId w:val="205"/>
        </w:numPr>
        <w:rPr>
          <w:lang w:val="en-US"/>
        </w:rPr>
      </w:pPr>
      <w:r w:rsidRPr="003C0E8F">
        <w:rPr>
          <w:lang w:val="en-US"/>
        </w:rPr>
        <w:t xml:space="preserve">Common costs </w:t>
      </w:r>
      <w:r w:rsidR="003020BC" w:rsidRPr="003C0E8F">
        <w:rPr>
          <w:lang w:val="en-US"/>
        </w:rPr>
        <w:t xml:space="preserve">shall </w:t>
      </w:r>
      <w:r w:rsidRPr="003C0E8F">
        <w:rPr>
          <w:lang w:val="en-US"/>
        </w:rPr>
        <w:t>include costs resulting from the SC decisions on proposals related to:</w:t>
      </w:r>
    </w:p>
    <w:p w14:paraId="3010A72A" w14:textId="77777777" w:rsidR="00C66450" w:rsidRPr="003058AC" w:rsidRDefault="00165847" w:rsidP="003C0E8F">
      <w:pPr>
        <w:pStyle w:val="ListParagraph"/>
        <w:numPr>
          <w:ilvl w:val="1"/>
          <w:numId w:val="207"/>
        </w:numPr>
        <w:ind w:left="1418"/>
        <w:rPr>
          <w:lang w:val="en-US"/>
        </w:rPr>
      </w:pPr>
      <w:bookmarkStart w:id="54" w:name="OLE_LINK3"/>
      <w:bookmarkStart w:id="55" w:name="OLE_LINK4"/>
      <w:r w:rsidRPr="00EB401B">
        <w:rPr>
          <w:lang w:val="en-US"/>
        </w:rPr>
        <w:t xml:space="preserve">common </w:t>
      </w:r>
      <w:r w:rsidR="00C66450" w:rsidRPr="00EB401B">
        <w:rPr>
          <w:lang w:val="en-US"/>
        </w:rPr>
        <w:t xml:space="preserve">costs </w:t>
      </w:r>
      <w:r w:rsidR="00DA42CC" w:rsidRPr="006104C5">
        <w:rPr>
          <w:lang w:val="en-US"/>
        </w:rPr>
        <w:t xml:space="preserve">for </w:t>
      </w:r>
      <w:r w:rsidR="00C66450" w:rsidRPr="00894161">
        <w:rPr>
          <w:lang w:val="en-US"/>
        </w:rPr>
        <w:t xml:space="preserve">establishing or amending </w:t>
      </w:r>
      <w:r w:rsidR="00C66450" w:rsidRPr="003058AC">
        <w:rPr>
          <w:lang w:val="en-US"/>
        </w:rPr>
        <w:t>the IN-Platform</w:t>
      </w:r>
      <w:r w:rsidR="000E14F1" w:rsidRPr="003058AC">
        <w:rPr>
          <w:lang w:val="en-US"/>
        </w:rPr>
        <w:t xml:space="preserve"> </w:t>
      </w:r>
      <w:r w:rsidR="00ED309C" w:rsidRPr="003058AC">
        <w:rPr>
          <w:lang w:val="en-US"/>
        </w:rPr>
        <w:t>consist of</w:t>
      </w:r>
      <w:r w:rsidR="00C66450" w:rsidRPr="003058AC">
        <w:rPr>
          <w:lang w:val="en-US"/>
        </w:rPr>
        <w:t>:</w:t>
      </w:r>
    </w:p>
    <w:p w14:paraId="09E9BB45" w14:textId="77777777" w:rsidR="00A8387C" w:rsidRPr="003C0E8F" w:rsidRDefault="00A8387C" w:rsidP="003C0E8F">
      <w:pPr>
        <w:pStyle w:val="ListParagraph"/>
        <w:numPr>
          <w:ilvl w:val="2"/>
          <w:numId w:val="150"/>
        </w:numPr>
        <w:ind w:left="1985"/>
        <w:rPr>
          <w:lang w:val="en-US"/>
        </w:rPr>
      </w:pPr>
      <w:r w:rsidRPr="003C0E8F">
        <w:rPr>
          <w:lang w:val="en-US"/>
        </w:rPr>
        <w:t>implementation of new functionalities in the imbalance netting process function which have an impact on the intended or unintended exchange of energy</w:t>
      </w:r>
      <w:r w:rsidR="00BD4CF2" w:rsidRPr="003C0E8F">
        <w:rPr>
          <w:lang w:val="en-US"/>
        </w:rPr>
        <w:t xml:space="preserve"> and which is for the benefit of all </w:t>
      </w:r>
      <w:r w:rsidR="00360B58" w:rsidRPr="003C0E8F">
        <w:rPr>
          <w:lang w:val="en-US"/>
        </w:rPr>
        <w:t xml:space="preserve">member </w:t>
      </w:r>
      <w:r w:rsidR="00BD4CF2" w:rsidRPr="003C0E8F">
        <w:rPr>
          <w:lang w:val="en-US"/>
        </w:rPr>
        <w:t>TSOs</w:t>
      </w:r>
      <w:r w:rsidRPr="003C0E8F">
        <w:rPr>
          <w:lang w:val="en-US"/>
        </w:rPr>
        <w:t>;</w:t>
      </w:r>
    </w:p>
    <w:p w14:paraId="66C204B4" w14:textId="77777777" w:rsidR="00A8387C" w:rsidRPr="003C0E8F" w:rsidRDefault="00A8387C" w:rsidP="003C0E8F">
      <w:pPr>
        <w:pStyle w:val="ListParagraph"/>
        <w:numPr>
          <w:ilvl w:val="2"/>
          <w:numId w:val="150"/>
        </w:numPr>
        <w:ind w:left="1985"/>
        <w:rPr>
          <w:lang w:val="en-US"/>
        </w:rPr>
      </w:pPr>
      <w:bookmarkStart w:id="56" w:name="OLE_LINK7"/>
      <w:bookmarkEnd w:id="54"/>
      <w:bookmarkEnd w:id="55"/>
      <w:r w:rsidRPr="003C0E8F">
        <w:rPr>
          <w:lang w:val="en-US"/>
        </w:rPr>
        <w:t>implementation of new functionalities in the TSO-TSO settlement function which have an impact on the TSO-TSO settlement;</w:t>
      </w:r>
    </w:p>
    <w:bookmarkEnd w:id="56"/>
    <w:p w14:paraId="3C3B67E6" w14:textId="77777777" w:rsidR="00A8387C" w:rsidRPr="003C0E8F" w:rsidRDefault="00A8387C" w:rsidP="003C0E8F">
      <w:pPr>
        <w:pStyle w:val="ListParagraph"/>
        <w:numPr>
          <w:ilvl w:val="2"/>
          <w:numId w:val="150"/>
        </w:numPr>
        <w:ind w:left="1985"/>
        <w:rPr>
          <w:lang w:val="en-US"/>
        </w:rPr>
      </w:pPr>
      <w:r w:rsidRPr="003C0E8F">
        <w:rPr>
          <w:lang w:val="en-US"/>
        </w:rPr>
        <w:t>commissioning of joint studies</w:t>
      </w:r>
      <w:r w:rsidR="00BD4CF2" w:rsidRPr="003C0E8F">
        <w:rPr>
          <w:lang w:val="en-US"/>
        </w:rPr>
        <w:t xml:space="preserve"> for the benefit of all </w:t>
      </w:r>
      <w:r w:rsidR="00360B58" w:rsidRPr="003C0E8F">
        <w:rPr>
          <w:lang w:val="en-US"/>
        </w:rPr>
        <w:t xml:space="preserve">member </w:t>
      </w:r>
      <w:r w:rsidR="00BD4CF2" w:rsidRPr="003C0E8F">
        <w:rPr>
          <w:lang w:val="en-US"/>
        </w:rPr>
        <w:t>TSOs</w:t>
      </w:r>
      <w:r w:rsidR="0087608E" w:rsidRPr="003058AC">
        <w:rPr>
          <w:lang w:val="en-US"/>
        </w:rPr>
        <w:t>.</w:t>
      </w:r>
    </w:p>
    <w:p w14:paraId="4E0DBBB8" w14:textId="77777777" w:rsidR="00C66450" w:rsidRPr="003058AC" w:rsidRDefault="00165847" w:rsidP="003C0E8F">
      <w:pPr>
        <w:pStyle w:val="ListParagraph"/>
        <w:numPr>
          <w:ilvl w:val="1"/>
          <w:numId w:val="150"/>
        </w:numPr>
        <w:ind w:left="1418"/>
        <w:rPr>
          <w:lang w:val="en-US"/>
        </w:rPr>
      </w:pPr>
      <w:r w:rsidRPr="003058AC">
        <w:rPr>
          <w:lang w:val="en-US"/>
        </w:rPr>
        <w:t xml:space="preserve">common </w:t>
      </w:r>
      <w:r w:rsidR="00C66450" w:rsidRPr="003058AC">
        <w:rPr>
          <w:lang w:val="en-US"/>
        </w:rPr>
        <w:t>costs of operating the IN-Platform</w:t>
      </w:r>
      <w:r w:rsidR="000E14F1" w:rsidRPr="003058AC">
        <w:rPr>
          <w:lang w:val="en-US"/>
        </w:rPr>
        <w:t xml:space="preserve"> </w:t>
      </w:r>
      <w:r w:rsidR="00515433" w:rsidRPr="003058AC">
        <w:rPr>
          <w:lang w:val="en-US"/>
        </w:rPr>
        <w:t>consist of</w:t>
      </w:r>
      <w:r w:rsidR="00C66450" w:rsidRPr="003058AC">
        <w:rPr>
          <w:lang w:val="en-US"/>
        </w:rPr>
        <w:t>:</w:t>
      </w:r>
    </w:p>
    <w:p w14:paraId="7FE76186" w14:textId="77777777" w:rsidR="00A8387C" w:rsidRPr="003C0E8F" w:rsidRDefault="00A8387C" w:rsidP="003C0E8F">
      <w:pPr>
        <w:pStyle w:val="ListParagraph"/>
        <w:numPr>
          <w:ilvl w:val="2"/>
          <w:numId w:val="150"/>
        </w:numPr>
        <w:ind w:left="1985"/>
        <w:rPr>
          <w:lang w:val="en-US"/>
        </w:rPr>
      </w:pPr>
      <w:r w:rsidRPr="003C0E8F">
        <w:rPr>
          <w:lang w:val="en-US"/>
        </w:rPr>
        <w:t xml:space="preserve">operational costs </w:t>
      </w:r>
      <w:bookmarkStart w:id="57" w:name="OLE_LINK1"/>
      <w:bookmarkStart w:id="58" w:name="OLE_LINK2"/>
      <w:r w:rsidRPr="003C0E8F">
        <w:rPr>
          <w:lang w:val="en-US"/>
        </w:rPr>
        <w:t xml:space="preserve">related to the operation of the imbalance netting process function which are agreed as common costs by </w:t>
      </w:r>
      <w:r w:rsidR="006C4F36" w:rsidRPr="003C0E8F">
        <w:rPr>
          <w:lang w:val="en-US"/>
        </w:rPr>
        <w:t>member</w:t>
      </w:r>
      <w:r w:rsidRPr="003C0E8F">
        <w:rPr>
          <w:lang w:val="en-US"/>
        </w:rPr>
        <w:t xml:space="preserve"> TSOs in accordance with the decision process</w:t>
      </w:r>
      <w:r w:rsidR="00FC4A0A" w:rsidRPr="003C0E8F">
        <w:rPr>
          <w:lang w:val="en-US"/>
        </w:rPr>
        <w:t xml:space="preserve"> according to Article 7</w:t>
      </w:r>
      <w:r w:rsidR="00BD4CF2" w:rsidRPr="003C0E8F">
        <w:rPr>
          <w:lang w:val="en-US"/>
        </w:rPr>
        <w:t>;</w:t>
      </w:r>
      <w:bookmarkEnd w:id="57"/>
      <w:bookmarkEnd w:id="58"/>
    </w:p>
    <w:p w14:paraId="6A955028" w14:textId="77777777" w:rsidR="003B4000" w:rsidRPr="003C0E8F" w:rsidRDefault="00A8387C" w:rsidP="003C0E8F">
      <w:pPr>
        <w:pStyle w:val="ListParagraph"/>
        <w:numPr>
          <w:ilvl w:val="2"/>
          <w:numId w:val="150"/>
        </w:numPr>
        <w:ind w:left="1985"/>
        <w:rPr>
          <w:lang w:val="en-US"/>
        </w:rPr>
      </w:pPr>
      <w:bookmarkStart w:id="59" w:name="OLE_LINK5"/>
      <w:bookmarkStart w:id="60" w:name="OLE_LINK6"/>
      <w:r w:rsidRPr="003C0E8F">
        <w:rPr>
          <w:lang w:val="en-US"/>
        </w:rPr>
        <w:t xml:space="preserve">operational costs related to the operation of the TSO-TSO settlement function which are agreed as common costs by </w:t>
      </w:r>
      <w:r w:rsidR="006C4F36" w:rsidRPr="003C0E8F">
        <w:rPr>
          <w:lang w:val="en-US"/>
        </w:rPr>
        <w:t>member</w:t>
      </w:r>
      <w:r w:rsidRPr="003C0E8F">
        <w:rPr>
          <w:lang w:val="en-US"/>
        </w:rPr>
        <w:t xml:space="preserve"> TSOs in accordance with the decision process</w:t>
      </w:r>
      <w:r w:rsidR="00FC4A0A" w:rsidRPr="003C0E8F">
        <w:rPr>
          <w:lang w:val="en-US"/>
        </w:rPr>
        <w:t xml:space="preserve"> according to Article 7</w:t>
      </w:r>
      <w:r w:rsidR="00852AA4" w:rsidRPr="003C0E8F">
        <w:rPr>
          <w:lang w:val="en-US"/>
        </w:rPr>
        <w:t>.</w:t>
      </w:r>
    </w:p>
    <w:p w14:paraId="7D30FFBF" w14:textId="77777777" w:rsidR="00852AA4" w:rsidRPr="003C0E8F" w:rsidRDefault="00852AA4" w:rsidP="003C0E8F">
      <w:pPr>
        <w:pStyle w:val="ListParagraph"/>
        <w:numPr>
          <w:ilvl w:val="0"/>
          <w:numId w:val="205"/>
        </w:numPr>
        <w:rPr>
          <w:lang w:val="en-US"/>
        </w:rPr>
      </w:pPr>
      <w:r w:rsidRPr="003C0E8F">
        <w:rPr>
          <w:lang w:val="en-US"/>
        </w:rPr>
        <w:t xml:space="preserve">Costs pursuant to paragraph </w:t>
      </w:r>
      <w:r w:rsidR="00515433" w:rsidRPr="003C0E8F">
        <w:rPr>
          <w:lang w:val="en-US"/>
        </w:rPr>
        <w:t>5</w:t>
      </w:r>
      <w:r w:rsidRPr="003C0E8F">
        <w:rPr>
          <w:lang w:val="en-US"/>
        </w:rPr>
        <w:t xml:space="preserve"> shall </w:t>
      </w:r>
      <w:r w:rsidR="000E14F1" w:rsidRPr="003C0E8F">
        <w:rPr>
          <w:lang w:val="en-US"/>
        </w:rPr>
        <w:t xml:space="preserve">not </w:t>
      </w:r>
      <w:r w:rsidR="008E6A6D" w:rsidRPr="003C0E8F">
        <w:rPr>
          <w:lang w:val="en-US"/>
        </w:rPr>
        <w:t xml:space="preserve">be </w:t>
      </w:r>
      <w:r w:rsidR="008775B2" w:rsidRPr="003C0E8F">
        <w:rPr>
          <w:lang w:val="en-US"/>
        </w:rPr>
        <w:t xml:space="preserve">borne </w:t>
      </w:r>
      <w:r w:rsidR="008E6A6D" w:rsidRPr="003C0E8F">
        <w:rPr>
          <w:lang w:val="en-US"/>
        </w:rPr>
        <w:t xml:space="preserve">by </w:t>
      </w:r>
      <w:r w:rsidR="00EC7E2F" w:rsidRPr="003C0E8F">
        <w:rPr>
          <w:lang w:val="en-US"/>
        </w:rPr>
        <w:t xml:space="preserve">member </w:t>
      </w:r>
      <w:r w:rsidR="008E6A6D" w:rsidRPr="003C0E8F">
        <w:rPr>
          <w:lang w:val="en-US"/>
        </w:rPr>
        <w:t xml:space="preserve">TSOs that are not </w:t>
      </w:r>
      <w:r w:rsidR="0006384C" w:rsidRPr="003C0E8F">
        <w:rPr>
          <w:lang w:val="en-US"/>
        </w:rPr>
        <w:t>participating TSO</w:t>
      </w:r>
      <w:r w:rsidR="00C66450" w:rsidRPr="003C0E8F">
        <w:rPr>
          <w:lang w:val="en-US"/>
        </w:rPr>
        <w:t>s</w:t>
      </w:r>
      <w:r w:rsidR="008E6A6D" w:rsidRPr="003C0E8F">
        <w:rPr>
          <w:lang w:val="en-US"/>
        </w:rPr>
        <w:t xml:space="preserve"> </w:t>
      </w:r>
      <w:r w:rsidR="000E14F1" w:rsidRPr="003C0E8F">
        <w:rPr>
          <w:lang w:val="en-US"/>
        </w:rPr>
        <w:t xml:space="preserve">in </w:t>
      </w:r>
      <w:r w:rsidR="008E6A6D" w:rsidRPr="003C0E8F">
        <w:rPr>
          <w:lang w:val="en-US"/>
        </w:rPr>
        <w:t>the IN-Platform.</w:t>
      </w:r>
    </w:p>
    <w:p w14:paraId="5BD02DD5" w14:textId="6871EAF7" w:rsidR="00515433" w:rsidRPr="003058AC" w:rsidRDefault="00515433" w:rsidP="00D12341">
      <w:pPr>
        <w:pStyle w:val="ListParagraph"/>
        <w:numPr>
          <w:ilvl w:val="0"/>
          <w:numId w:val="205"/>
        </w:numPr>
        <w:rPr>
          <w:lang w:val="en-US"/>
        </w:rPr>
      </w:pPr>
      <w:r w:rsidRPr="003058AC">
        <w:rPr>
          <w:lang w:val="en-US"/>
        </w:rPr>
        <w:t xml:space="preserve">The common costs in accordance to paragraph 2(a) </w:t>
      </w:r>
      <w:r w:rsidR="00D12341">
        <w:rPr>
          <w:lang w:val="en-US"/>
        </w:rPr>
        <w:t>of the</w:t>
      </w:r>
      <w:r w:rsidR="00D12341" w:rsidRPr="00D12341">
        <w:rPr>
          <w:lang w:val="en-US"/>
        </w:rPr>
        <w:t xml:space="preserve"> Article 10 of the INIF</w:t>
      </w:r>
      <w:r w:rsidR="00D12341">
        <w:rPr>
          <w:lang w:val="en-US"/>
        </w:rPr>
        <w:t xml:space="preserve"> </w:t>
      </w:r>
      <w:r w:rsidRPr="003058AC">
        <w:rPr>
          <w:lang w:val="en-US"/>
        </w:rPr>
        <w:t>shall be shared</w:t>
      </w:r>
      <w:r w:rsidR="000F191D" w:rsidRPr="003C0E8F">
        <w:rPr>
          <w:lang w:val="en-US"/>
        </w:rPr>
        <w:t xml:space="preserve"> </w:t>
      </w:r>
      <w:r w:rsidR="000F191D" w:rsidRPr="003058AC">
        <w:rPr>
          <w:lang w:val="en-US"/>
        </w:rPr>
        <w:t xml:space="preserve">among the member TSOs </w:t>
      </w:r>
      <w:r w:rsidRPr="003058AC">
        <w:rPr>
          <w:lang w:val="en-US"/>
        </w:rPr>
        <w:t xml:space="preserve">according </w:t>
      </w:r>
      <w:r w:rsidR="000F191D" w:rsidRPr="003C0E8F">
        <w:rPr>
          <w:lang w:val="en-US"/>
        </w:rPr>
        <w:t xml:space="preserve">to </w:t>
      </w:r>
      <w:r w:rsidRPr="003058AC">
        <w:rPr>
          <w:lang w:val="en-US"/>
        </w:rPr>
        <w:t xml:space="preserve">the following principles set out by </w:t>
      </w:r>
      <w:r w:rsidR="00D12341">
        <w:rPr>
          <w:lang w:val="en-US"/>
        </w:rPr>
        <w:t>A</w:t>
      </w:r>
      <w:r w:rsidRPr="003058AC">
        <w:rPr>
          <w:lang w:val="en-US"/>
        </w:rPr>
        <w:t>rticle 23 of the EBGL:</w:t>
      </w:r>
    </w:p>
    <w:p w14:paraId="5C7B3080" w14:textId="77777777" w:rsidR="00515433" w:rsidRPr="003058AC" w:rsidRDefault="00515433" w:rsidP="003C0E8F">
      <w:pPr>
        <w:pStyle w:val="ListParagraph"/>
        <w:numPr>
          <w:ilvl w:val="0"/>
          <w:numId w:val="217"/>
        </w:numPr>
        <w:rPr>
          <w:lang w:val="en-US"/>
        </w:rPr>
      </w:pPr>
      <w:r w:rsidRPr="003058AC">
        <w:rPr>
          <w:lang w:val="en-US"/>
        </w:rPr>
        <w:t xml:space="preserve">one eighth of common costs shall be divided equally between Member States and third countries whose TSOs are member TSOs; </w:t>
      </w:r>
    </w:p>
    <w:p w14:paraId="0BF9214E" w14:textId="77777777" w:rsidR="00E35911" w:rsidRDefault="00515433" w:rsidP="003C0E8F">
      <w:pPr>
        <w:pStyle w:val="ListParagraph"/>
        <w:numPr>
          <w:ilvl w:val="0"/>
          <w:numId w:val="217"/>
        </w:numPr>
        <w:rPr>
          <w:lang w:val="en-US"/>
        </w:rPr>
      </w:pPr>
      <w:r w:rsidRPr="003058AC">
        <w:rPr>
          <w:lang w:val="en-US"/>
        </w:rPr>
        <w:t>five eighths of common costs shall be divided proportionally to the consumption of Member States and third countries whose TSOs are member TSOs;</w:t>
      </w:r>
    </w:p>
    <w:p w14:paraId="16B38C2B" w14:textId="4351302E" w:rsidR="00515433" w:rsidRPr="0007020B" w:rsidRDefault="00E35911" w:rsidP="0007020B">
      <w:pPr>
        <w:pStyle w:val="ListParagraph"/>
        <w:numPr>
          <w:ilvl w:val="0"/>
          <w:numId w:val="217"/>
        </w:numPr>
        <w:rPr>
          <w:lang w:val="en-US"/>
        </w:rPr>
      </w:pPr>
      <w:r w:rsidRPr="00C41A89">
        <w:rPr>
          <w:lang w:val="en-US"/>
        </w:rPr>
        <w:t>two eighths of common costs shall be divided equally between member TSOs</w:t>
      </w:r>
      <w:r w:rsidRPr="003058AC">
        <w:rPr>
          <w:lang w:val="en-US"/>
        </w:rPr>
        <w:t>.</w:t>
      </w:r>
      <w:r w:rsidR="00515433" w:rsidRPr="003058AC">
        <w:rPr>
          <w:lang w:val="en-US"/>
        </w:rPr>
        <w:t xml:space="preserve"> </w:t>
      </w:r>
    </w:p>
    <w:p w14:paraId="0115043F" w14:textId="029D6E61" w:rsidR="00515433" w:rsidRPr="005400D8" w:rsidRDefault="00515433" w:rsidP="009825FF">
      <w:pPr>
        <w:pStyle w:val="ListParagraph"/>
        <w:numPr>
          <w:ilvl w:val="0"/>
          <w:numId w:val="205"/>
        </w:numPr>
        <w:rPr>
          <w:lang w:val="en-US"/>
        </w:rPr>
      </w:pPr>
      <w:r w:rsidRPr="005400D8">
        <w:rPr>
          <w:lang w:val="en-US"/>
        </w:rPr>
        <w:t xml:space="preserve">The common costs in accordance to paragraph 2(b) </w:t>
      </w:r>
      <w:r w:rsidR="00D12341">
        <w:rPr>
          <w:lang w:val="en-US"/>
        </w:rPr>
        <w:t>of the</w:t>
      </w:r>
      <w:r w:rsidR="00D12341" w:rsidRPr="00D12341">
        <w:rPr>
          <w:lang w:val="en-US"/>
        </w:rPr>
        <w:t xml:space="preserve"> Article 10 of the INIF</w:t>
      </w:r>
      <w:r w:rsidR="00D12341">
        <w:rPr>
          <w:lang w:val="en-US"/>
        </w:rPr>
        <w:t xml:space="preserve"> </w:t>
      </w:r>
      <w:r w:rsidRPr="005400D8">
        <w:rPr>
          <w:lang w:val="en-US"/>
        </w:rPr>
        <w:t>shall be shared</w:t>
      </w:r>
      <w:r w:rsidR="000F191D" w:rsidRPr="005400D8">
        <w:rPr>
          <w:lang w:val="en-US"/>
        </w:rPr>
        <w:t xml:space="preserve"> among the participating TSOs</w:t>
      </w:r>
      <w:r w:rsidRPr="005400D8">
        <w:rPr>
          <w:lang w:val="en-US"/>
        </w:rPr>
        <w:t xml:space="preserve"> according </w:t>
      </w:r>
      <w:r w:rsidR="000F191D" w:rsidRPr="005400D8">
        <w:rPr>
          <w:lang w:val="en-US"/>
        </w:rPr>
        <w:t xml:space="preserve">to </w:t>
      </w:r>
      <w:r w:rsidRPr="005400D8">
        <w:rPr>
          <w:lang w:val="en-US"/>
        </w:rPr>
        <w:t xml:space="preserve">the following principles set out by </w:t>
      </w:r>
      <w:r w:rsidR="003A7E00" w:rsidRPr="005400D8">
        <w:rPr>
          <w:lang w:val="en-US"/>
        </w:rPr>
        <w:t>A</w:t>
      </w:r>
      <w:r w:rsidRPr="005400D8">
        <w:rPr>
          <w:lang w:val="en-US"/>
        </w:rPr>
        <w:t>rticle 23 of the EBGL:</w:t>
      </w:r>
    </w:p>
    <w:p w14:paraId="1E50A853" w14:textId="77777777" w:rsidR="00515433" w:rsidRPr="003058AC" w:rsidRDefault="00515433" w:rsidP="003C0E8F">
      <w:pPr>
        <w:pStyle w:val="ListParagraph"/>
        <w:numPr>
          <w:ilvl w:val="0"/>
          <w:numId w:val="218"/>
        </w:numPr>
        <w:rPr>
          <w:lang w:val="en-US"/>
        </w:rPr>
      </w:pPr>
      <w:r w:rsidRPr="003058AC">
        <w:rPr>
          <w:lang w:val="en-US"/>
        </w:rPr>
        <w:t xml:space="preserve">one eighth of common costs shall be divided equally between Member States and third countries whose TSOs are participating TSOs; </w:t>
      </w:r>
    </w:p>
    <w:p w14:paraId="17563DEA" w14:textId="77777777" w:rsidR="00515433" w:rsidRPr="003058AC" w:rsidRDefault="00515433" w:rsidP="003C0E8F">
      <w:pPr>
        <w:pStyle w:val="ListParagraph"/>
        <w:numPr>
          <w:ilvl w:val="0"/>
          <w:numId w:val="218"/>
        </w:numPr>
        <w:rPr>
          <w:lang w:val="en-US"/>
        </w:rPr>
      </w:pPr>
      <w:r w:rsidRPr="003058AC">
        <w:rPr>
          <w:lang w:val="en-US"/>
        </w:rPr>
        <w:t xml:space="preserve">five eighths of common costs shall be divided proportionally to the consumption of Member States and third countries whose TSOs are participating TSOs; </w:t>
      </w:r>
    </w:p>
    <w:p w14:paraId="6291FD1B" w14:textId="77777777" w:rsidR="00C579D0" w:rsidRPr="003C0E8F" w:rsidRDefault="00515433" w:rsidP="003C0E8F">
      <w:pPr>
        <w:pStyle w:val="ListParagraph"/>
        <w:numPr>
          <w:ilvl w:val="0"/>
          <w:numId w:val="218"/>
        </w:numPr>
        <w:rPr>
          <w:lang w:val="en-US"/>
        </w:rPr>
      </w:pPr>
      <w:r w:rsidRPr="003C0E8F">
        <w:rPr>
          <w:lang w:val="en-US"/>
        </w:rPr>
        <w:t>two eighths of common costs shall be divided equally between participating TSOs.</w:t>
      </w:r>
    </w:p>
    <w:bookmarkEnd w:id="59"/>
    <w:bookmarkEnd w:id="60"/>
    <w:p w14:paraId="15A7D4C2" w14:textId="77777777" w:rsidR="00A8387C" w:rsidRPr="003C0E8F" w:rsidRDefault="00A8387C" w:rsidP="003C0E8F">
      <w:pPr>
        <w:pStyle w:val="ListParagraph"/>
        <w:numPr>
          <w:ilvl w:val="0"/>
          <w:numId w:val="205"/>
        </w:numPr>
        <w:rPr>
          <w:lang w:val="en-US"/>
        </w:rPr>
      </w:pPr>
      <w:r w:rsidRPr="003C0E8F">
        <w:rPr>
          <w:lang w:val="en-US"/>
        </w:rPr>
        <w:t>Regional costs</w:t>
      </w:r>
      <w:r w:rsidR="00876FCD" w:rsidRPr="003C0E8F">
        <w:rPr>
          <w:lang w:val="en-US"/>
        </w:rPr>
        <w:t xml:space="preserve"> </w:t>
      </w:r>
      <w:r w:rsidR="003020BC" w:rsidRPr="003C0E8F">
        <w:rPr>
          <w:lang w:val="en-US"/>
        </w:rPr>
        <w:t xml:space="preserve">shall </w:t>
      </w:r>
      <w:r w:rsidR="00233763" w:rsidRPr="003C0E8F">
        <w:rPr>
          <w:lang w:val="en-US"/>
        </w:rPr>
        <w:t xml:space="preserve">be </w:t>
      </w:r>
      <w:r w:rsidR="008775B2" w:rsidRPr="003C0E8F">
        <w:rPr>
          <w:lang w:val="en-US"/>
        </w:rPr>
        <w:t>borne</w:t>
      </w:r>
      <w:r w:rsidR="00233763" w:rsidRPr="003C0E8F">
        <w:rPr>
          <w:lang w:val="en-US"/>
        </w:rPr>
        <w:t xml:space="preserve"> by member TSOs of the concerned region and </w:t>
      </w:r>
      <w:r w:rsidR="0083084A" w:rsidRPr="003C0E8F">
        <w:rPr>
          <w:lang w:val="en-US"/>
        </w:rPr>
        <w:t>consist of</w:t>
      </w:r>
      <w:r w:rsidRPr="003C0E8F">
        <w:rPr>
          <w:lang w:val="en-US"/>
        </w:rPr>
        <w:t>:</w:t>
      </w:r>
    </w:p>
    <w:p w14:paraId="6299CD79" w14:textId="77777777" w:rsidR="00876FCD" w:rsidRPr="003058AC" w:rsidRDefault="00165847" w:rsidP="003C0E8F">
      <w:pPr>
        <w:pStyle w:val="ListParagraph"/>
        <w:numPr>
          <w:ilvl w:val="1"/>
          <w:numId w:val="208"/>
        </w:numPr>
        <w:ind w:left="1418"/>
        <w:rPr>
          <w:lang w:val="en-US"/>
        </w:rPr>
      </w:pPr>
      <w:r w:rsidRPr="003058AC">
        <w:rPr>
          <w:lang w:val="en-US"/>
        </w:rPr>
        <w:t xml:space="preserve">regional </w:t>
      </w:r>
      <w:r w:rsidR="00876FCD" w:rsidRPr="003058AC">
        <w:rPr>
          <w:lang w:val="en-US"/>
        </w:rPr>
        <w:t xml:space="preserve">costs </w:t>
      </w:r>
      <w:r w:rsidR="00DA42CC" w:rsidRPr="003058AC">
        <w:rPr>
          <w:lang w:val="en-US"/>
        </w:rPr>
        <w:t xml:space="preserve">for </w:t>
      </w:r>
      <w:r w:rsidR="00876FCD" w:rsidRPr="003058AC">
        <w:rPr>
          <w:lang w:val="en-US"/>
        </w:rPr>
        <w:t>establishing or amending the IN-Platform:</w:t>
      </w:r>
    </w:p>
    <w:p w14:paraId="416C813C" w14:textId="77777777" w:rsidR="00A8387C" w:rsidRPr="003C0E8F" w:rsidRDefault="00A8387C" w:rsidP="003C0E8F">
      <w:pPr>
        <w:pStyle w:val="ListParagraph"/>
        <w:numPr>
          <w:ilvl w:val="2"/>
          <w:numId w:val="150"/>
        </w:numPr>
        <w:ind w:left="1985"/>
        <w:rPr>
          <w:lang w:val="en-US"/>
        </w:rPr>
      </w:pPr>
      <w:r w:rsidRPr="003058AC">
        <w:rPr>
          <w:lang w:val="en-US"/>
        </w:rPr>
        <w:t xml:space="preserve">implementation of new functionalities in the imbalance netting process function which have an impact on the intended or unintended exchange of energy </w:t>
      </w:r>
      <w:r w:rsidRPr="00E24D52">
        <w:rPr>
          <w:lang w:val="en-US"/>
        </w:rPr>
        <w:t>and which are applicable</w:t>
      </w:r>
      <w:r w:rsidR="00BD4CF2" w:rsidRPr="00E24D52">
        <w:rPr>
          <w:lang w:val="en-US"/>
        </w:rPr>
        <w:t xml:space="preserve"> only</w:t>
      </w:r>
      <w:r w:rsidRPr="00E24D52">
        <w:rPr>
          <w:lang w:val="en-US"/>
        </w:rPr>
        <w:t xml:space="preserve"> by </w:t>
      </w:r>
      <w:bookmarkStart w:id="61" w:name="OLE_LINK8"/>
      <w:bookmarkStart w:id="62" w:name="OLE_LINK9"/>
      <w:r w:rsidRPr="00E24D52">
        <w:rPr>
          <w:lang w:val="en-US"/>
        </w:rPr>
        <w:t xml:space="preserve">several, </w:t>
      </w:r>
      <w:r w:rsidR="00BD4CF2" w:rsidRPr="00E24D52">
        <w:rPr>
          <w:lang w:val="en-US"/>
        </w:rPr>
        <w:t>directly beneficiary</w:t>
      </w:r>
      <w:r w:rsidRPr="00FC3348">
        <w:rPr>
          <w:lang w:val="en-US"/>
        </w:rPr>
        <w:t xml:space="preserve"> </w:t>
      </w:r>
      <w:r w:rsidR="00360B58" w:rsidRPr="00731A6B">
        <w:rPr>
          <w:lang w:val="en-US"/>
        </w:rPr>
        <w:t xml:space="preserve">member </w:t>
      </w:r>
      <w:r w:rsidRPr="003C0E8F">
        <w:rPr>
          <w:lang w:val="en-US"/>
        </w:rPr>
        <w:t>TSOs</w:t>
      </w:r>
      <w:bookmarkEnd w:id="61"/>
      <w:bookmarkEnd w:id="62"/>
      <w:r w:rsidRPr="003C0E8F">
        <w:rPr>
          <w:lang w:val="en-US"/>
        </w:rPr>
        <w:t>;</w:t>
      </w:r>
    </w:p>
    <w:p w14:paraId="7AA6B24F" w14:textId="77777777" w:rsidR="00A8387C" w:rsidRPr="003C0E8F" w:rsidRDefault="00A8387C" w:rsidP="003C0E8F">
      <w:pPr>
        <w:pStyle w:val="ListParagraph"/>
        <w:numPr>
          <w:ilvl w:val="2"/>
          <w:numId w:val="150"/>
        </w:numPr>
        <w:ind w:left="1985"/>
        <w:rPr>
          <w:lang w:val="en-US"/>
        </w:rPr>
      </w:pPr>
      <w:r w:rsidRPr="003C0E8F">
        <w:rPr>
          <w:lang w:val="en-US"/>
        </w:rPr>
        <w:t>implementation of new functionalities in the TSO-TSO settlement function which have an impact on the TSO-TSO settlement of</w:t>
      </w:r>
      <w:r w:rsidR="00BD4CF2" w:rsidRPr="003C0E8F">
        <w:rPr>
          <w:lang w:val="en-US"/>
        </w:rPr>
        <w:t xml:space="preserve"> only</w:t>
      </w:r>
      <w:r w:rsidRPr="003C0E8F">
        <w:rPr>
          <w:lang w:val="en-US"/>
        </w:rPr>
        <w:t xml:space="preserve"> several, </w:t>
      </w:r>
      <w:r w:rsidR="00BD4CF2" w:rsidRPr="003C0E8F">
        <w:rPr>
          <w:lang w:val="en-US"/>
        </w:rPr>
        <w:t>directly beneficiary</w:t>
      </w:r>
      <w:r w:rsidR="00360B58" w:rsidRPr="003C0E8F">
        <w:rPr>
          <w:lang w:val="en-US"/>
        </w:rPr>
        <w:t xml:space="preserve"> member</w:t>
      </w:r>
      <w:r w:rsidRPr="003C0E8F">
        <w:rPr>
          <w:lang w:val="en-US"/>
        </w:rPr>
        <w:t xml:space="preserve"> TSOs;</w:t>
      </w:r>
    </w:p>
    <w:p w14:paraId="681386E5" w14:textId="77777777" w:rsidR="00A8387C" w:rsidRPr="003C0E8F" w:rsidRDefault="00A8387C" w:rsidP="003C0E8F">
      <w:pPr>
        <w:pStyle w:val="ListParagraph"/>
        <w:numPr>
          <w:ilvl w:val="2"/>
          <w:numId w:val="150"/>
        </w:numPr>
        <w:ind w:left="1985"/>
        <w:rPr>
          <w:lang w:val="en-US"/>
        </w:rPr>
      </w:pPr>
      <w:r w:rsidRPr="003C0E8F">
        <w:rPr>
          <w:lang w:val="en-US"/>
        </w:rPr>
        <w:t xml:space="preserve">commissioning of joint studies performed for </w:t>
      </w:r>
      <w:r w:rsidR="00BD4CF2" w:rsidRPr="003C0E8F">
        <w:rPr>
          <w:lang w:val="en-US"/>
        </w:rPr>
        <w:t xml:space="preserve">only </w:t>
      </w:r>
      <w:r w:rsidRPr="003C0E8F">
        <w:rPr>
          <w:lang w:val="en-US"/>
        </w:rPr>
        <w:t xml:space="preserve">several, </w:t>
      </w:r>
      <w:r w:rsidR="00BD4CF2" w:rsidRPr="003C0E8F">
        <w:rPr>
          <w:lang w:val="en-US"/>
        </w:rPr>
        <w:t xml:space="preserve">directly beneficiary </w:t>
      </w:r>
      <w:r w:rsidR="00360B58" w:rsidRPr="003C0E8F">
        <w:rPr>
          <w:lang w:val="en-US"/>
        </w:rPr>
        <w:t xml:space="preserve">member </w:t>
      </w:r>
      <w:r w:rsidRPr="003C0E8F">
        <w:rPr>
          <w:lang w:val="en-US"/>
        </w:rPr>
        <w:t>TSOs.</w:t>
      </w:r>
    </w:p>
    <w:p w14:paraId="502AE551" w14:textId="77777777" w:rsidR="00876FCD" w:rsidRPr="003C0E8F" w:rsidRDefault="00165847" w:rsidP="003C0E8F">
      <w:pPr>
        <w:pStyle w:val="ListParagraph"/>
        <w:numPr>
          <w:ilvl w:val="1"/>
          <w:numId w:val="150"/>
        </w:numPr>
        <w:ind w:left="1418"/>
        <w:rPr>
          <w:lang w:val="en-US"/>
        </w:rPr>
      </w:pPr>
      <w:r w:rsidRPr="003C0E8F">
        <w:rPr>
          <w:lang w:val="en-US"/>
        </w:rPr>
        <w:t xml:space="preserve">regional </w:t>
      </w:r>
      <w:r w:rsidR="00876FCD" w:rsidRPr="003C0E8F">
        <w:rPr>
          <w:lang w:val="en-US"/>
        </w:rPr>
        <w:t>costs of operating IN-Platform:</w:t>
      </w:r>
    </w:p>
    <w:p w14:paraId="18AC445F" w14:textId="77777777" w:rsidR="00A8387C" w:rsidRPr="003C0E8F" w:rsidRDefault="00A8387C" w:rsidP="003C0E8F">
      <w:pPr>
        <w:pStyle w:val="ListParagraph"/>
        <w:numPr>
          <w:ilvl w:val="2"/>
          <w:numId w:val="150"/>
        </w:numPr>
        <w:ind w:left="1985"/>
        <w:rPr>
          <w:lang w:val="en-US"/>
        </w:rPr>
      </w:pPr>
      <w:r w:rsidRPr="003C0E8F">
        <w:rPr>
          <w:lang w:val="en-US"/>
        </w:rPr>
        <w:t xml:space="preserve">operational costs related to the operation of the imbalance netting process function which are agreed as regional costs by </w:t>
      </w:r>
      <w:r w:rsidR="006C4F36" w:rsidRPr="003C0E8F">
        <w:rPr>
          <w:lang w:val="en-US"/>
        </w:rPr>
        <w:t>member</w:t>
      </w:r>
      <w:r w:rsidRPr="003C0E8F">
        <w:rPr>
          <w:lang w:val="en-US"/>
        </w:rPr>
        <w:t xml:space="preserve"> TSOs in accordance with the </w:t>
      </w:r>
      <w:r w:rsidR="008D12E1" w:rsidRPr="003C0E8F">
        <w:rPr>
          <w:lang w:val="en-US"/>
        </w:rPr>
        <w:t xml:space="preserve">member TSOs’ </w:t>
      </w:r>
      <w:r w:rsidRPr="003C0E8F">
        <w:rPr>
          <w:lang w:val="en-US"/>
        </w:rPr>
        <w:t>decision process</w:t>
      </w:r>
      <w:r w:rsidR="00060BDC" w:rsidRPr="003C0E8F">
        <w:rPr>
          <w:lang w:val="en-US"/>
        </w:rPr>
        <w:t xml:space="preserve"> according to Article 7</w:t>
      </w:r>
      <w:r w:rsidR="0087608E" w:rsidRPr="003C0E8F">
        <w:rPr>
          <w:lang w:val="en-US"/>
        </w:rPr>
        <w:t>;</w:t>
      </w:r>
    </w:p>
    <w:p w14:paraId="23C7B23A" w14:textId="77777777" w:rsidR="00517C37" w:rsidRPr="003C0E8F" w:rsidRDefault="00876FCD" w:rsidP="003C0E8F">
      <w:pPr>
        <w:pStyle w:val="ListParagraph"/>
        <w:numPr>
          <w:ilvl w:val="2"/>
          <w:numId w:val="150"/>
        </w:numPr>
        <w:ind w:left="1985"/>
        <w:rPr>
          <w:lang w:val="en-US"/>
        </w:rPr>
      </w:pPr>
      <w:r w:rsidRPr="003C0E8F">
        <w:rPr>
          <w:lang w:val="en-US"/>
        </w:rPr>
        <w:t xml:space="preserve">operational costs related to the operation of the TSO-TSO settlement function which are agreed as </w:t>
      </w:r>
      <w:r w:rsidR="00D51C2E" w:rsidRPr="003C0E8F">
        <w:rPr>
          <w:lang w:val="en-US"/>
        </w:rPr>
        <w:t xml:space="preserve">regional </w:t>
      </w:r>
      <w:r w:rsidRPr="003C0E8F">
        <w:rPr>
          <w:lang w:val="en-US"/>
        </w:rPr>
        <w:t xml:space="preserve">costs by </w:t>
      </w:r>
      <w:r w:rsidR="006C4F36" w:rsidRPr="003C0E8F">
        <w:rPr>
          <w:lang w:val="en-US"/>
        </w:rPr>
        <w:t>member</w:t>
      </w:r>
      <w:r w:rsidRPr="003C0E8F">
        <w:rPr>
          <w:lang w:val="en-US"/>
        </w:rPr>
        <w:t xml:space="preserve"> TSOs in accordance with the decision process</w:t>
      </w:r>
      <w:r w:rsidR="00060BDC" w:rsidRPr="003058AC">
        <w:rPr>
          <w:lang w:val="en-US"/>
        </w:rPr>
        <w:t xml:space="preserve"> according to Article 7</w:t>
      </w:r>
      <w:r w:rsidR="00517C37" w:rsidRPr="003058AC">
        <w:rPr>
          <w:lang w:val="en-US"/>
        </w:rPr>
        <w:t>.</w:t>
      </w:r>
    </w:p>
    <w:p w14:paraId="3F0D1A03" w14:textId="77777777" w:rsidR="007123F0" w:rsidRPr="003058AC" w:rsidRDefault="007123F0" w:rsidP="007123F0">
      <w:pPr>
        <w:pStyle w:val="ListParagraph"/>
        <w:numPr>
          <w:ilvl w:val="0"/>
          <w:numId w:val="205"/>
        </w:numPr>
        <w:rPr>
          <w:lang w:val="en-US"/>
        </w:rPr>
      </w:pPr>
      <w:r w:rsidRPr="003058AC">
        <w:rPr>
          <w:lang w:val="en-US"/>
        </w:rPr>
        <w:t>Costs pursuant to paragraph 9 shall not be borne by member TSOs that are not participating TSOs in the IN-Platform.</w:t>
      </w:r>
    </w:p>
    <w:p w14:paraId="74ABAEBE" w14:textId="49D73453" w:rsidR="007123F0" w:rsidRPr="003058AC" w:rsidRDefault="007123F0" w:rsidP="007123F0">
      <w:pPr>
        <w:pStyle w:val="ListParagraph"/>
        <w:numPr>
          <w:ilvl w:val="0"/>
          <w:numId w:val="205"/>
        </w:numPr>
        <w:rPr>
          <w:lang w:val="en-US"/>
        </w:rPr>
      </w:pPr>
      <w:r w:rsidRPr="003058AC">
        <w:rPr>
          <w:lang w:val="en-US"/>
        </w:rPr>
        <w:t xml:space="preserve">The regional costs in accordance to paragraph 6(a) </w:t>
      </w:r>
      <w:r w:rsidR="00D12341">
        <w:rPr>
          <w:lang w:val="en-US"/>
        </w:rPr>
        <w:t>of the</w:t>
      </w:r>
      <w:r w:rsidR="00D12341" w:rsidRPr="00D12341">
        <w:rPr>
          <w:lang w:val="en-US"/>
        </w:rPr>
        <w:t xml:space="preserve"> Article 10 of the INIF</w:t>
      </w:r>
      <w:r w:rsidR="00D12341">
        <w:rPr>
          <w:lang w:val="en-US"/>
        </w:rPr>
        <w:t xml:space="preserve"> </w:t>
      </w:r>
      <w:r w:rsidRPr="003058AC">
        <w:rPr>
          <w:lang w:val="en-US"/>
        </w:rPr>
        <w:t xml:space="preserve">shall be shared </w:t>
      </w:r>
      <w:r w:rsidR="00517C37" w:rsidRPr="003C0E8F">
        <w:rPr>
          <w:lang w:val="en-US"/>
        </w:rPr>
        <w:t xml:space="preserve">among the member TSOs of the concerned region </w:t>
      </w:r>
      <w:r w:rsidRPr="003058AC">
        <w:rPr>
          <w:lang w:val="en-US"/>
        </w:rPr>
        <w:t>according</w:t>
      </w:r>
      <w:r w:rsidR="00517C37" w:rsidRPr="003C0E8F">
        <w:rPr>
          <w:lang w:val="en-US"/>
        </w:rPr>
        <w:t xml:space="preserve"> to</w:t>
      </w:r>
      <w:r w:rsidRPr="003058AC">
        <w:rPr>
          <w:lang w:val="en-US"/>
        </w:rPr>
        <w:t xml:space="preserve"> the following principles set out by </w:t>
      </w:r>
      <w:r w:rsidR="00D12341">
        <w:rPr>
          <w:lang w:val="en-US"/>
        </w:rPr>
        <w:t>A</w:t>
      </w:r>
      <w:r w:rsidRPr="003058AC">
        <w:rPr>
          <w:lang w:val="en-US"/>
        </w:rPr>
        <w:t>rticle 23 of the EBGL:</w:t>
      </w:r>
    </w:p>
    <w:p w14:paraId="795B9E10" w14:textId="77777777" w:rsidR="007123F0" w:rsidRPr="003058AC" w:rsidRDefault="007123F0" w:rsidP="003C0E8F">
      <w:pPr>
        <w:pStyle w:val="ListParagraph"/>
        <w:numPr>
          <w:ilvl w:val="0"/>
          <w:numId w:val="219"/>
        </w:numPr>
        <w:rPr>
          <w:lang w:val="en-US"/>
        </w:rPr>
      </w:pPr>
      <w:r w:rsidRPr="003058AC">
        <w:rPr>
          <w:lang w:val="en-US"/>
        </w:rPr>
        <w:t xml:space="preserve">one eighth of regional costs shall be divided equally between Member States and third countries whose TSOs are member TSOs of the concerned region; </w:t>
      </w:r>
    </w:p>
    <w:p w14:paraId="4ACBD382" w14:textId="77777777" w:rsidR="007123F0" w:rsidRPr="003058AC" w:rsidRDefault="007123F0" w:rsidP="003C0E8F">
      <w:pPr>
        <w:pStyle w:val="ListParagraph"/>
        <w:numPr>
          <w:ilvl w:val="0"/>
          <w:numId w:val="219"/>
        </w:numPr>
        <w:rPr>
          <w:lang w:val="en-US"/>
        </w:rPr>
      </w:pPr>
      <w:r w:rsidRPr="003058AC">
        <w:rPr>
          <w:lang w:val="en-US"/>
        </w:rPr>
        <w:t xml:space="preserve">five eighths of regional costs shall be divided proportionally to the consumption of Member States and third countries whose TSOs are member TSOs of the concerned region; </w:t>
      </w:r>
    </w:p>
    <w:p w14:paraId="087DFA45" w14:textId="343499A1" w:rsidR="007123F0" w:rsidRPr="003058AC" w:rsidRDefault="007123F0" w:rsidP="005400D8">
      <w:pPr>
        <w:pStyle w:val="ListParagraph"/>
        <w:numPr>
          <w:ilvl w:val="0"/>
          <w:numId w:val="219"/>
        </w:numPr>
        <w:rPr>
          <w:lang w:val="en-US"/>
        </w:rPr>
      </w:pPr>
      <w:r w:rsidRPr="003058AC">
        <w:rPr>
          <w:lang w:val="en-US"/>
        </w:rPr>
        <w:t xml:space="preserve">two eighths of regional costs shall be divided equally between member TSOs of the </w:t>
      </w:r>
      <w:r w:rsidRPr="005400D8">
        <w:rPr>
          <w:lang w:val="en-US"/>
        </w:rPr>
        <w:t>concerned region.</w:t>
      </w:r>
    </w:p>
    <w:p w14:paraId="63F6ECF3" w14:textId="72B840C7" w:rsidR="007123F0" w:rsidRPr="003058AC" w:rsidRDefault="007123F0" w:rsidP="007123F0">
      <w:pPr>
        <w:pStyle w:val="ListParagraph"/>
        <w:numPr>
          <w:ilvl w:val="0"/>
          <w:numId w:val="205"/>
        </w:numPr>
        <w:rPr>
          <w:lang w:val="en-US"/>
        </w:rPr>
      </w:pPr>
      <w:r w:rsidRPr="003058AC">
        <w:rPr>
          <w:lang w:val="en-US"/>
        </w:rPr>
        <w:t>The regional co</w:t>
      </w:r>
      <w:r w:rsidR="00D12341">
        <w:rPr>
          <w:lang w:val="en-US"/>
        </w:rPr>
        <w:t>sts in accordance to paragraph 6</w:t>
      </w:r>
      <w:r w:rsidRPr="003058AC">
        <w:rPr>
          <w:lang w:val="en-US"/>
        </w:rPr>
        <w:t xml:space="preserve">(b) </w:t>
      </w:r>
      <w:r w:rsidR="00D12341">
        <w:rPr>
          <w:lang w:val="en-US"/>
        </w:rPr>
        <w:t>of the</w:t>
      </w:r>
      <w:r w:rsidR="00D12341" w:rsidRPr="00D12341">
        <w:rPr>
          <w:lang w:val="en-US"/>
        </w:rPr>
        <w:t xml:space="preserve"> Article 10 of the INIF</w:t>
      </w:r>
      <w:r w:rsidR="00D12341">
        <w:rPr>
          <w:lang w:val="en-US"/>
        </w:rPr>
        <w:t xml:space="preserve"> </w:t>
      </w:r>
      <w:r w:rsidRPr="003058AC">
        <w:rPr>
          <w:lang w:val="en-US"/>
        </w:rPr>
        <w:t>shall be shared</w:t>
      </w:r>
      <w:r w:rsidR="00517C37" w:rsidRPr="003C0E8F">
        <w:rPr>
          <w:lang w:val="en-US"/>
        </w:rPr>
        <w:t xml:space="preserve"> among the participating TSOs of the concerned region</w:t>
      </w:r>
      <w:r w:rsidRPr="003058AC">
        <w:rPr>
          <w:lang w:val="en-US"/>
        </w:rPr>
        <w:t xml:space="preserve"> according</w:t>
      </w:r>
      <w:r w:rsidR="00517C37" w:rsidRPr="003C0E8F">
        <w:rPr>
          <w:lang w:val="en-US"/>
        </w:rPr>
        <w:t xml:space="preserve"> to</w:t>
      </w:r>
      <w:r w:rsidRPr="003058AC">
        <w:rPr>
          <w:lang w:val="en-US"/>
        </w:rPr>
        <w:t xml:space="preserve"> the following principles set out by article 23 of the EBGL:</w:t>
      </w:r>
    </w:p>
    <w:p w14:paraId="12ED15D9" w14:textId="77777777" w:rsidR="007123F0" w:rsidRPr="003058AC" w:rsidRDefault="007123F0" w:rsidP="003C0E8F">
      <w:pPr>
        <w:pStyle w:val="ListParagraph"/>
        <w:numPr>
          <w:ilvl w:val="0"/>
          <w:numId w:val="220"/>
        </w:numPr>
        <w:rPr>
          <w:lang w:val="en-US"/>
        </w:rPr>
      </w:pPr>
      <w:r w:rsidRPr="003058AC">
        <w:rPr>
          <w:lang w:val="en-US"/>
        </w:rPr>
        <w:t xml:space="preserve">one eighth of regional costs shall be divided equally between Member States and third countries whose TSOs are participating TSOs of the concerned region; </w:t>
      </w:r>
    </w:p>
    <w:p w14:paraId="2C6BEB11" w14:textId="77777777" w:rsidR="007123F0" w:rsidRPr="003058AC" w:rsidRDefault="007123F0" w:rsidP="003C0E8F">
      <w:pPr>
        <w:pStyle w:val="ListParagraph"/>
        <w:numPr>
          <w:ilvl w:val="0"/>
          <w:numId w:val="220"/>
        </w:numPr>
        <w:rPr>
          <w:lang w:val="en-US"/>
        </w:rPr>
      </w:pPr>
      <w:r w:rsidRPr="003058AC">
        <w:rPr>
          <w:lang w:val="en-US"/>
        </w:rPr>
        <w:t>five eighths of regional costs shall be divided proportionally to the consumption of Member States and third countries whose TSOs are participating TSOs of the concerned region; and</w:t>
      </w:r>
    </w:p>
    <w:p w14:paraId="4325BEB9" w14:textId="4B674F70" w:rsidR="007123F0" w:rsidRPr="003C0E8F" w:rsidRDefault="007123F0" w:rsidP="003C0E8F">
      <w:pPr>
        <w:pStyle w:val="ListParagraph"/>
        <w:numPr>
          <w:ilvl w:val="0"/>
          <w:numId w:val="220"/>
        </w:numPr>
        <w:rPr>
          <w:lang w:val="en-US"/>
        </w:rPr>
      </w:pPr>
      <w:r w:rsidRPr="003C0E8F">
        <w:rPr>
          <w:lang w:val="en-US"/>
        </w:rPr>
        <w:t>two eighths of regional costs shall be divided equally between participating TSOs of the concerned region.</w:t>
      </w:r>
      <w:r w:rsidR="005400D8">
        <w:rPr>
          <w:lang w:val="en-US"/>
        </w:rPr>
        <w:t xml:space="preserve"> </w:t>
      </w:r>
    </w:p>
    <w:p w14:paraId="1A1286FE" w14:textId="77777777" w:rsidR="00A8387C" w:rsidRPr="003C0E8F" w:rsidRDefault="00A8387C" w:rsidP="003C0E8F">
      <w:pPr>
        <w:pStyle w:val="ListParagraph"/>
        <w:numPr>
          <w:ilvl w:val="0"/>
          <w:numId w:val="205"/>
        </w:numPr>
        <w:ind w:left="709" w:hanging="491"/>
        <w:rPr>
          <w:lang w:val="en-US"/>
        </w:rPr>
      </w:pPr>
      <w:r w:rsidRPr="003C0E8F">
        <w:rPr>
          <w:lang w:val="en-US"/>
        </w:rPr>
        <w:t xml:space="preserve">National costs </w:t>
      </w:r>
      <w:r w:rsidR="00233763" w:rsidRPr="003C0E8F">
        <w:rPr>
          <w:lang w:val="en-US"/>
        </w:rPr>
        <w:t>shall</w:t>
      </w:r>
      <w:r w:rsidRPr="003C0E8F">
        <w:rPr>
          <w:lang w:val="en-US"/>
        </w:rPr>
        <w:t xml:space="preserve"> be</w:t>
      </w:r>
      <w:r w:rsidR="007612E3" w:rsidRPr="003C0E8F">
        <w:rPr>
          <w:lang w:val="en-US"/>
        </w:rPr>
        <w:t xml:space="preserve"> the costs for using the IN-Platform, which </w:t>
      </w:r>
      <w:r w:rsidR="003058AC">
        <w:rPr>
          <w:lang w:val="en-US"/>
        </w:rPr>
        <w:t>consist of</w:t>
      </w:r>
      <w:r w:rsidRPr="003C0E8F">
        <w:rPr>
          <w:lang w:val="en-US"/>
        </w:rPr>
        <w:t xml:space="preserve"> </w:t>
      </w:r>
      <w:r w:rsidR="003058AC">
        <w:rPr>
          <w:lang w:val="en-US"/>
        </w:rPr>
        <w:t xml:space="preserve">the </w:t>
      </w:r>
      <w:r w:rsidRPr="003058AC">
        <w:rPr>
          <w:lang w:val="en-US"/>
        </w:rPr>
        <w:t xml:space="preserve">costs </w:t>
      </w:r>
      <w:r w:rsidR="00876FCD" w:rsidRPr="003058AC">
        <w:rPr>
          <w:lang w:val="en-US"/>
        </w:rPr>
        <w:t>of</w:t>
      </w:r>
      <w:r w:rsidRPr="003C0E8F">
        <w:rPr>
          <w:lang w:val="en-US"/>
        </w:rPr>
        <w:t xml:space="preserve"> development, implementation, operation and maintenance of technical infrastructure and procedures as well as for the settlement process.</w:t>
      </w:r>
    </w:p>
    <w:p w14:paraId="53D17233" w14:textId="77777777" w:rsidR="00A8387C" w:rsidRPr="003C0E8F" w:rsidRDefault="00A8387C" w:rsidP="003C0E8F">
      <w:pPr>
        <w:pStyle w:val="ListParagraph"/>
        <w:numPr>
          <w:ilvl w:val="0"/>
          <w:numId w:val="205"/>
        </w:numPr>
        <w:ind w:left="709" w:hanging="491"/>
        <w:rPr>
          <w:lang w:val="en-US"/>
        </w:rPr>
      </w:pPr>
      <w:r w:rsidRPr="003C0E8F">
        <w:rPr>
          <w:lang w:val="en-US"/>
        </w:rPr>
        <w:t xml:space="preserve">Each </w:t>
      </w:r>
      <w:r w:rsidR="009D4F1F" w:rsidRPr="003C0E8F">
        <w:rPr>
          <w:lang w:val="en-US"/>
        </w:rPr>
        <w:t>member TSO</w:t>
      </w:r>
      <w:r w:rsidRPr="003C0E8F">
        <w:rPr>
          <w:lang w:val="en-US"/>
        </w:rPr>
        <w:t xml:space="preserve"> shall bear its own individual costs and is solely responsible (i.e.</w:t>
      </w:r>
      <w:r w:rsidR="00F34ADE">
        <w:rPr>
          <w:lang w:val="en-US"/>
        </w:rPr>
        <w:t>:</w:t>
      </w:r>
      <w:r w:rsidRPr="003C0E8F">
        <w:rPr>
          <w:lang w:val="en-US"/>
        </w:rPr>
        <w:t xml:space="preserve"> no joint and several liability) for the due payment of all the costs related to the technical infrastructure necessary for the successful </w:t>
      </w:r>
      <w:r w:rsidR="00B11D9F" w:rsidRPr="003C0E8F">
        <w:rPr>
          <w:lang w:val="en-US"/>
        </w:rPr>
        <w:t xml:space="preserve">usage </w:t>
      </w:r>
      <w:r w:rsidRPr="003C0E8F">
        <w:rPr>
          <w:lang w:val="en-US"/>
        </w:rPr>
        <w:t xml:space="preserve">of the </w:t>
      </w:r>
      <w:r w:rsidR="00C275E6" w:rsidRPr="003C0E8F">
        <w:rPr>
          <w:lang w:val="en-US"/>
        </w:rPr>
        <w:t>IN-Platform</w:t>
      </w:r>
      <w:r w:rsidRPr="003C0E8F">
        <w:rPr>
          <w:lang w:val="en-US"/>
        </w:rPr>
        <w:t>.</w:t>
      </w:r>
    </w:p>
    <w:p w14:paraId="2516E3A6" w14:textId="77777777" w:rsidR="003E5F48" w:rsidRPr="003C0E8F" w:rsidRDefault="003E5F48" w:rsidP="003C0E8F">
      <w:pPr>
        <w:pStyle w:val="ListParagraph"/>
        <w:numPr>
          <w:ilvl w:val="0"/>
          <w:numId w:val="205"/>
        </w:numPr>
        <w:ind w:left="709" w:hanging="491"/>
        <w:rPr>
          <w:lang w:val="en-US"/>
        </w:rPr>
      </w:pPr>
      <w:r w:rsidRPr="003C0E8F">
        <w:rPr>
          <w:lang w:val="en-US"/>
        </w:rPr>
        <w:t>T</w:t>
      </w:r>
      <w:r w:rsidR="00A8387C" w:rsidRPr="003C0E8F">
        <w:rPr>
          <w:lang w:val="en-US"/>
        </w:rPr>
        <w:t>he cost sharing principle shall apply</w:t>
      </w:r>
      <w:r w:rsidR="00876FCD" w:rsidRPr="003C0E8F">
        <w:rPr>
          <w:lang w:val="en-US"/>
        </w:rPr>
        <w:t xml:space="preserve"> solely</w:t>
      </w:r>
      <w:r w:rsidR="00A8387C" w:rsidRPr="003C0E8F">
        <w:rPr>
          <w:lang w:val="en-US"/>
        </w:rPr>
        <w:t xml:space="preserve"> to costs </w:t>
      </w:r>
      <w:r w:rsidR="001C0954" w:rsidRPr="003C0E8F">
        <w:rPr>
          <w:lang w:val="en-US"/>
        </w:rPr>
        <w:t>incurred</w:t>
      </w:r>
      <w:r w:rsidR="008C371D" w:rsidRPr="003C0E8F">
        <w:rPr>
          <w:lang w:val="en-US"/>
        </w:rPr>
        <w:t xml:space="preserve"> after</w:t>
      </w:r>
      <w:r w:rsidR="00A8387C" w:rsidRPr="003C0E8F">
        <w:rPr>
          <w:lang w:val="en-US"/>
        </w:rPr>
        <w:t xml:space="preserve"> the approval of the </w:t>
      </w:r>
      <w:r w:rsidR="00A57E53" w:rsidRPr="003C0E8F">
        <w:rPr>
          <w:lang w:val="en-US"/>
        </w:rPr>
        <w:t>INIF</w:t>
      </w:r>
      <w:r w:rsidRPr="003C0E8F">
        <w:rPr>
          <w:lang w:val="en-US"/>
        </w:rPr>
        <w:t>.</w:t>
      </w:r>
    </w:p>
    <w:p w14:paraId="7A2817F7" w14:textId="77777777" w:rsidR="00664DE1" w:rsidRPr="003C0E8F" w:rsidRDefault="00A8387C" w:rsidP="003C0E8F">
      <w:pPr>
        <w:pStyle w:val="ListParagraph"/>
        <w:numPr>
          <w:ilvl w:val="0"/>
          <w:numId w:val="205"/>
        </w:numPr>
        <w:ind w:left="709" w:hanging="491"/>
        <w:rPr>
          <w:lang w:val="en-US"/>
        </w:rPr>
      </w:pPr>
      <w:r w:rsidRPr="003C0E8F">
        <w:rPr>
          <w:lang w:val="en-US"/>
        </w:rPr>
        <w:t xml:space="preserve">For the avoidance of any doubts, </w:t>
      </w:r>
      <w:r w:rsidR="00876FCD" w:rsidRPr="003C0E8F">
        <w:rPr>
          <w:lang w:val="en-US"/>
        </w:rPr>
        <w:t xml:space="preserve">all </w:t>
      </w:r>
      <w:r w:rsidRPr="003C0E8F">
        <w:rPr>
          <w:lang w:val="en-US"/>
        </w:rPr>
        <w:t xml:space="preserve">TSOs agree </w:t>
      </w:r>
      <w:r w:rsidR="00F44893" w:rsidRPr="003C0E8F">
        <w:rPr>
          <w:lang w:val="en-US"/>
        </w:rPr>
        <w:t xml:space="preserve">not </w:t>
      </w:r>
      <w:r w:rsidRPr="003C0E8F">
        <w:rPr>
          <w:lang w:val="en-US"/>
        </w:rPr>
        <w:t xml:space="preserve">to share any costs </w:t>
      </w:r>
      <w:r w:rsidR="003E5F48" w:rsidRPr="003C0E8F">
        <w:rPr>
          <w:lang w:val="en-US"/>
        </w:rPr>
        <w:t xml:space="preserve">incurred before the approval of the </w:t>
      </w:r>
      <w:r w:rsidR="00A57E53" w:rsidRPr="003C0E8F">
        <w:rPr>
          <w:lang w:val="en-US"/>
        </w:rPr>
        <w:t>INIF</w:t>
      </w:r>
      <w:r w:rsidRPr="003C0E8F">
        <w:rPr>
          <w:lang w:val="en-US"/>
        </w:rPr>
        <w:t>.</w:t>
      </w:r>
    </w:p>
    <w:p w14:paraId="6F2C5590" w14:textId="2B0BE768" w:rsidR="00FE269B" w:rsidRPr="003C0E8F" w:rsidRDefault="00FE269B" w:rsidP="003C0E8F">
      <w:pPr>
        <w:pStyle w:val="ListParagraph"/>
        <w:numPr>
          <w:ilvl w:val="0"/>
          <w:numId w:val="205"/>
        </w:numPr>
        <w:ind w:left="709" w:hanging="491"/>
        <w:rPr>
          <w:lang w:val="en-US"/>
        </w:rPr>
      </w:pPr>
      <w:r w:rsidRPr="003C0E8F">
        <w:rPr>
          <w:lang w:val="en-US"/>
        </w:rPr>
        <w:t xml:space="preserve">For avoidance of doubts, if a TSO becomes a member TSO after approval of the </w:t>
      </w:r>
      <w:r w:rsidR="00A57E53" w:rsidRPr="003C0E8F">
        <w:rPr>
          <w:lang w:val="en-US"/>
        </w:rPr>
        <w:t>INIF</w:t>
      </w:r>
      <w:r w:rsidRPr="003C0E8F">
        <w:rPr>
          <w:lang w:val="en-US"/>
        </w:rPr>
        <w:t xml:space="preserve">, the TSO shall pay its share of costs pursuant to paragraph 2(a)(i) and (ii) also retrospectively in accordance with paragraph </w:t>
      </w:r>
      <w:r w:rsidR="006C173D">
        <w:rPr>
          <w:lang w:val="en-US"/>
        </w:rPr>
        <w:t>4, 15 and 16</w:t>
      </w:r>
      <w:r w:rsidRPr="003C0E8F">
        <w:rPr>
          <w:lang w:val="en-US"/>
        </w:rPr>
        <w:t xml:space="preserve"> of this Article.</w:t>
      </w:r>
    </w:p>
    <w:p w14:paraId="3C355C35" w14:textId="7380436B" w:rsidR="00A219F7" w:rsidRDefault="006C41A5" w:rsidP="0004568B">
      <w:pPr>
        <w:pStyle w:val="ListParagraph"/>
        <w:numPr>
          <w:ilvl w:val="0"/>
          <w:numId w:val="205"/>
        </w:numPr>
        <w:ind w:left="709" w:hanging="491"/>
        <w:rPr>
          <w:lang w:val="en-US"/>
        </w:rPr>
      </w:pPr>
      <w:r>
        <w:rPr>
          <w:lang w:val="en-US"/>
        </w:rPr>
        <w:t>When sharing the costs according to paragraph (4) and (8)</w:t>
      </w:r>
      <w:r w:rsidR="00E10975">
        <w:rPr>
          <w:lang w:val="en-US"/>
        </w:rPr>
        <w:t xml:space="preserve"> of this Article</w:t>
      </w:r>
      <w:r>
        <w:rPr>
          <w:lang w:val="en-US"/>
        </w:rPr>
        <w:t>, the TSO’s share of the costs of the member TSOs shall consider only the</w:t>
      </w:r>
      <w:r w:rsidR="0004568B">
        <w:rPr>
          <w:lang w:val="en-US"/>
        </w:rPr>
        <w:t xml:space="preserve"> member</w:t>
      </w:r>
      <w:r>
        <w:rPr>
          <w:lang w:val="en-US"/>
        </w:rPr>
        <w:t xml:space="preserve"> TSOs appointed </w:t>
      </w:r>
      <w:r w:rsidR="0004568B" w:rsidRPr="005400D8">
        <w:rPr>
          <w:lang w:val="en-US"/>
        </w:rPr>
        <w:t xml:space="preserve">in the LFC area operational agreement </w:t>
      </w:r>
      <w:r w:rsidR="0004568B">
        <w:rPr>
          <w:lang w:val="en-US"/>
        </w:rPr>
        <w:t>as</w:t>
      </w:r>
      <w:r w:rsidR="0004568B" w:rsidRPr="005400D8">
        <w:rPr>
          <w:lang w:val="en-US"/>
        </w:rPr>
        <w:t xml:space="preserve"> responsible for implementing and operating the automatic frequency restoration process in this LFC area according to Article 143(4) of the SOGL</w:t>
      </w:r>
      <w:bookmarkStart w:id="63" w:name="_Hlk515533965"/>
      <w:r w:rsidR="0004568B">
        <w:rPr>
          <w:lang w:val="en-US"/>
        </w:rPr>
        <w:t xml:space="preserve">. </w:t>
      </w:r>
      <w:bookmarkStart w:id="64" w:name="_Hlk515533948"/>
      <w:r w:rsidR="0004568B">
        <w:rPr>
          <w:lang w:val="en-US"/>
        </w:rPr>
        <w:t xml:space="preserve">For the avoidance of any doubt, the member TSOs that are not appointed as responsible for implementing and operating the automatic frequency restoration process will not have to borne costs related </w:t>
      </w:r>
      <w:r w:rsidR="00E10975">
        <w:rPr>
          <w:lang w:val="en-US"/>
        </w:rPr>
        <w:t xml:space="preserve">to </w:t>
      </w:r>
      <w:r w:rsidR="006B2BED">
        <w:rPr>
          <w:lang w:val="en-US"/>
        </w:rPr>
        <w:t>paragraphs (4)(c) and (8)(c)</w:t>
      </w:r>
      <w:r w:rsidR="0004568B">
        <w:rPr>
          <w:lang w:val="en-US"/>
        </w:rPr>
        <w:t>.</w:t>
      </w:r>
      <w:bookmarkEnd w:id="64"/>
    </w:p>
    <w:bookmarkEnd w:id="63"/>
    <w:p w14:paraId="4C80BA8C" w14:textId="78853FED" w:rsidR="006C41A5" w:rsidRPr="00A219F7" w:rsidRDefault="00A219F7">
      <w:pPr>
        <w:pStyle w:val="ListParagraph"/>
        <w:numPr>
          <w:ilvl w:val="0"/>
          <w:numId w:val="205"/>
        </w:numPr>
        <w:ind w:left="709" w:hanging="491"/>
        <w:rPr>
          <w:lang w:val="en-US"/>
        </w:rPr>
      </w:pPr>
      <w:r w:rsidRPr="00A219F7">
        <w:rPr>
          <w:rStyle w:val="CommentReference"/>
          <w:szCs w:val="20"/>
          <w:lang w:val="en-GB" w:eastAsia="en-US"/>
        </w:rPr>
        <w:t xml:space="preserve"> </w:t>
      </w:r>
      <w:r w:rsidRPr="003C0E8F">
        <w:rPr>
          <w:lang w:val="en-US"/>
        </w:rPr>
        <w:t xml:space="preserve">In case several member TSOs are </w:t>
      </w:r>
      <w:r>
        <w:rPr>
          <w:lang w:val="en-US"/>
        </w:rPr>
        <w:t>active</w:t>
      </w:r>
      <w:r w:rsidRPr="003C0E8F">
        <w:rPr>
          <w:lang w:val="en-US"/>
        </w:rPr>
        <w:t xml:space="preserve"> in a Member State, the Member State’s share of the costs shall be distributed among those member TSOs proportionally to the consumption in the member TSOs</w:t>
      </w:r>
      <w:r>
        <w:rPr>
          <w:lang w:val="en-US"/>
        </w:rPr>
        <w:t>’</w:t>
      </w:r>
      <w:r w:rsidRPr="003C0E8F">
        <w:rPr>
          <w:lang w:val="en-US"/>
        </w:rPr>
        <w:t xml:space="preserve"> </w:t>
      </w:r>
      <w:r>
        <w:rPr>
          <w:lang w:val="en-US"/>
        </w:rPr>
        <w:t>monitoring</w:t>
      </w:r>
      <w:r w:rsidRPr="003C0E8F">
        <w:rPr>
          <w:lang w:val="en-US"/>
        </w:rPr>
        <w:t xml:space="preserve"> areas.</w:t>
      </w:r>
    </w:p>
    <w:p w14:paraId="0DCCBA48" w14:textId="25635B09" w:rsidR="00BD036A" w:rsidRPr="00397770" w:rsidRDefault="00BD036A" w:rsidP="006C41A5">
      <w:pPr>
        <w:pStyle w:val="ListParagraph"/>
        <w:numPr>
          <w:ilvl w:val="0"/>
          <w:numId w:val="205"/>
        </w:numPr>
        <w:ind w:left="709" w:hanging="491"/>
        <w:rPr>
          <w:lang w:val="en-US"/>
        </w:rPr>
      </w:pPr>
      <w:r w:rsidRPr="003C0E8F">
        <w:rPr>
          <w:lang w:val="en-US"/>
        </w:rPr>
        <w:t xml:space="preserve">In case several </w:t>
      </w:r>
      <w:r>
        <w:rPr>
          <w:lang w:val="en-US"/>
        </w:rPr>
        <w:t>participating</w:t>
      </w:r>
      <w:r w:rsidRPr="003C0E8F">
        <w:rPr>
          <w:lang w:val="en-US"/>
        </w:rPr>
        <w:t xml:space="preserve"> TSOs are </w:t>
      </w:r>
      <w:r>
        <w:rPr>
          <w:lang w:val="en-US"/>
        </w:rPr>
        <w:t>active</w:t>
      </w:r>
      <w:r w:rsidRPr="003C0E8F">
        <w:rPr>
          <w:lang w:val="en-US"/>
        </w:rPr>
        <w:t xml:space="preserve"> in a Member State, the Member State’s share of the costs shall be distributed among those </w:t>
      </w:r>
      <w:r>
        <w:rPr>
          <w:lang w:val="en-US"/>
        </w:rPr>
        <w:t>participating</w:t>
      </w:r>
      <w:r w:rsidRPr="003C0E8F">
        <w:rPr>
          <w:lang w:val="en-US"/>
        </w:rPr>
        <w:t xml:space="preserve"> TSOs proportionally to the consumption in the </w:t>
      </w:r>
      <w:r w:rsidR="006B2BED">
        <w:rPr>
          <w:lang w:val="en-US"/>
        </w:rPr>
        <w:t>participating</w:t>
      </w:r>
      <w:r w:rsidRPr="003C0E8F">
        <w:rPr>
          <w:lang w:val="en-US"/>
        </w:rPr>
        <w:t xml:space="preserve"> </w:t>
      </w:r>
      <w:r w:rsidRPr="00A219F7">
        <w:rPr>
          <w:lang w:val="en-US"/>
        </w:rPr>
        <w:t xml:space="preserve">TSOs’ </w:t>
      </w:r>
      <w:r w:rsidR="00CA055E" w:rsidRPr="00397770">
        <w:rPr>
          <w:lang w:val="en-US"/>
        </w:rPr>
        <w:t>monitoring</w:t>
      </w:r>
      <w:r w:rsidRPr="00397770">
        <w:rPr>
          <w:lang w:val="en-US"/>
        </w:rPr>
        <w:t xml:space="preserve"> areas.</w:t>
      </w:r>
    </w:p>
    <w:p w14:paraId="65C06E02" w14:textId="55C813EB" w:rsidR="00BD036A" w:rsidRPr="006B2BED" w:rsidRDefault="006C41A5">
      <w:pPr>
        <w:pStyle w:val="ListParagraph"/>
        <w:numPr>
          <w:ilvl w:val="0"/>
          <w:numId w:val="205"/>
        </w:numPr>
        <w:ind w:left="709" w:hanging="491"/>
        <w:rPr>
          <w:lang w:val="en-US"/>
        </w:rPr>
      </w:pPr>
      <w:r w:rsidRPr="00397770">
        <w:rPr>
          <w:iCs/>
          <w:lang w:val="en-US"/>
        </w:rPr>
        <w:t>When sharing the costs according to paragraph (5) and (9)</w:t>
      </w:r>
      <w:r w:rsidR="00E10975">
        <w:rPr>
          <w:iCs/>
          <w:lang w:val="en-US"/>
        </w:rPr>
        <w:t xml:space="preserve"> </w:t>
      </w:r>
      <w:r w:rsidR="00E10975">
        <w:rPr>
          <w:lang w:val="en-US"/>
        </w:rPr>
        <w:t>of this Article</w:t>
      </w:r>
      <w:r w:rsidRPr="00397770">
        <w:rPr>
          <w:iCs/>
          <w:lang w:val="en-US"/>
        </w:rPr>
        <w:t xml:space="preserve">, </w:t>
      </w:r>
      <w:r w:rsidR="0086415C" w:rsidRPr="001658CD">
        <w:rPr>
          <w:iCs/>
          <w:lang w:val="en-US"/>
        </w:rPr>
        <w:t xml:space="preserve">the </w:t>
      </w:r>
      <w:r w:rsidRPr="00397770">
        <w:rPr>
          <w:iCs/>
          <w:lang w:val="en-US"/>
        </w:rPr>
        <w:t>consumption</w:t>
      </w:r>
      <w:r w:rsidR="0086415C" w:rsidRPr="001658CD">
        <w:rPr>
          <w:iCs/>
          <w:lang w:val="en-US"/>
        </w:rPr>
        <w:t xml:space="preserve"> share of the</w:t>
      </w:r>
      <w:r w:rsidR="0086415C" w:rsidRPr="00397770">
        <w:rPr>
          <w:iCs/>
          <w:lang w:val="en-US"/>
        </w:rPr>
        <w:t xml:space="preserve"> costs of a participating TSO</w:t>
      </w:r>
      <w:r w:rsidR="0086415C" w:rsidRPr="001658CD">
        <w:rPr>
          <w:iCs/>
          <w:lang w:val="en-US"/>
        </w:rPr>
        <w:t xml:space="preserve"> shall consider </w:t>
      </w:r>
      <w:r w:rsidR="0086415C" w:rsidRPr="00397770">
        <w:rPr>
          <w:iCs/>
          <w:lang w:val="en-US"/>
        </w:rPr>
        <w:t xml:space="preserve">respectively the </w:t>
      </w:r>
      <w:r w:rsidRPr="00397770">
        <w:rPr>
          <w:iCs/>
          <w:lang w:val="en-US"/>
        </w:rPr>
        <w:t>consumption</w:t>
      </w:r>
      <w:r w:rsidR="0086415C" w:rsidRPr="001658CD">
        <w:rPr>
          <w:iCs/>
          <w:lang w:val="en-US"/>
        </w:rPr>
        <w:t xml:space="preserve"> </w:t>
      </w:r>
      <w:r w:rsidR="00D56738" w:rsidRPr="00397770">
        <w:rPr>
          <w:iCs/>
          <w:lang w:val="en-US"/>
        </w:rPr>
        <w:t>of the member TSOs</w:t>
      </w:r>
      <w:r w:rsidR="00004346" w:rsidRPr="00397770">
        <w:rPr>
          <w:iCs/>
          <w:lang w:val="en-US"/>
        </w:rPr>
        <w:t>, which appointed the participating TSO to perform the automatic frequency restoration process</w:t>
      </w:r>
      <w:r w:rsidR="00D56738" w:rsidRPr="00397770">
        <w:rPr>
          <w:iCs/>
          <w:lang w:val="en-US"/>
        </w:rPr>
        <w:t xml:space="preserve"> according to Article 143(4) of the SOGL</w:t>
      </w:r>
      <w:r w:rsidR="0086415C" w:rsidRPr="006C173D">
        <w:rPr>
          <w:iCs/>
          <w:lang w:val="en-US"/>
        </w:rPr>
        <w:t>.</w:t>
      </w:r>
      <w:r w:rsidR="006C173D">
        <w:rPr>
          <w:iCs/>
          <w:lang w:val="en-US"/>
        </w:rPr>
        <w:t xml:space="preserve"> </w:t>
      </w:r>
      <w:r w:rsidR="004440A9" w:rsidRPr="00397770">
        <w:rPr>
          <w:lang w:val="en-US"/>
        </w:rPr>
        <w:t xml:space="preserve">For the avoidance of any doubt, the member TSOs that are not appointed as responsible for implementing and operating the automatic frequency restoration process will not have to borne costs related to </w:t>
      </w:r>
      <w:r w:rsidR="006B2BED" w:rsidRPr="006C173D">
        <w:rPr>
          <w:lang w:val="en-US"/>
        </w:rPr>
        <w:t xml:space="preserve">paragraphs </w:t>
      </w:r>
      <w:r w:rsidR="002C085B" w:rsidRPr="006C173D">
        <w:rPr>
          <w:lang w:val="en-US"/>
        </w:rPr>
        <w:t>(5)(a)</w:t>
      </w:r>
      <w:r w:rsidR="002C085B" w:rsidRPr="00DC14D4">
        <w:rPr>
          <w:lang w:val="en-US"/>
        </w:rPr>
        <w:t xml:space="preserve">, </w:t>
      </w:r>
      <w:r w:rsidR="006B2BED" w:rsidRPr="00DC14D4">
        <w:rPr>
          <w:lang w:val="en-US"/>
        </w:rPr>
        <w:t>(5)(c)</w:t>
      </w:r>
      <w:r w:rsidR="002C085B" w:rsidRPr="00DC14D4">
        <w:rPr>
          <w:lang w:val="en-US"/>
        </w:rPr>
        <w:t>,</w:t>
      </w:r>
      <w:r w:rsidR="006B2BED" w:rsidRPr="00DC14D4">
        <w:rPr>
          <w:lang w:val="en-US"/>
        </w:rPr>
        <w:t xml:space="preserve"> </w:t>
      </w:r>
      <w:r w:rsidR="002C085B" w:rsidRPr="00DC14D4">
        <w:rPr>
          <w:lang w:val="en-US"/>
        </w:rPr>
        <w:t>(9)(a</w:t>
      </w:r>
      <w:r w:rsidR="002C085B" w:rsidRPr="001658CD">
        <w:rPr>
          <w:lang w:val="en-US"/>
        </w:rPr>
        <w:t xml:space="preserve">) </w:t>
      </w:r>
      <w:r w:rsidR="006B2BED" w:rsidRPr="001658CD">
        <w:rPr>
          <w:lang w:val="en-US"/>
        </w:rPr>
        <w:t>and</w:t>
      </w:r>
      <w:r w:rsidR="006B2BED">
        <w:rPr>
          <w:lang w:val="en-US"/>
        </w:rPr>
        <w:t xml:space="preserve"> (9)(c)</w:t>
      </w:r>
      <w:r w:rsidR="004440A9" w:rsidRPr="00397770">
        <w:rPr>
          <w:lang w:val="en-US"/>
        </w:rPr>
        <w:t>.</w:t>
      </w:r>
    </w:p>
    <w:p w14:paraId="08B69503" w14:textId="77777777" w:rsidR="004E0D4A" w:rsidRPr="000F4151" w:rsidRDefault="000727FF" w:rsidP="001034B4">
      <w:pPr>
        <w:spacing w:before="360" w:after="0"/>
        <w:jc w:val="center"/>
        <w:outlineLvl w:val="1"/>
        <w:rPr>
          <w:rStyle w:val="Heading2Char"/>
          <w:lang w:val="en-US"/>
        </w:rPr>
      </w:pPr>
      <w:bookmarkStart w:id="65" w:name="_Toc514772703"/>
      <w:r w:rsidRPr="000F4151">
        <w:rPr>
          <w:rStyle w:val="Heading2Char"/>
          <w:lang w:val="en-US"/>
        </w:rPr>
        <w:t>Article 1</w:t>
      </w:r>
      <w:r w:rsidR="003946F6" w:rsidRPr="000F4151">
        <w:rPr>
          <w:rStyle w:val="Heading2Char"/>
          <w:lang w:val="en-US"/>
        </w:rPr>
        <w:t>1</w:t>
      </w:r>
      <w:bookmarkEnd w:id="65"/>
    </w:p>
    <w:p w14:paraId="5F7F5893" w14:textId="77777777" w:rsidR="000727FF" w:rsidRPr="000F4151" w:rsidRDefault="000727FF" w:rsidP="00322FE7">
      <w:pPr>
        <w:spacing w:before="0" w:after="240"/>
        <w:jc w:val="center"/>
        <w:outlineLvl w:val="1"/>
        <w:rPr>
          <w:rStyle w:val="Heading2Char"/>
          <w:lang w:val="en-US"/>
        </w:rPr>
      </w:pPr>
      <w:bookmarkStart w:id="66" w:name="_Toc514772704"/>
      <w:r w:rsidRPr="000F4151">
        <w:rPr>
          <w:rStyle w:val="Heading2Char"/>
          <w:lang w:val="en-US"/>
        </w:rPr>
        <w:t xml:space="preserve">Description of the algorithm for the operation of </w:t>
      </w:r>
      <w:r w:rsidR="00852AA4" w:rsidRPr="000F4151">
        <w:rPr>
          <w:rStyle w:val="Heading2Char"/>
          <w:lang w:val="en-US"/>
        </w:rPr>
        <w:t xml:space="preserve">imbalance netting </w:t>
      </w:r>
      <w:r w:rsidRPr="000F4151">
        <w:rPr>
          <w:rStyle w:val="Heading2Char"/>
          <w:lang w:val="en-US"/>
        </w:rPr>
        <w:t>process function</w:t>
      </w:r>
      <w:bookmarkEnd w:id="66"/>
      <w:r w:rsidRPr="000F4151">
        <w:rPr>
          <w:rStyle w:val="Heading2Char"/>
          <w:lang w:val="en-US"/>
        </w:rPr>
        <w:t xml:space="preserve"> </w:t>
      </w:r>
    </w:p>
    <w:p w14:paraId="3375D9FE" w14:textId="77777777" w:rsidR="0061416F" w:rsidRPr="003C0E8F" w:rsidRDefault="001E1881" w:rsidP="003C0E8F">
      <w:pPr>
        <w:pStyle w:val="ListParagraph"/>
        <w:numPr>
          <w:ilvl w:val="0"/>
          <w:numId w:val="211"/>
        </w:numPr>
        <w:rPr>
          <w:lang w:val="en-US"/>
        </w:rPr>
      </w:pPr>
      <w:r w:rsidRPr="003C0E8F">
        <w:rPr>
          <w:lang w:val="en-US"/>
        </w:rPr>
        <w:t xml:space="preserve">The algorithm for the operation of imbalance netting process function shall be based on the following </w:t>
      </w:r>
      <w:r w:rsidR="0061416F" w:rsidRPr="003C0E8F">
        <w:rPr>
          <w:lang w:val="en-US"/>
        </w:rPr>
        <w:t>principles</w:t>
      </w:r>
      <w:r w:rsidR="00687317" w:rsidRPr="00731A6B">
        <w:rPr>
          <w:lang w:val="en-US"/>
        </w:rPr>
        <w:t xml:space="preserve"> and shall be valid for imbalance netting within a synchronous area and between synchronous areas</w:t>
      </w:r>
      <w:r w:rsidRPr="003C0E8F">
        <w:rPr>
          <w:lang w:val="en-US"/>
        </w:rPr>
        <w:t>:</w:t>
      </w:r>
    </w:p>
    <w:p w14:paraId="4B38AFE7" w14:textId="77777777" w:rsidR="00A8387C" w:rsidRPr="003C0E8F" w:rsidRDefault="00FF03CE" w:rsidP="003C0E8F">
      <w:pPr>
        <w:pStyle w:val="ListParagraph"/>
        <w:numPr>
          <w:ilvl w:val="1"/>
          <w:numId w:val="212"/>
        </w:numPr>
        <w:ind w:left="1418"/>
        <w:rPr>
          <w:lang w:val="en-US"/>
        </w:rPr>
      </w:pPr>
      <w:r w:rsidRPr="003C0E8F">
        <w:rPr>
          <w:lang w:val="en-US"/>
        </w:rPr>
        <w:t xml:space="preserve">the </w:t>
      </w:r>
      <w:r w:rsidR="00A8387C" w:rsidRPr="003C0E8F">
        <w:rPr>
          <w:lang w:val="en-US"/>
        </w:rPr>
        <w:t xml:space="preserve">imbalance netting process function calculates imbalance netting power interchange by defining an active power flow over a virtual tie line which is part of the </w:t>
      </w:r>
      <w:r w:rsidR="00076B1D" w:rsidRPr="00076B1D">
        <w:rPr>
          <w:lang w:val="en-US"/>
        </w:rPr>
        <w:t xml:space="preserve">frequency restoration </w:t>
      </w:r>
      <w:r w:rsidR="00076B1D">
        <w:rPr>
          <w:lang w:val="en-US"/>
        </w:rPr>
        <w:t>control error</w:t>
      </w:r>
      <w:r w:rsidR="00076B1D" w:rsidRPr="00076B1D">
        <w:rPr>
          <w:lang w:val="en-US"/>
        </w:rPr>
        <w:t xml:space="preserve"> </w:t>
      </w:r>
      <w:r w:rsidR="00076B1D">
        <w:rPr>
          <w:lang w:val="en-US"/>
        </w:rPr>
        <w:t>(“</w:t>
      </w:r>
      <w:r w:rsidR="004D6A98" w:rsidRPr="003C0E8F">
        <w:rPr>
          <w:lang w:val="en-US"/>
        </w:rPr>
        <w:t>FRCE</w:t>
      </w:r>
      <w:r w:rsidR="00076B1D">
        <w:rPr>
          <w:lang w:val="en-US"/>
        </w:rPr>
        <w:t>’’)</w:t>
      </w:r>
      <w:r w:rsidR="004D6A98" w:rsidRPr="003C0E8F">
        <w:rPr>
          <w:lang w:val="en-US"/>
        </w:rPr>
        <w:t xml:space="preserve"> </w:t>
      </w:r>
      <w:r w:rsidR="00A8387C" w:rsidRPr="003C0E8F">
        <w:rPr>
          <w:lang w:val="en-US"/>
        </w:rPr>
        <w:t xml:space="preserve">calculation of the individual LFC </w:t>
      </w:r>
      <w:r w:rsidR="00503F8F" w:rsidRPr="003C0E8F">
        <w:rPr>
          <w:lang w:val="en-US"/>
        </w:rPr>
        <w:t>area</w:t>
      </w:r>
      <w:r w:rsidR="00A8387C" w:rsidRPr="003C0E8F">
        <w:rPr>
          <w:lang w:val="en-US"/>
        </w:rPr>
        <w:t xml:space="preserve">. This active power flow over a virtual tie line is </w:t>
      </w:r>
      <w:r w:rsidR="001E5309" w:rsidRPr="003C0E8F">
        <w:rPr>
          <w:lang w:val="en-US"/>
        </w:rPr>
        <w:t>equal to</w:t>
      </w:r>
      <w:r w:rsidRPr="003C0E8F">
        <w:rPr>
          <w:lang w:val="en-US"/>
        </w:rPr>
        <w:t xml:space="preserve"> the</w:t>
      </w:r>
      <w:r w:rsidR="001E5309" w:rsidRPr="003C0E8F">
        <w:rPr>
          <w:lang w:val="en-US"/>
        </w:rPr>
        <w:t xml:space="preserve"> </w:t>
      </w:r>
      <w:r w:rsidR="0041465E" w:rsidRPr="003C0E8F">
        <w:rPr>
          <w:lang w:val="en-US"/>
        </w:rPr>
        <w:t>correction</w:t>
      </w:r>
      <w:r w:rsidR="00F155BC" w:rsidRPr="003C0E8F">
        <w:rPr>
          <w:lang w:val="en-US"/>
        </w:rPr>
        <w:t>;</w:t>
      </w:r>
    </w:p>
    <w:p w14:paraId="58C10775" w14:textId="77777777" w:rsidR="00A8387C" w:rsidRPr="003C0E8F" w:rsidRDefault="00FF03CE" w:rsidP="003C0E8F">
      <w:pPr>
        <w:pStyle w:val="ListParagraph"/>
        <w:numPr>
          <w:ilvl w:val="1"/>
          <w:numId w:val="150"/>
        </w:numPr>
        <w:ind w:left="1418"/>
        <w:rPr>
          <w:lang w:val="en-US"/>
        </w:rPr>
      </w:pPr>
      <w:r w:rsidRPr="003C0E8F">
        <w:rPr>
          <w:lang w:val="en-US"/>
        </w:rPr>
        <w:t xml:space="preserve">the </w:t>
      </w:r>
      <w:r w:rsidR="001E5309" w:rsidRPr="003C0E8F">
        <w:rPr>
          <w:lang w:val="en-US"/>
        </w:rPr>
        <w:t>c</w:t>
      </w:r>
      <w:r w:rsidR="00A8387C" w:rsidRPr="003C0E8F">
        <w:rPr>
          <w:lang w:val="en-US"/>
        </w:rPr>
        <w:t>ontrol target of the imbalance netting process function aims at reducing the amount of simultaneous counteracting aFRR activations of the different LFC areas of the</w:t>
      </w:r>
      <w:r w:rsidR="004E0D4A" w:rsidRPr="003C0E8F">
        <w:rPr>
          <w:lang w:val="en-US"/>
        </w:rPr>
        <w:t xml:space="preserve"> </w:t>
      </w:r>
      <w:r w:rsidR="0006384C" w:rsidRPr="003C0E8F">
        <w:rPr>
          <w:lang w:val="en-US"/>
        </w:rPr>
        <w:t>participating TSO</w:t>
      </w:r>
      <w:r w:rsidR="00A8387C" w:rsidRPr="003C0E8F">
        <w:rPr>
          <w:lang w:val="en-US"/>
        </w:rPr>
        <w:t>s by imbalance netting power interchange</w:t>
      </w:r>
      <w:r w:rsidR="00F155BC" w:rsidRPr="003C0E8F">
        <w:rPr>
          <w:lang w:val="en-US"/>
        </w:rPr>
        <w:t>;</w:t>
      </w:r>
    </w:p>
    <w:p w14:paraId="00480BD8" w14:textId="77777777" w:rsidR="00A8387C" w:rsidRPr="003C0E8F" w:rsidRDefault="00FF03CE" w:rsidP="003C0E8F">
      <w:pPr>
        <w:pStyle w:val="ListParagraph"/>
        <w:numPr>
          <w:ilvl w:val="1"/>
          <w:numId w:val="150"/>
        </w:numPr>
        <w:ind w:left="1418"/>
        <w:rPr>
          <w:lang w:val="en-US"/>
        </w:rPr>
      </w:pPr>
      <w:r w:rsidRPr="003C0E8F">
        <w:rPr>
          <w:lang w:val="en-US"/>
        </w:rPr>
        <w:t xml:space="preserve">the </w:t>
      </w:r>
      <w:r w:rsidR="00A8387C" w:rsidRPr="003C0E8F">
        <w:rPr>
          <w:lang w:val="en-US"/>
        </w:rPr>
        <w:t xml:space="preserve">assignment of </w:t>
      </w:r>
      <w:r w:rsidR="00852AA4" w:rsidRPr="003C0E8F">
        <w:rPr>
          <w:lang w:val="en-US"/>
        </w:rPr>
        <w:t xml:space="preserve">imbalance netting </w:t>
      </w:r>
      <w:r w:rsidR="00A8387C" w:rsidRPr="003C0E8F">
        <w:rPr>
          <w:lang w:val="en-US"/>
        </w:rPr>
        <w:t xml:space="preserve">potential among </w:t>
      </w:r>
      <w:r w:rsidR="0006384C" w:rsidRPr="003C0E8F">
        <w:rPr>
          <w:lang w:val="en-US"/>
        </w:rPr>
        <w:t>participating TSO</w:t>
      </w:r>
      <w:r w:rsidR="00A8387C" w:rsidRPr="003C0E8F">
        <w:rPr>
          <w:lang w:val="en-US"/>
        </w:rPr>
        <w:t xml:space="preserve">s in each </w:t>
      </w:r>
      <w:r w:rsidR="0006384C" w:rsidRPr="003C0E8F">
        <w:rPr>
          <w:lang w:val="en-US"/>
        </w:rPr>
        <w:t xml:space="preserve">real-time </w:t>
      </w:r>
      <w:r w:rsidR="0041794C">
        <w:rPr>
          <w:lang w:val="en-US"/>
        </w:rPr>
        <w:t>optimisation</w:t>
      </w:r>
      <w:r w:rsidR="0006384C" w:rsidRPr="003C0E8F">
        <w:rPr>
          <w:lang w:val="en-US"/>
        </w:rPr>
        <w:t xml:space="preserve"> cycle</w:t>
      </w:r>
      <w:r w:rsidR="00A8387C" w:rsidRPr="003C0E8F">
        <w:rPr>
          <w:lang w:val="en-US"/>
        </w:rPr>
        <w:t xml:space="preserve"> is based upon the principles of proportional distribution</w:t>
      </w:r>
      <w:r w:rsidRPr="003C0E8F">
        <w:rPr>
          <w:lang w:val="en-US"/>
        </w:rPr>
        <w:t xml:space="preserve"> according to Article 5(3)(a)</w:t>
      </w:r>
      <w:r w:rsidR="00F155BC" w:rsidRPr="003C0E8F">
        <w:rPr>
          <w:lang w:val="en-US"/>
        </w:rPr>
        <w:t>;</w:t>
      </w:r>
    </w:p>
    <w:p w14:paraId="66FB0601" w14:textId="77777777" w:rsidR="00B91D03" w:rsidRDefault="00FF03CE" w:rsidP="003C0E8F">
      <w:pPr>
        <w:pStyle w:val="ListParagraph"/>
        <w:keepNext/>
        <w:keepLines/>
        <w:numPr>
          <w:ilvl w:val="1"/>
          <w:numId w:val="150"/>
        </w:numPr>
        <w:ind w:left="1417"/>
        <w:rPr>
          <w:lang w:val="en-US"/>
        </w:rPr>
      </w:pPr>
      <w:r w:rsidRPr="003C0E8F">
        <w:rPr>
          <w:lang w:val="en-US"/>
        </w:rPr>
        <w:t xml:space="preserve">the </w:t>
      </w:r>
      <w:r w:rsidR="001E1881" w:rsidRPr="003C0E8F">
        <w:rPr>
          <w:lang w:val="en-US"/>
        </w:rPr>
        <w:t>interaction between</w:t>
      </w:r>
      <w:r w:rsidR="00A8387C" w:rsidRPr="003C0E8F">
        <w:rPr>
          <w:lang w:val="en-US"/>
        </w:rPr>
        <w:t xml:space="preserve"> the imbalance netting process function </w:t>
      </w:r>
      <w:r w:rsidR="001E1881" w:rsidRPr="003C0E8F">
        <w:rPr>
          <w:lang w:val="en-US"/>
        </w:rPr>
        <w:t xml:space="preserve">and participating TSOs is defined by the </w:t>
      </w:r>
      <w:r w:rsidR="00A8387C" w:rsidRPr="003C0E8F">
        <w:rPr>
          <w:lang w:val="en-US"/>
        </w:rPr>
        <w:t xml:space="preserve">following: </w:t>
      </w:r>
    </w:p>
    <w:p w14:paraId="47223878" w14:textId="77777777" w:rsidR="003A10D0" w:rsidRDefault="003A10D0" w:rsidP="003A10D0">
      <w:pPr>
        <w:pStyle w:val="ListParagraph"/>
        <w:numPr>
          <w:ilvl w:val="2"/>
          <w:numId w:val="150"/>
        </w:numPr>
        <w:ind w:left="1985"/>
        <w:rPr>
          <w:lang w:val="en-US"/>
        </w:rPr>
      </w:pPr>
      <w:r w:rsidRPr="00EB401B">
        <w:rPr>
          <w:lang w:val="en-US"/>
        </w:rPr>
        <w:t xml:space="preserve">each </w:t>
      </w:r>
      <w:r w:rsidRPr="006104C5">
        <w:rPr>
          <w:lang w:val="en-US"/>
        </w:rPr>
        <w:t xml:space="preserve">participating </w:t>
      </w:r>
      <w:r w:rsidRPr="00894161">
        <w:rPr>
          <w:lang w:val="en-US"/>
        </w:rPr>
        <w:t xml:space="preserve">TSO calculates the </w:t>
      </w:r>
      <w:r w:rsidRPr="00E24D52">
        <w:rPr>
          <w:lang w:val="en-US"/>
        </w:rPr>
        <w:t>aFRR demand</w:t>
      </w:r>
      <w:r w:rsidR="00EE44F6" w:rsidRPr="00EE44F6">
        <w:rPr>
          <w:lang w:val="en-US"/>
        </w:rPr>
        <w:t xml:space="preserve"> </w:t>
      </w:r>
      <w:r w:rsidR="00EE44F6" w:rsidRPr="00E24D52">
        <w:rPr>
          <w:lang w:val="en-US"/>
        </w:rPr>
        <w:t xml:space="preserve">and the </w:t>
      </w:r>
      <w:r w:rsidR="00EE44F6">
        <w:rPr>
          <w:lang w:val="en-US"/>
        </w:rPr>
        <w:t>CZC</w:t>
      </w:r>
      <w:r w:rsidR="00EE44F6" w:rsidRPr="00E24D52">
        <w:rPr>
          <w:lang w:val="en-US"/>
        </w:rPr>
        <w:t xml:space="preserve"> of its LFC area</w:t>
      </w:r>
      <w:r w:rsidR="00BD0104">
        <w:rPr>
          <w:lang w:val="en-US"/>
        </w:rPr>
        <w:t xml:space="preserve"> according to A</w:t>
      </w:r>
      <w:r w:rsidR="00EE44F6" w:rsidRPr="00E24D52">
        <w:rPr>
          <w:lang w:val="en-US"/>
        </w:rPr>
        <w:t xml:space="preserve">rticle 3 of this </w:t>
      </w:r>
      <w:r w:rsidR="00EE44F6" w:rsidRPr="00FC3348">
        <w:rPr>
          <w:lang w:val="en-US"/>
        </w:rPr>
        <w:t>INIF</w:t>
      </w:r>
      <w:r w:rsidR="00952F01">
        <w:rPr>
          <w:lang w:val="en-US"/>
        </w:rPr>
        <w:t>,</w:t>
      </w:r>
    </w:p>
    <w:p w14:paraId="06DD2F3C" w14:textId="77777777" w:rsidR="003A10D0" w:rsidRPr="008E1860" w:rsidRDefault="003A10D0" w:rsidP="003A10D0">
      <w:pPr>
        <w:pStyle w:val="ListParagraph"/>
        <w:numPr>
          <w:ilvl w:val="2"/>
          <w:numId w:val="150"/>
        </w:numPr>
        <w:ind w:left="1985"/>
        <w:rPr>
          <w:lang w:val="en-US"/>
        </w:rPr>
      </w:pPr>
      <w:r w:rsidRPr="008E1860">
        <w:rPr>
          <w:lang w:val="en-US"/>
        </w:rPr>
        <w:t xml:space="preserve">the aFRR demands </w:t>
      </w:r>
      <w:r w:rsidR="0028100A">
        <w:rPr>
          <w:lang w:val="en-US"/>
        </w:rPr>
        <w:t>are</w:t>
      </w:r>
      <w:r w:rsidRPr="00894161">
        <w:rPr>
          <w:lang w:val="en-US"/>
        </w:rPr>
        <w:t xml:space="preserve"> sent to the imbalance netting process function</w:t>
      </w:r>
      <w:r w:rsidR="00952F01">
        <w:rPr>
          <w:lang w:val="en-US"/>
        </w:rPr>
        <w:t>,</w:t>
      </w:r>
      <w:r w:rsidRPr="00894161">
        <w:rPr>
          <w:lang w:val="en-US"/>
        </w:rPr>
        <w:t xml:space="preserve"> </w:t>
      </w:r>
    </w:p>
    <w:p w14:paraId="6E69C9E4" w14:textId="77777777" w:rsidR="003A10D0" w:rsidRPr="00903649" w:rsidRDefault="003A10D0" w:rsidP="003A10D0">
      <w:pPr>
        <w:pStyle w:val="ListParagraph"/>
        <w:numPr>
          <w:ilvl w:val="2"/>
          <w:numId w:val="150"/>
        </w:numPr>
        <w:ind w:left="1985"/>
        <w:rPr>
          <w:lang w:val="en-US"/>
        </w:rPr>
      </w:pPr>
      <w:r w:rsidRPr="00EB401B">
        <w:rPr>
          <w:lang w:val="en-US"/>
        </w:rPr>
        <w:t xml:space="preserve">the imbalance netting process function calculates the </w:t>
      </w:r>
      <w:r w:rsidRPr="006104C5">
        <w:rPr>
          <w:lang w:val="en-US"/>
        </w:rPr>
        <w:t>correction</w:t>
      </w:r>
      <w:r w:rsidRPr="00894161">
        <w:rPr>
          <w:lang w:val="en-US"/>
        </w:rPr>
        <w:t xml:space="preserve">s whilst respecting the </w:t>
      </w:r>
      <w:r w:rsidR="008C4D2F">
        <w:rPr>
          <w:lang w:val="en-US"/>
        </w:rPr>
        <w:t xml:space="preserve">available </w:t>
      </w:r>
      <w:r>
        <w:rPr>
          <w:lang w:val="en-US"/>
        </w:rPr>
        <w:t>CZC</w:t>
      </w:r>
      <w:r w:rsidR="00952F01">
        <w:rPr>
          <w:lang w:val="en-US"/>
        </w:rPr>
        <w:t>,</w:t>
      </w:r>
    </w:p>
    <w:p w14:paraId="6B731966" w14:textId="77777777" w:rsidR="003A10D0" w:rsidRPr="00903649" w:rsidRDefault="003A10D0" w:rsidP="003A10D0">
      <w:pPr>
        <w:pStyle w:val="ListParagraph"/>
        <w:numPr>
          <w:ilvl w:val="2"/>
          <w:numId w:val="150"/>
        </w:numPr>
        <w:ind w:left="1985"/>
        <w:rPr>
          <w:lang w:val="en-US"/>
        </w:rPr>
      </w:pPr>
      <w:r w:rsidRPr="00903649">
        <w:rPr>
          <w:lang w:val="en-US"/>
        </w:rPr>
        <w:t>the corrections are sent to the participating TSOs and are used by them</w:t>
      </w:r>
      <w:r w:rsidR="00952F01">
        <w:rPr>
          <w:lang w:val="en-US"/>
        </w:rPr>
        <w:t>,</w:t>
      </w:r>
    </w:p>
    <w:p w14:paraId="39A25BB6" w14:textId="77777777" w:rsidR="003A10D0" w:rsidRPr="003C0E8F" w:rsidRDefault="0028100A" w:rsidP="003C0E8F">
      <w:pPr>
        <w:pStyle w:val="ListParagraph"/>
        <w:numPr>
          <w:ilvl w:val="2"/>
          <w:numId w:val="150"/>
        </w:numPr>
        <w:ind w:left="1985"/>
        <w:rPr>
          <w:lang w:val="en-US"/>
        </w:rPr>
      </w:pPr>
      <w:r w:rsidRPr="003C0E8F">
        <w:rPr>
          <w:lang w:val="en-US"/>
        </w:rPr>
        <w:t>the corrections for cross-</w:t>
      </w:r>
      <w:r w:rsidR="003A10D0" w:rsidRPr="003C0E8F">
        <w:rPr>
          <w:lang w:val="en-US"/>
        </w:rPr>
        <w:t>synchronous imbalance netting are used for adjusting the active power flows over HVDC interconnectors compliant to Article 147 of the SOGL</w:t>
      </w:r>
      <w:r w:rsidR="00952F01">
        <w:rPr>
          <w:lang w:val="en-US"/>
        </w:rPr>
        <w:t>;</w:t>
      </w:r>
    </w:p>
    <w:p w14:paraId="24A5201F" w14:textId="77777777" w:rsidR="00280760" w:rsidRPr="00DF7690" w:rsidRDefault="00280760" w:rsidP="003C0E8F">
      <w:pPr>
        <w:pStyle w:val="ListParagraph"/>
        <w:numPr>
          <w:ilvl w:val="0"/>
          <w:numId w:val="211"/>
        </w:numPr>
        <w:rPr>
          <w:lang w:val="en-US"/>
        </w:rPr>
      </w:pPr>
      <w:bookmarkStart w:id="67" w:name="_Toc514192011"/>
      <w:bookmarkStart w:id="68" w:name="_Toc514192012"/>
      <w:bookmarkStart w:id="69" w:name="_Toc514192013"/>
      <w:bookmarkStart w:id="70" w:name="_Toc514192014"/>
      <w:bookmarkStart w:id="71" w:name="_Toc514192015"/>
      <w:bookmarkStart w:id="72" w:name="_Toc514192016"/>
      <w:bookmarkStart w:id="73" w:name="_Toc514192017"/>
      <w:bookmarkStart w:id="74" w:name="_Toc514192018"/>
      <w:bookmarkStart w:id="75" w:name="_Toc514192019"/>
      <w:bookmarkStart w:id="76" w:name="_Toc514192020"/>
      <w:bookmarkStart w:id="77" w:name="_Ref496100125"/>
      <w:bookmarkEnd w:id="67"/>
      <w:bookmarkEnd w:id="68"/>
      <w:bookmarkEnd w:id="69"/>
      <w:bookmarkEnd w:id="70"/>
      <w:bookmarkEnd w:id="71"/>
      <w:bookmarkEnd w:id="72"/>
      <w:bookmarkEnd w:id="73"/>
      <w:bookmarkEnd w:id="74"/>
      <w:bookmarkEnd w:id="75"/>
      <w:bookmarkEnd w:id="76"/>
      <w:r w:rsidRPr="003C0E8F">
        <w:rPr>
          <w:lang w:val="en-US"/>
        </w:rPr>
        <w:t>Each member TSO belonging to an LFC block shall have the right to perform imbalance netting with the other TSO(s) of the same LFC block prior the imbalance netting with other LFC blocks and</w:t>
      </w:r>
      <w:r w:rsidR="00715468">
        <w:rPr>
          <w:lang w:val="en-US"/>
        </w:rPr>
        <w:t>,</w:t>
      </w:r>
      <w:r w:rsidRPr="003C0E8F">
        <w:rPr>
          <w:lang w:val="en-US"/>
        </w:rPr>
        <w:t xml:space="preserve"> by this</w:t>
      </w:r>
      <w:r w:rsidR="00715468">
        <w:rPr>
          <w:lang w:val="en-US"/>
        </w:rPr>
        <w:t>,</w:t>
      </w:r>
      <w:r w:rsidRPr="003C0E8F">
        <w:rPr>
          <w:lang w:val="en-US"/>
        </w:rPr>
        <w:t xml:space="preserve"> have prior access to the transmission </w:t>
      </w:r>
      <w:r w:rsidRPr="00DF7690">
        <w:rPr>
          <w:lang w:val="en-US"/>
        </w:rPr>
        <w:t xml:space="preserve">capacity within the LFC block. Imbalance netting within an LFC block is not considered as an </w:t>
      </w:r>
      <w:r w:rsidR="0041794C">
        <w:rPr>
          <w:lang w:val="en-US"/>
        </w:rPr>
        <w:t>optimisation</w:t>
      </w:r>
      <w:r w:rsidRPr="00DF7690">
        <w:rPr>
          <w:lang w:val="en-US"/>
        </w:rPr>
        <w:t xml:space="preserve"> region.</w:t>
      </w:r>
    </w:p>
    <w:p w14:paraId="6DCE1848" w14:textId="77777777" w:rsidR="00906181" w:rsidRPr="003C0E8F" w:rsidRDefault="00906181" w:rsidP="003C0E8F">
      <w:pPr>
        <w:pStyle w:val="ListParagraph"/>
        <w:numPr>
          <w:ilvl w:val="0"/>
          <w:numId w:val="211"/>
        </w:numPr>
        <w:rPr>
          <w:lang w:val="en-US"/>
        </w:rPr>
      </w:pPr>
      <w:bookmarkStart w:id="78" w:name="_Ref513450157"/>
      <w:r w:rsidRPr="003C0E8F">
        <w:rPr>
          <w:lang w:val="en-US"/>
        </w:rPr>
        <w:t xml:space="preserve">Implicit </w:t>
      </w:r>
      <w:r w:rsidR="00EA56AF">
        <w:rPr>
          <w:lang w:val="en-US"/>
        </w:rPr>
        <w:t xml:space="preserve">imbalance </w:t>
      </w:r>
      <w:r w:rsidRPr="003C0E8F">
        <w:rPr>
          <w:lang w:val="en-US"/>
        </w:rPr>
        <w:t xml:space="preserve">netting between TSOs exchanging aFRR is not considered in the </w:t>
      </w:r>
      <w:r w:rsidR="00A062F3" w:rsidRPr="003C0E8F">
        <w:rPr>
          <w:lang w:val="en-US"/>
        </w:rPr>
        <w:t xml:space="preserve">imbalance netting </w:t>
      </w:r>
      <w:r w:rsidRPr="003C0E8F">
        <w:rPr>
          <w:lang w:val="en-US"/>
        </w:rPr>
        <w:t>process performed by the IN-Platform.</w:t>
      </w:r>
    </w:p>
    <w:p w14:paraId="168665E3" w14:textId="77777777" w:rsidR="00907F5A" w:rsidRPr="003C0E8F" w:rsidRDefault="00907F5A" w:rsidP="003C0E8F">
      <w:pPr>
        <w:pStyle w:val="ListParagraph"/>
        <w:numPr>
          <w:ilvl w:val="0"/>
          <w:numId w:val="211"/>
        </w:numPr>
        <w:rPr>
          <w:lang w:val="en-US"/>
        </w:rPr>
      </w:pPr>
      <w:r w:rsidRPr="003C0E8F">
        <w:rPr>
          <w:lang w:val="en-US"/>
        </w:rPr>
        <w:t xml:space="preserve">Each member </w:t>
      </w:r>
      <w:r w:rsidR="0054010B" w:rsidRPr="003C0E8F">
        <w:rPr>
          <w:lang w:val="en-US"/>
        </w:rPr>
        <w:t xml:space="preserve">TSO </w:t>
      </w:r>
      <w:r w:rsidRPr="003C0E8F">
        <w:rPr>
          <w:lang w:val="en-US"/>
        </w:rPr>
        <w:t xml:space="preserve">shall have the right to participate in an </w:t>
      </w:r>
      <w:r w:rsidR="0041794C" w:rsidRPr="003C0E8F">
        <w:rPr>
          <w:lang w:val="en-US"/>
        </w:rPr>
        <w:t>optimisation</w:t>
      </w:r>
      <w:r w:rsidRPr="003C0E8F">
        <w:rPr>
          <w:lang w:val="en-US"/>
        </w:rPr>
        <w:t xml:space="preserve"> region in accordance with the following rules:</w:t>
      </w:r>
      <w:bookmarkEnd w:id="77"/>
      <w:bookmarkEnd w:id="78"/>
    </w:p>
    <w:p w14:paraId="3CFF8650" w14:textId="77777777" w:rsidR="00707C45" w:rsidRPr="003C0E8F" w:rsidRDefault="0097516D" w:rsidP="003C0E8F">
      <w:pPr>
        <w:pStyle w:val="ListParagraph"/>
        <w:numPr>
          <w:ilvl w:val="1"/>
          <w:numId w:val="213"/>
        </w:numPr>
        <w:ind w:left="1418"/>
        <w:rPr>
          <w:lang w:val="en-US"/>
        </w:rPr>
      </w:pPr>
      <w:r>
        <w:rPr>
          <w:lang w:val="en-US"/>
        </w:rPr>
        <w:t>A</w:t>
      </w:r>
      <w:r w:rsidR="00907F5A" w:rsidRPr="003C0E8F">
        <w:rPr>
          <w:lang w:val="en-US"/>
        </w:rPr>
        <w:t xml:space="preserve">n </w:t>
      </w:r>
      <w:r w:rsidR="0041794C">
        <w:rPr>
          <w:lang w:val="en-US"/>
        </w:rPr>
        <w:t>optimisation</w:t>
      </w:r>
      <w:r w:rsidR="00907F5A" w:rsidRPr="003C0E8F">
        <w:rPr>
          <w:lang w:val="en-US"/>
        </w:rPr>
        <w:t xml:space="preserve"> region</w:t>
      </w:r>
      <w:r w:rsidR="00C83141">
        <w:rPr>
          <w:lang w:val="en-US"/>
        </w:rPr>
        <w:t xml:space="preserve"> is a region</w:t>
      </w:r>
      <w:r w:rsidR="00907F5A" w:rsidRPr="003C0E8F">
        <w:rPr>
          <w:lang w:val="en-US"/>
        </w:rPr>
        <w:t xml:space="preserve"> preceding the imbalance netting among all LFC blocks of the IN-</w:t>
      </w:r>
      <w:r w:rsidR="008003B5" w:rsidRPr="003C0E8F">
        <w:rPr>
          <w:lang w:val="en-US"/>
        </w:rPr>
        <w:t>P</w:t>
      </w:r>
      <w:r w:rsidR="00907F5A" w:rsidRPr="003C0E8F">
        <w:rPr>
          <w:lang w:val="en-US"/>
        </w:rPr>
        <w:t>latform and</w:t>
      </w:r>
      <w:r w:rsidR="00EA56AF">
        <w:rPr>
          <w:lang w:val="en-US"/>
        </w:rPr>
        <w:t>,</w:t>
      </w:r>
      <w:r w:rsidR="00907F5A" w:rsidRPr="003C0E8F">
        <w:rPr>
          <w:lang w:val="en-US"/>
        </w:rPr>
        <w:t xml:space="preserve"> by this</w:t>
      </w:r>
      <w:r w:rsidR="00EA56AF">
        <w:rPr>
          <w:lang w:val="en-US"/>
        </w:rPr>
        <w:t>,</w:t>
      </w:r>
      <w:r w:rsidR="00907F5A" w:rsidRPr="003C0E8F">
        <w:rPr>
          <w:lang w:val="en-US"/>
        </w:rPr>
        <w:t xml:space="preserve"> </w:t>
      </w:r>
      <w:r w:rsidR="00160448" w:rsidRPr="003C0E8F">
        <w:rPr>
          <w:lang w:val="en-US"/>
        </w:rPr>
        <w:t xml:space="preserve">the TSOs </w:t>
      </w:r>
      <w:r w:rsidR="00D05F2F">
        <w:rPr>
          <w:lang w:val="en-US"/>
        </w:rPr>
        <w:t xml:space="preserve">of the concerned </w:t>
      </w:r>
      <w:r w:rsidR="0041794C">
        <w:rPr>
          <w:lang w:val="en-US"/>
        </w:rPr>
        <w:t>optimisation</w:t>
      </w:r>
      <w:r w:rsidR="00D05F2F">
        <w:rPr>
          <w:lang w:val="en-US"/>
        </w:rPr>
        <w:t xml:space="preserve"> region </w:t>
      </w:r>
      <w:r w:rsidR="00907F5A" w:rsidRPr="003C0E8F">
        <w:rPr>
          <w:lang w:val="en-US"/>
        </w:rPr>
        <w:t xml:space="preserve">have prior access to the transmission capacity </w:t>
      </w:r>
      <w:r w:rsidR="002F5BAB">
        <w:rPr>
          <w:lang w:val="en-US"/>
        </w:rPr>
        <w:t>of borders which are shared by</w:t>
      </w:r>
      <w:r w:rsidR="00F5591F">
        <w:rPr>
          <w:lang w:val="en-US"/>
        </w:rPr>
        <w:t xml:space="preserve"> two</w:t>
      </w:r>
      <w:r w:rsidR="004963C1">
        <w:rPr>
          <w:lang w:val="en-US"/>
        </w:rPr>
        <w:t xml:space="preserve"> </w:t>
      </w:r>
      <w:r w:rsidR="002F5BAB">
        <w:rPr>
          <w:lang w:val="en-US"/>
        </w:rPr>
        <w:t xml:space="preserve">TSOs </w:t>
      </w:r>
      <w:r w:rsidR="00F43F89">
        <w:rPr>
          <w:lang w:val="en-US"/>
        </w:rPr>
        <w:t xml:space="preserve">involved in the concerned </w:t>
      </w:r>
      <w:r w:rsidR="0041794C">
        <w:rPr>
          <w:lang w:val="en-US"/>
        </w:rPr>
        <w:t>optimisation</w:t>
      </w:r>
      <w:r w:rsidR="00F43F89">
        <w:rPr>
          <w:lang w:val="en-US"/>
        </w:rPr>
        <w:t xml:space="preserve"> region</w:t>
      </w:r>
      <w:r w:rsidR="00B947F5">
        <w:rPr>
          <w:lang w:val="en-US"/>
        </w:rPr>
        <w:t xml:space="preserve">. </w:t>
      </w:r>
      <w:r w:rsidR="00F43F89">
        <w:rPr>
          <w:lang w:val="en-US"/>
        </w:rPr>
        <w:t xml:space="preserve">The TSOs of the concerned </w:t>
      </w:r>
      <w:r w:rsidR="0041794C">
        <w:rPr>
          <w:lang w:val="en-US"/>
        </w:rPr>
        <w:t>optimisation</w:t>
      </w:r>
      <w:r w:rsidR="00F43F89">
        <w:rPr>
          <w:lang w:val="en-US"/>
        </w:rPr>
        <w:t xml:space="preserve"> region have no prior access to</w:t>
      </w:r>
      <w:r w:rsidR="004B3C65">
        <w:rPr>
          <w:lang w:val="en-US"/>
        </w:rPr>
        <w:t xml:space="preserve"> any other </w:t>
      </w:r>
      <w:r w:rsidR="00F43F89">
        <w:rPr>
          <w:lang w:val="en-US"/>
        </w:rPr>
        <w:t>transmission capacity of borders</w:t>
      </w:r>
      <w:r w:rsidR="00674830">
        <w:rPr>
          <w:lang w:val="en-US"/>
        </w:rPr>
        <w:t>.</w:t>
      </w:r>
    </w:p>
    <w:p w14:paraId="31D08487" w14:textId="77777777" w:rsidR="0074297B" w:rsidRPr="003C0E8F" w:rsidRDefault="00674830" w:rsidP="003C0E8F">
      <w:pPr>
        <w:pStyle w:val="ListParagraph"/>
        <w:numPr>
          <w:ilvl w:val="1"/>
          <w:numId w:val="150"/>
        </w:numPr>
        <w:ind w:left="1418"/>
        <w:rPr>
          <w:lang w:val="en-US"/>
        </w:rPr>
      </w:pPr>
      <w:r>
        <w:rPr>
          <w:lang w:val="en-US"/>
        </w:rPr>
        <w:t>T</w:t>
      </w:r>
      <w:r w:rsidR="00160448" w:rsidRPr="003C0E8F">
        <w:rPr>
          <w:lang w:val="en-US"/>
        </w:rPr>
        <w:t xml:space="preserve">he </w:t>
      </w:r>
      <w:r w:rsidR="00AF78BB" w:rsidRPr="003C0E8F">
        <w:rPr>
          <w:lang w:val="en-US"/>
        </w:rPr>
        <w:t xml:space="preserve">optimal </w:t>
      </w:r>
      <w:r w:rsidR="000A51D4" w:rsidRPr="003C0E8F">
        <w:rPr>
          <w:lang w:val="en-US"/>
        </w:rPr>
        <w:t>distribution of activation</w:t>
      </w:r>
      <w:r w:rsidR="00D05F2F">
        <w:rPr>
          <w:lang w:val="en-US"/>
        </w:rPr>
        <w:t xml:space="preserve"> of balancing energy bids</w:t>
      </w:r>
      <w:r w:rsidR="000A51D4" w:rsidRPr="003C0E8F">
        <w:rPr>
          <w:lang w:val="en-US"/>
        </w:rPr>
        <w:t xml:space="preserve"> </w:t>
      </w:r>
      <w:r w:rsidR="001E1CB9" w:rsidRPr="003C0E8F">
        <w:rPr>
          <w:lang w:val="en-US"/>
        </w:rPr>
        <w:t>in</w:t>
      </w:r>
      <w:r w:rsidR="000A51D4" w:rsidRPr="003C0E8F">
        <w:rPr>
          <w:lang w:val="en-US"/>
        </w:rPr>
        <w:t xml:space="preserve"> an </w:t>
      </w:r>
      <w:r w:rsidR="0041794C">
        <w:rPr>
          <w:lang w:val="en-US"/>
        </w:rPr>
        <w:t>optimisation</w:t>
      </w:r>
      <w:r w:rsidR="000A51D4" w:rsidRPr="003C0E8F">
        <w:rPr>
          <w:lang w:val="en-US"/>
        </w:rPr>
        <w:t xml:space="preserve"> region </w:t>
      </w:r>
      <w:r w:rsidR="001E1CB9" w:rsidRPr="003C0E8F">
        <w:rPr>
          <w:lang w:val="en-US"/>
        </w:rPr>
        <w:t xml:space="preserve">obtained as a result of </w:t>
      </w:r>
      <w:r w:rsidR="00F5591F">
        <w:rPr>
          <w:lang w:val="en-US"/>
        </w:rPr>
        <w:t xml:space="preserve">the TSOs exchanging </w:t>
      </w:r>
      <w:r w:rsidR="00076B1D">
        <w:rPr>
          <w:lang w:val="en-US"/>
        </w:rPr>
        <w:t xml:space="preserve">balancing energy from </w:t>
      </w:r>
      <w:r w:rsidR="00F5591F">
        <w:rPr>
          <w:lang w:val="en-US"/>
        </w:rPr>
        <w:t>aFRR</w:t>
      </w:r>
      <w:r w:rsidR="000A51D4" w:rsidRPr="003C0E8F">
        <w:rPr>
          <w:lang w:val="en-US"/>
        </w:rPr>
        <w:t xml:space="preserve"> shall </w:t>
      </w:r>
      <w:r w:rsidR="00F3088A" w:rsidRPr="003C0E8F">
        <w:rPr>
          <w:lang w:val="en-US"/>
        </w:rPr>
        <w:t xml:space="preserve">be </w:t>
      </w:r>
      <w:r w:rsidR="009E4A6C" w:rsidRPr="003C0E8F">
        <w:rPr>
          <w:lang w:val="en-US"/>
        </w:rPr>
        <w:t xml:space="preserve">respected </w:t>
      </w:r>
      <w:r w:rsidR="00F3088A" w:rsidRPr="003C0E8F">
        <w:rPr>
          <w:lang w:val="en-US"/>
        </w:rPr>
        <w:t>by</w:t>
      </w:r>
      <w:r w:rsidR="000A51D4" w:rsidRPr="003C0E8F">
        <w:rPr>
          <w:lang w:val="en-US"/>
        </w:rPr>
        <w:t xml:space="preserve"> the imbalance netting </w:t>
      </w:r>
      <w:r w:rsidR="0041794C">
        <w:rPr>
          <w:lang w:val="en-US"/>
        </w:rPr>
        <w:t>optimisation</w:t>
      </w:r>
      <w:r w:rsidR="001E1CB9" w:rsidRPr="003C0E8F">
        <w:rPr>
          <w:lang w:val="en-US"/>
        </w:rPr>
        <w:t xml:space="preserve"> process funct</w:t>
      </w:r>
      <w:r w:rsidR="000A51D4" w:rsidRPr="003C0E8F">
        <w:rPr>
          <w:lang w:val="en-US"/>
        </w:rPr>
        <w:t>ion</w:t>
      </w:r>
      <w:r w:rsidR="009E4A6C" w:rsidRPr="003C0E8F">
        <w:rPr>
          <w:lang w:val="en-US"/>
        </w:rPr>
        <w:t>, without reducing the overall netting volume</w:t>
      </w:r>
      <w:r>
        <w:rPr>
          <w:lang w:val="en-US"/>
        </w:rPr>
        <w:t>.</w:t>
      </w:r>
    </w:p>
    <w:p w14:paraId="2779043D" w14:textId="77777777" w:rsidR="00CD272D" w:rsidRPr="003C0E8F" w:rsidRDefault="00674830" w:rsidP="003C0E8F">
      <w:pPr>
        <w:pStyle w:val="ListParagraph"/>
        <w:numPr>
          <w:ilvl w:val="1"/>
          <w:numId w:val="150"/>
        </w:numPr>
        <w:ind w:left="1418"/>
        <w:rPr>
          <w:lang w:val="en-US"/>
        </w:rPr>
      </w:pPr>
      <w:r>
        <w:rPr>
          <w:lang w:val="en-US"/>
        </w:rPr>
        <w:t>I</w:t>
      </w:r>
      <w:r w:rsidR="00160448" w:rsidRPr="003C0E8F">
        <w:rPr>
          <w:lang w:val="en-US"/>
        </w:rPr>
        <w:t xml:space="preserve">f </w:t>
      </w:r>
      <w:r w:rsidR="00F43F89">
        <w:rPr>
          <w:lang w:val="en-US"/>
        </w:rPr>
        <w:t>one or more</w:t>
      </w:r>
      <w:r w:rsidR="00D05F2F">
        <w:rPr>
          <w:lang w:val="en-US"/>
        </w:rPr>
        <w:t xml:space="preserve"> </w:t>
      </w:r>
      <w:r w:rsidR="0041794C">
        <w:rPr>
          <w:lang w:val="en-US"/>
        </w:rPr>
        <w:t>optimisation</w:t>
      </w:r>
      <w:r w:rsidR="00907F5A" w:rsidRPr="003C0E8F">
        <w:rPr>
          <w:lang w:val="en-US"/>
        </w:rPr>
        <w:t xml:space="preserve"> region</w:t>
      </w:r>
      <w:r w:rsidR="00F43F89">
        <w:rPr>
          <w:lang w:val="en-US"/>
        </w:rPr>
        <w:t>s</w:t>
      </w:r>
      <w:r w:rsidR="00907F5A" w:rsidRPr="003C0E8F">
        <w:rPr>
          <w:lang w:val="en-US"/>
        </w:rPr>
        <w:t xml:space="preserve"> exist, all the remaining LFC blocks not being part of </w:t>
      </w:r>
      <w:r w:rsidR="00F43F89">
        <w:rPr>
          <w:lang w:val="en-US"/>
        </w:rPr>
        <w:t xml:space="preserve">any of these </w:t>
      </w:r>
      <w:r w:rsidR="0041794C">
        <w:rPr>
          <w:lang w:val="en-US"/>
        </w:rPr>
        <w:t>optimisation</w:t>
      </w:r>
      <w:r w:rsidR="00907F5A" w:rsidRPr="003C0E8F">
        <w:rPr>
          <w:lang w:val="en-US"/>
        </w:rPr>
        <w:t xml:space="preserve"> region</w:t>
      </w:r>
      <w:r w:rsidR="00F43F89">
        <w:rPr>
          <w:lang w:val="en-US"/>
        </w:rPr>
        <w:t>s</w:t>
      </w:r>
      <w:r w:rsidR="00907F5A" w:rsidRPr="003C0E8F">
        <w:rPr>
          <w:lang w:val="en-US"/>
        </w:rPr>
        <w:t xml:space="preserve"> shall have the right to </w:t>
      </w:r>
      <w:r w:rsidR="00EA66B2" w:rsidRPr="003C0E8F">
        <w:rPr>
          <w:lang w:val="en-US"/>
        </w:rPr>
        <w:t>participate in</w:t>
      </w:r>
      <w:r w:rsidR="00907F5A" w:rsidRPr="003C0E8F">
        <w:rPr>
          <w:lang w:val="en-US"/>
        </w:rPr>
        <w:t xml:space="preserve"> </w:t>
      </w:r>
      <w:r w:rsidR="00C83141">
        <w:rPr>
          <w:lang w:val="en-US"/>
        </w:rPr>
        <w:t>an</w:t>
      </w:r>
      <w:r w:rsidR="00907F5A" w:rsidRPr="003C0E8F">
        <w:rPr>
          <w:lang w:val="en-US"/>
        </w:rPr>
        <w:t xml:space="preserve"> </w:t>
      </w:r>
      <w:r w:rsidR="0041794C">
        <w:rPr>
          <w:lang w:val="en-US"/>
        </w:rPr>
        <w:t>optimisation</w:t>
      </w:r>
      <w:r w:rsidR="00F43F89">
        <w:rPr>
          <w:lang w:val="en-US"/>
        </w:rPr>
        <w:t xml:space="preserve"> </w:t>
      </w:r>
      <w:r w:rsidR="00C83141">
        <w:rPr>
          <w:lang w:val="en-US"/>
        </w:rPr>
        <w:t xml:space="preserve">region </w:t>
      </w:r>
      <w:r w:rsidR="00907F5A" w:rsidRPr="003C0E8F">
        <w:rPr>
          <w:lang w:val="en-US"/>
        </w:rPr>
        <w:t>for imbalance netting, preceding the imbalance netting among all LFC blocks of the IN-</w:t>
      </w:r>
      <w:r w:rsidR="008003B5" w:rsidRPr="003C0E8F">
        <w:rPr>
          <w:lang w:val="en-US"/>
        </w:rPr>
        <w:t>P</w:t>
      </w:r>
      <w:r w:rsidR="00907F5A" w:rsidRPr="003C0E8F">
        <w:rPr>
          <w:lang w:val="en-US"/>
        </w:rPr>
        <w:t>latform</w:t>
      </w:r>
      <w:r>
        <w:rPr>
          <w:lang w:val="en-US"/>
        </w:rPr>
        <w:t xml:space="preserve">, having </w:t>
      </w:r>
      <w:r w:rsidR="00F5591F">
        <w:rPr>
          <w:lang w:val="en-US"/>
        </w:rPr>
        <w:t xml:space="preserve">prior access to the transmission capacity of borders which are shared by two TSOs of the respective </w:t>
      </w:r>
      <w:r w:rsidR="0041794C">
        <w:rPr>
          <w:lang w:val="en-US"/>
        </w:rPr>
        <w:t>optimisation</w:t>
      </w:r>
      <w:r w:rsidR="00F5591F">
        <w:rPr>
          <w:lang w:val="en-US"/>
        </w:rPr>
        <w:t xml:space="preserve"> region</w:t>
      </w:r>
      <w:r>
        <w:rPr>
          <w:lang w:val="en-US"/>
        </w:rPr>
        <w:t>.</w:t>
      </w:r>
    </w:p>
    <w:p w14:paraId="68A45FCA" w14:textId="77777777" w:rsidR="00AB1D4D" w:rsidRDefault="00674830" w:rsidP="003C0E8F">
      <w:pPr>
        <w:pStyle w:val="ListParagraph"/>
        <w:numPr>
          <w:ilvl w:val="1"/>
          <w:numId w:val="150"/>
        </w:numPr>
        <w:ind w:left="1418"/>
        <w:rPr>
          <w:lang w:val="en-US"/>
        </w:rPr>
      </w:pPr>
      <w:r>
        <w:rPr>
          <w:lang w:val="en-US"/>
        </w:rPr>
        <w:t>E</w:t>
      </w:r>
      <w:r w:rsidR="00160448" w:rsidRPr="003C0E8F">
        <w:rPr>
          <w:lang w:val="en-US"/>
        </w:rPr>
        <w:t xml:space="preserve">ach </w:t>
      </w:r>
      <w:r w:rsidR="00907F5A" w:rsidRPr="003C0E8F">
        <w:rPr>
          <w:lang w:val="en-US"/>
        </w:rPr>
        <w:t>LFC block participating in the IN-</w:t>
      </w:r>
      <w:r w:rsidR="008003B5" w:rsidRPr="003C0E8F">
        <w:rPr>
          <w:lang w:val="en-US"/>
        </w:rPr>
        <w:t>P</w:t>
      </w:r>
      <w:r w:rsidR="00907F5A" w:rsidRPr="003C0E8F">
        <w:rPr>
          <w:lang w:val="en-US"/>
        </w:rPr>
        <w:t xml:space="preserve">latform can have only one </w:t>
      </w:r>
      <w:r w:rsidR="0041794C">
        <w:rPr>
          <w:lang w:val="en-US"/>
        </w:rPr>
        <w:t>optimisation</w:t>
      </w:r>
      <w:r w:rsidR="00907F5A" w:rsidRPr="003C0E8F">
        <w:rPr>
          <w:lang w:val="en-US"/>
        </w:rPr>
        <w:t xml:space="preserve"> region with other LFC block(s) preceding the imbalance netting among all LFC blocks of the IN-platform</w:t>
      </w:r>
      <w:r w:rsidR="00C83141">
        <w:rPr>
          <w:lang w:val="en-US"/>
        </w:rPr>
        <w:t>.</w:t>
      </w:r>
    </w:p>
    <w:p w14:paraId="04FBBB1A" w14:textId="77777777" w:rsidR="00AB1D4D" w:rsidRPr="003C0E8F" w:rsidRDefault="00E43556" w:rsidP="003C0E8F">
      <w:pPr>
        <w:pStyle w:val="ListParagraph"/>
        <w:numPr>
          <w:ilvl w:val="0"/>
          <w:numId w:val="211"/>
        </w:numPr>
        <w:rPr>
          <w:lang w:val="en-US"/>
        </w:rPr>
      </w:pPr>
      <w:r w:rsidRPr="00731A6B">
        <w:rPr>
          <w:lang w:val="en-US"/>
        </w:rPr>
        <w:t xml:space="preserve">The </w:t>
      </w:r>
      <w:r w:rsidRPr="003C0E8F">
        <w:rPr>
          <w:lang w:val="en-US"/>
        </w:rPr>
        <w:t xml:space="preserve">TSOs being involved in an </w:t>
      </w:r>
      <w:r w:rsidR="0041794C" w:rsidRPr="003C0E8F">
        <w:rPr>
          <w:lang w:val="en-US"/>
        </w:rPr>
        <w:t>optimisation</w:t>
      </w:r>
      <w:r w:rsidRPr="003C0E8F">
        <w:rPr>
          <w:lang w:val="en-US"/>
        </w:rPr>
        <w:t xml:space="preserve"> region may for</w:t>
      </w:r>
      <w:r w:rsidR="008963F4" w:rsidRPr="003C0E8F">
        <w:rPr>
          <w:lang w:val="en-US"/>
        </w:rPr>
        <w:t>m</w:t>
      </w:r>
      <w:r w:rsidRPr="003C0E8F">
        <w:rPr>
          <w:lang w:val="en-US"/>
        </w:rPr>
        <w:t xml:space="preserve"> a concerned region pursuant to </w:t>
      </w:r>
      <w:r w:rsidR="00255BE6" w:rsidRPr="003C0E8F">
        <w:rPr>
          <w:lang w:val="en-US"/>
        </w:rPr>
        <w:t xml:space="preserve">the </w:t>
      </w:r>
      <w:r w:rsidR="00AB1D4D" w:rsidRPr="003C0E8F">
        <w:rPr>
          <w:lang w:val="en-US"/>
        </w:rPr>
        <w:t xml:space="preserve">governance </w:t>
      </w:r>
      <w:r w:rsidR="00255BE6" w:rsidRPr="003C0E8F">
        <w:rPr>
          <w:lang w:val="en-US"/>
        </w:rPr>
        <w:t xml:space="preserve">described in </w:t>
      </w:r>
      <w:r w:rsidR="00F0413E" w:rsidRPr="003C0E8F">
        <w:rPr>
          <w:lang w:val="en-US"/>
        </w:rPr>
        <w:t>Article 6</w:t>
      </w:r>
      <w:r w:rsidR="00674830">
        <w:rPr>
          <w:lang w:val="en-US"/>
        </w:rPr>
        <w:t xml:space="preserve">, </w:t>
      </w:r>
      <w:r w:rsidR="003168DC" w:rsidRPr="003C0E8F">
        <w:rPr>
          <w:lang w:val="en-US"/>
        </w:rPr>
        <w:t>decision-making</w:t>
      </w:r>
      <w:r w:rsidR="00F0413E" w:rsidRPr="003C0E8F">
        <w:rPr>
          <w:lang w:val="en-US"/>
        </w:rPr>
        <w:t xml:space="preserve"> in accordance with Article 7 and</w:t>
      </w:r>
      <w:r w:rsidR="00AB1D4D" w:rsidRPr="003C0E8F">
        <w:rPr>
          <w:lang w:val="en-US"/>
        </w:rPr>
        <w:t xml:space="preserve"> </w:t>
      </w:r>
      <w:r w:rsidR="00F0413E" w:rsidRPr="003C0E8F">
        <w:rPr>
          <w:lang w:val="en-US"/>
        </w:rPr>
        <w:t>categori</w:t>
      </w:r>
      <w:r w:rsidR="00674830">
        <w:rPr>
          <w:lang w:val="en-US"/>
        </w:rPr>
        <w:t>s</w:t>
      </w:r>
      <w:r w:rsidR="00F0413E" w:rsidRPr="003C0E8F">
        <w:rPr>
          <w:lang w:val="en-US"/>
        </w:rPr>
        <w:t>ation of costs in accordance with Article 10</w:t>
      </w:r>
      <w:r w:rsidR="00A37203" w:rsidRPr="003C0E8F">
        <w:rPr>
          <w:lang w:val="en-US"/>
        </w:rPr>
        <w:t>(1</w:t>
      </w:r>
      <w:r w:rsidR="00674830">
        <w:rPr>
          <w:lang w:val="en-US"/>
        </w:rPr>
        <w:t>)(</w:t>
      </w:r>
      <w:r w:rsidR="00A37203" w:rsidRPr="003C0E8F">
        <w:rPr>
          <w:lang w:val="en-US"/>
        </w:rPr>
        <w:t>b)</w:t>
      </w:r>
      <w:r w:rsidR="001F5D11" w:rsidRPr="003C0E8F">
        <w:rPr>
          <w:lang w:val="en-US"/>
        </w:rPr>
        <w:t xml:space="preserve"> </w:t>
      </w:r>
      <w:r w:rsidR="00AB1D4D" w:rsidRPr="003C0E8F">
        <w:rPr>
          <w:lang w:val="en-US"/>
        </w:rPr>
        <w:t xml:space="preserve">of this </w:t>
      </w:r>
      <w:r w:rsidR="00A57E53" w:rsidRPr="003C0E8F">
        <w:rPr>
          <w:lang w:val="en-US"/>
        </w:rPr>
        <w:t>INIF</w:t>
      </w:r>
      <w:r w:rsidR="00255BE6" w:rsidRPr="003C0E8F">
        <w:rPr>
          <w:lang w:val="en-US"/>
        </w:rPr>
        <w:t>.</w:t>
      </w:r>
      <w:r w:rsidR="008963F4" w:rsidRPr="003C0E8F">
        <w:rPr>
          <w:lang w:val="en-US"/>
        </w:rPr>
        <w:t xml:space="preserve"> </w:t>
      </w:r>
    </w:p>
    <w:p w14:paraId="48458B71" w14:textId="77777777" w:rsidR="00AB1D4D" w:rsidRPr="00731A6B" w:rsidRDefault="00AB1D4D" w:rsidP="003C0E8F">
      <w:pPr>
        <w:pStyle w:val="ListParagraph"/>
        <w:numPr>
          <w:ilvl w:val="0"/>
          <w:numId w:val="211"/>
        </w:numPr>
        <w:rPr>
          <w:lang w:val="en-US"/>
        </w:rPr>
      </w:pPr>
      <w:r w:rsidRPr="003C0E8F">
        <w:rPr>
          <w:lang w:val="en-US"/>
        </w:rPr>
        <w:t xml:space="preserve">All </w:t>
      </w:r>
      <w:r w:rsidR="0041794C" w:rsidRPr="003C0E8F">
        <w:rPr>
          <w:lang w:val="en-US"/>
        </w:rPr>
        <w:t>optimisation</w:t>
      </w:r>
      <w:r w:rsidRPr="003C0E8F">
        <w:rPr>
          <w:lang w:val="en-US"/>
        </w:rPr>
        <w:t xml:space="preserve"> regions are </w:t>
      </w:r>
      <w:r w:rsidR="0041794C" w:rsidRPr="003C0E8F">
        <w:rPr>
          <w:lang w:val="en-US"/>
        </w:rPr>
        <w:t>optimise</w:t>
      </w:r>
      <w:r w:rsidRPr="003C0E8F">
        <w:rPr>
          <w:lang w:val="en-US"/>
        </w:rPr>
        <w:t>d by the algorithm of imbalance netting process function</w:t>
      </w:r>
      <w:r w:rsidR="004B3C65" w:rsidRPr="003C0E8F">
        <w:rPr>
          <w:lang w:val="en-US"/>
        </w:rPr>
        <w:t xml:space="preserve"> of </w:t>
      </w:r>
      <w:r w:rsidR="00674830">
        <w:rPr>
          <w:lang w:val="en-US"/>
        </w:rPr>
        <w:t xml:space="preserve">the </w:t>
      </w:r>
      <w:r w:rsidR="004B3C65" w:rsidRPr="003C0E8F">
        <w:rPr>
          <w:lang w:val="en-US"/>
        </w:rPr>
        <w:t>IN-Platform</w:t>
      </w:r>
      <w:r w:rsidRPr="003C0E8F">
        <w:rPr>
          <w:lang w:val="en-US"/>
        </w:rPr>
        <w:t>.</w:t>
      </w:r>
      <w:r w:rsidR="00907F5A" w:rsidRPr="003C0E8F">
        <w:rPr>
          <w:lang w:val="en-US"/>
        </w:rPr>
        <w:t xml:space="preserve"> </w:t>
      </w:r>
    </w:p>
    <w:p w14:paraId="2F035454" w14:textId="77777777" w:rsidR="00562D32" w:rsidRPr="003C0E8F" w:rsidRDefault="00562D32" w:rsidP="003C0E8F">
      <w:pPr>
        <w:pStyle w:val="ListParagraph"/>
        <w:numPr>
          <w:ilvl w:val="0"/>
          <w:numId w:val="211"/>
        </w:numPr>
        <w:rPr>
          <w:lang w:val="en-US"/>
        </w:rPr>
      </w:pPr>
      <w:bookmarkStart w:id="79" w:name="_Toc514192031"/>
      <w:bookmarkEnd w:id="79"/>
      <w:r w:rsidRPr="003C0E8F">
        <w:rPr>
          <w:lang w:val="en-US"/>
        </w:rPr>
        <w:t xml:space="preserve">The impact of </w:t>
      </w:r>
      <w:r w:rsidR="0041794C" w:rsidRPr="00731A6B">
        <w:rPr>
          <w:lang w:val="en-US"/>
        </w:rPr>
        <w:t>optimisation</w:t>
      </w:r>
      <w:r w:rsidRPr="003C0E8F">
        <w:rPr>
          <w:lang w:val="en-US"/>
        </w:rPr>
        <w:t xml:space="preserve"> regions on the individual netting volumes of all participating TSOs shall be regularly monitored and reported in accordance with </w:t>
      </w:r>
      <w:r w:rsidR="008A5492">
        <w:rPr>
          <w:lang w:val="en-US"/>
        </w:rPr>
        <w:t>A</w:t>
      </w:r>
      <w:r w:rsidRPr="003C0E8F">
        <w:rPr>
          <w:lang w:val="en-US"/>
        </w:rPr>
        <w:t xml:space="preserve">rticle 59 of </w:t>
      </w:r>
      <w:r w:rsidR="008A5492">
        <w:rPr>
          <w:lang w:val="en-US"/>
        </w:rPr>
        <w:t xml:space="preserve">the </w:t>
      </w:r>
      <w:r w:rsidRPr="003C0E8F">
        <w:rPr>
          <w:lang w:val="en-US"/>
        </w:rPr>
        <w:t xml:space="preserve">EBGL. </w:t>
      </w:r>
    </w:p>
    <w:p w14:paraId="2DC6F209" w14:textId="77777777" w:rsidR="00563EB2" w:rsidRPr="000F4151" w:rsidRDefault="00563EB2" w:rsidP="00B175E5">
      <w:pPr>
        <w:keepNext/>
        <w:keepLines/>
        <w:spacing w:before="360" w:after="0"/>
        <w:jc w:val="center"/>
        <w:outlineLvl w:val="1"/>
        <w:rPr>
          <w:rStyle w:val="Heading2Char"/>
          <w:lang w:val="en-US"/>
        </w:rPr>
      </w:pPr>
      <w:bookmarkStart w:id="80" w:name="_Toc514772705"/>
      <w:r w:rsidRPr="000F4151">
        <w:rPr>
          <w:rStyle w:val="Heading2Char"/>
          <w:lang w:val="en-US"/>
        </w:rPr>
        <w:t>Article 1</w:t>
      </w:r>
      <w:r>
        <w:rPr>
          <w:rStyle w:val="Heading2Char"/>
          <w:lang w:val="en-US"/>
        </w:rPr>
        <w:t>2</w:t>
      </w:r>
      <w:bookmarkEnd w:id="80"/>
    </w:p>
    <w:p w14:paraId="443FFCBD" w14:textId="77777777" w:rsidR="00563EB2" w:rsidRPr="000F4151" w:rsidRDefault="00563EB2" w:rsidP="00B175E5">
      <w:pPr>
        <w:keepNext/>
        <w:keepLines/>
        <w:spacing w:before="0" w:after="240"/>
        <w:jc w:val="center"/>
        <w:outlineLvl w:val="1"/>
        <w:rPr>
          <w:rStyle w:val="Heading2Char"/>
          <w:lang w:val="en-US"/>
        </w:rPr>
      </w:pPr>
      <w:bookmarkStart w:id="81" w:name="_Toc514772706"/>
      <w:r w:rsidRPr="006E4635">
        <w:rPr>
          <w:rStyle w:val="Heading2Char"/>
          <w:lang w:val="en-US"/>
        </w:rPr>
        <w:t xml:space="preserve">Publication and implementation of the </w:t>
      </w:r>
      <w:r w:rsidR="00A57E53">
        <w:rPr>
          <w:rStyle w:val="Heading2Char"/>
          <w:lang w:val="en-US"/>
        </w:rPr>
        <w:t>INIF</w:t>
      </w:r>
      <w:bookmarkEnd w:id="81"/>
    </w:p>
    <w:p w14:paraId="65CFC4B6" w14:textId="77777777" w:rsidR="00C118C8" w:rsidRPr="003C0E8F" w:rsidRDefault="00C118C8" w:rsidP="003C0E8F">
      <w:pPr>
        <w:pStyle w:val="ListParagraph"/>
        <w:numPr>
          <w:ilvl w:val="0"/>
          <w:numId w:val="214"/>
        </w:numPr>
        <w:rPr>
          <w:lang w:val="en-US"/>
        </w:rPr>
      </w:pPr>
      <w:bookmarkStart w:id="82" w:name="_Toc514192036"/>
      <w:bookmarkStart w:id="83" w:name="_Toc514192037"/>
      <w:bookmarkEnd w:id="82"/>
      <w:bookmarkEnd w:id="83"/>
      <w:r w:rsidRPr="003C0E8F">
        <w:rPr>
          <w:lang w:val="en-US"/>
        </w:rPr>
        <w:t xml:space="preserve">The TSOs shall implement the INIF in accordance with Article 4 of </w:t>
      </w:r>
      <w:r w:rsidR="00A30273">
        <w:rPr>
          <w:lang w:val="en-US"/>
        </w:rPr>
        <w:t xml:space="preserve">this </w:t>
      </w:r>
      <w:r w:rsidRPr="003C0E8F">
        <w:rPr>
          <w:lang w:val="en-US"/>
        </w:rPr>
        <w:t>INIF.</w:t>
      </w:r>
    </w:p>
    <w:p w14:paraId="6EBA6317" w14:textId="77777777" w:rsidR="00C118C8" w:rsidRPr="003C0E8F" w:rsidRDefault="00C118C8" w:rsidP="003C0E8F">
      <w:pPr>
        <w:pStyle w:val="ListParagraph"/>
        <w:numPr>
          <w:ilvl w:val="0"/>
          <w:numId w:val="214"/>
        </w:numPr>
        <w:rPr>
          <w:lang w:val="en-US"/>
        </w:rPr>
      </w:pPr>
      <w:r w:rsidRPr="003C0E8F">
        <w:rPr>
          <w:lang w:val="en-US"/>
        </w:rPr>
        <w:t>The TSOs shall publish the INIF without undue delay after all NRAs have approved the INIF or a decision has been taken by the Agency for the Cooperation of Energy Regulators in accordance with Article 5(7), Article 6(1) and Article 6(2) of</w:t>
      </w:r>
      <w:r w:rsidR="00A30273">
        <w:rPr>
          <w:lang w:val="en-US"/>
        </w:rPr>
        <w:t xml:space="preserve"> the</w:t>
      </w:r>
      <w:r w:rsidRPr="003C0E8F">
        <w:rPr>
          <w:lang w:val="en-US"/>
        </w:rPr>
        <w:t xml:space="preserve"> EBGL.</w:t>
      </w:r>
    </w:p>
    <w:p w14:paraId="7F78558C" w14:textId="77777777" w:rsidR="00433BD7" w:rsidRPr="000F4151" w:rsidRDefault="00433BD7" w:rsidP="002A5DF2">
      <w:pPr>
        <w:keepNext/>
        <w:keepLines/>
        <w:spacing w:before="360" w:after="0"/>
        <w:jc w:val="center"/>
        <w:outlineLvl w:val="1"/>
        <w:rPr>
          <w:rStyle w:val="Heading2Char"/>
          <w:lang w:val="en-US"/>
        </w:rPr>
      </w:pPr>
      <w:bookmarkStart w:id="84" w:name="_Toc514772707"/>
      <w:r w:rsidRPr="000F4151">
        <w:rPr>
          <w:rStyle w:val="Heading2Char"/>
          <w:lang w:val="en-US"/>
        </w:rPr>
        <w:t>Article 1</w:t>
      </w:r>
      <w:r w:rsidR="00563EB2">
        <w:rPr>
          <w:rStyle w:val="Heading2Char"/>
          <w:lang w:val="en-US"/>
        </w:rPr>
        <w:t>3</w:t>
      </w:r>
      <w:bookmarkEnd w:id="84"/>
    </w:p>
    <w:p w14:paraId="4676E727" w14:textId="77777777" w:rsidR="00433BD7" w:rsidRPr="000F4151" w:rsidRDefault="00433BD7" w:rsidP="002A5DF2">
      <w:pPr>
        <w:keepNext/>
        <w:keepLines/>
        <w:spacing w:before="0" w:after="240"/>
        <w:jc w:val="center"/>
        <w:outlineLvl w:val="1"/>
        <w:rPr>
          <w:rStyle w:val="Heading2Char"/>
          <w:lang w:val="en-US"/>
        </w:rPr>
      </w:pPr>
      <w:bookmarkStart w:id="85" w:name="_Toc514772708"/>
      <w:r w:rsidRPr="000F4151">
        <w:rPr>
          <w:rStyle w:val="Heading2Char"/>
          <w:lang w:val="en-US"/>
        </w:rPr>
        <w:t>Language</w:t>
      </w:r>
      <w:bookmarkEnd w:id="85"/>
    </w:p>
    <w:p w14:paraId="5A8E906B" w14:textId="77777777" w:rsidR="00433BD7" w:rsidRPr="006C5547" w:rsidRDefault="00433BD7" w:rsidP="003C0E8F">
      <w:pPr>
        <w:pStyle w:val="Paragraphe"/>
      </w:pPr>
      <w:r w:rsidRPr="003C0E8F">
        <w:rPr>
          <w:szCs w:val="22"/>
          <w:lang w:eastAsia="en-US"/>
        </w:rPr>
        <w:t>The reference language for this proposal shall be English. For the avoidance of doubt, where TSOs need to translate this proposal into their national language(s), in the event of inconsistencies between the English version published by TSOs in accordance with Article 7 of the EBGL and any version in another language, the relevant TSOs shall, in accordance with national legislation, provide the relevant national regulatory authorities with an updated translation of the proposal.</w:t>
      </w:r>
    </w:p>
    <w:sectPr w:rsidR="00433BD7" w:rsidRPr="006C5547" w:rsidSect="002142AA">
      <w:headerReference w:type="default" r:id="rId17"/>
      <w:footerReference w:type="default" r:id="rId18"/>
      <w:pgSz w:w="11906" w:h="16838"/>
      <w:pgMar w:top="1560" w:right="1133" w:bottom="226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AD175" w14:textId="77777777" w:rsidR="000241E5" w:rsidRDefault="000241E5" w:rsidP="00FB10F0">
      <w:pPr>
        <w:spacing w:before="0" w:after="0"/>
      </w:pPr>
      <w:r>
        <w:separator/>
      </w:r>
    </w:p>
    <w:p w14:paraId="14B24CA6" w14:textId="77777777" w:rsidR="000241E5" w:rsidRDefault="000241E5"/>
    <w:p w14:paraId="1733394D" w14:textId="77777777" w:rsidR="000241E5" w:rsidRDefault="000241E5" w:rsidP="007526D9"/>
    <w:p w14:paraId="2329ECE8" w14:textId="77777777" w:rsidR="000241E5" w:rsidRDefault="000241E5" w:rsidP="007526D9"/>
    <w:p w14:paraId="1A724106" w14:textId="77777777" w:rsidR="000241E5" w:rsidRDefault="000241E5" w:rsidP="007526D9"/>
    <w:p w14:paraId="2C353442" w14:textId="77777777" w:rsidR="000241E5" w:rsidRDefault="000241E5"/>
  </w:endnote>
  <w:endnote w:type="continuationSeparator" w:id="0">
    <w:p w14:paraId="1B814248" w14:textId="77777777" w:rsidR="000241E5" w:rsidRDefault="000241E5" w:rsidP="00FB10F0">
      <w:pPr>
        <w:spacing w:before="0" w:after="0"/>
      </w:pPr>
      <w:r>
        <w:continuationSeparator/>
      </w:r>
    </w:p>
    <w:p w14:paraId="48D88665" w14:textId="77777777" w:rsidR="000241E5" w:rsidRDefault="000241E5"/>
    <w:p w14:paraId="35A89A0C" w14:textId="77777777" w:rsidR="000241E5" w:rsidRDefault="000241E5" w:rsidP="007526D9"/>
    <w:p w14:paraId="202A9188" w14:textId="77777777" w:rsidR="000241E5" w:rsidRDefault="000241E5" w:rsidP="007526D9"/>
    <w:p w14:paraId="1C1DD9B6" w14:textId="77777777" w:rsidR="000241E5" w:rsidRDefault="000241E5" w:rsidP="007526D9"/>
    <w:p w14:paraId="4035E3A6" w14:textId="77777777" w:rsidR="000241E5" w:rsidRDefault="000241E5"/>
  </w:endnote>
  <w:endnote w:type="continuationNotice" w:id="1">
    <w:p w14:paraId="204C357F" w14:textId="77777777" w:rsidR="000241E5" w:rsidRDefault="000241E5">
      <w:pPr>
        <w:spacing w:before="0" w:after="0"/>
      </w:pPr>
    </w:p>
    <w:p w14:paraId="26AD0DB3" w14:textId="77777777" w:rsidR="000241E5" w:rsidRDefault="000241E5"/>
    <w:p w14:paraId="57F34738" w14:textId="77777777" w:rsidR="000241E5" w:rsidRDefault="000241E5" w:rsidP="007526D9"/>
    <w:p w14:paraId="2B001C37" w14:textId="77777777" w:rsidR="000241E5" w:rsidRDefault="000241E5" w:rsidP="007526D9"/>
    <w:p w14:paraId="3E4740E6" w14:textId="77777777" w:rsidR="000241E5" w:rsidRDefault="000241E5" w:rsidP="007526D9"/>
    <w:p w14:paraId="4E918601" w14:textId="77777777" w:rsidR="000241E5" w:rsidRDefault="00024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enir Next LT Com Demi">
    <w:panose1 w:val="00000000000000000000"/>
    <w:charset w:val="00"/>
    <w:family w:val="roman"/>
    <w:notTrueType/>
    <w:pitch w:val="default"/>
    <w:sig w:usb0="00000003" w:usb1="00000000" w:usb2="00000000" w:usb3="00000000" w:csb0="00000001" w:csb1="00000000"/>
  </w:font>
  <w:font w:name="AvenirNext LT Com Regular">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CFD62" w14:textId="77777777" w:rsidR="00490598" w:rsidRDefault="00490598" w:rsidP="00ED3E6B">
    <w:pPr>
      <w:pStyle w:val="Footer"/>
      <w:tabs>
        <w:tab w:val="clear" w:pos="4536"/>
      </w:tabs>
      <w:ind w:right="6237"/>
    </w:pPr>
    <w:r>
      <w:fldChar w:fldCharType="begin"/>
    </w:r>
    <w:r>
      <w:instrText xml:space="preserve"> PAGE  \* Arabic  \* MERGEFORMAT </w:instrText>
    </w:r>
    <w:r>
      <w:fldChar w:fldCharType="separate"/>
    </w:r>
    <w:r>
      <w:rPr>
        <w:noProof/>
      </w:rPr>
      <w:t>18</w:t>
    </w:r>
    <w:r>
      <w:fldChar w:fldCharType="end"/>
    </w:r>
  </w:p>
  <w:p w14:paraId="436164CE" w14:textId="77777777" w:rsidR="00490598" w:rsidRDefault="00490598"/>
  <w:p w14:paraId="0A650243" w14:textId="77777777" w:rsidR="00490598" w:rsidRDefault="004905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page" w:horzAnchor="page" w:tblpX="1362" w:tblpY="161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490598" w14:paraId="403516CB" w14:textId="77777777" w:rsidTr="00A04075">
      <w:trPr>
        <w:trHeight w:hRule="exact" w:val="284"/>
      </w:trPr>
      <w:tc>
        <w:tcPr>
          <w:tcW w:w="9923" w:type="dxa"/>
          <w:vAlign w:val="center"/>
        </w:tcPr>
        <w:p w14:paraId="0F5EBAE8" w14:textId="77777777" w:rsidR="00490598" w:rsidRPr="001A55A2" w:rsidRDefault="00490598" w:rsidP="00A04075">
          <w:pPr>
            <w:pStyle w:val="Footer"/>
            <w:rPr>
              <w:rFonts w:asciiTheme="majorHAnsi" w:hAnsiTheme="majorHAnsi" w:cstheme="majorHAnsi"/>
              <w:sz w:val="14"/>
              <w:szCs w:val="14"/>
            </w:rPr>
          </w:pPr>
          <w:r w:rsidRPr="001A55A2">
            <w:rPr>
              <w:rFonts w:asciiTheme="majorHAnsi" w:hAnsiTheme="majorHAnsi" w:cstheme="majorHAnsi"/>
              <w:sz w:val="14"/>
              <w:szCs w:val="14"/>
            </w:rPr>
            <w:t xml:space="preserve">ENTSO-E </w:t>
          </w:r>
          <w:r w:rsidRPr="00F80655">
            <w:rPr>
              <w:rFonts w:asciiTheme="majorHAnsi" w:hAnsiTheme="majorHAnsi" w:cstheme="majorHAnsi"/>
              <w:sz w:val="10"/>
              <w:szCs w:val="14"/>
            </w:rPr>
            <w:t>AISBL</w:t>
          </w:r>
          <w:r w:rsidRPr="001A55A2">
            <w:rPr>
              <w:rFonts w:asciiTheme="majorHAnsi" w:hAnsiTheme="majorHAnsi" w:cstheme="majorHAnsi"/>
              <w:sz w:val="14"/>
              <w:szCs w:val="14"/>
            </w:rPr>
            <w:t xml:space="preserve"> • Avenue de Cortenbergh 100 • 1000 Brussels • Belgium • Tel + 32 2 741 09 50 • Fax + 32 2 741 09 51 • info@entsoe.eu • www. entsoe.eu</w:t>
          </w:r>
        </w:p>
      </w:tc>
    </w:tr>
  </w:tbl>
  <w:p w14:paraId="4FB852A5" w14:textId="77777777" w:rsidR="00490598" w:rsidRDefault="00490598">
    <w:pPr>
      <w:pStyle w:val="Footer"/>
      <w:jc w:val="right"/>
    </w:pPr>
    <w:r>
      <w:rPr>
        <w:noProof/>
        <w:lang w:val="en-IE" w:eastAsia="en-IE"/>
      </w:rPr>
      <mc:AlternateContent>
        <mc:Choice Requires="wps">
          <w:drawing>
            <wp:anchor distT="0" distB="0" distL="114300" distR="114300" simplePos="0" relativeHeight="251658242" behindDoc="1" locked="1" layoutInCell="1" allowOverlap="1" wp14:anchorId="0890C08C" wp14:editId="34376C2A">
              <wp:simplePos x="0" y="0"/>
              <wp:positionH relativeFrom="page">
                <wp:posOffset>-5080</wp:posOffset>
              </wp:positionH>
              <wp:positionV relativeFrom="page">
                <wp:posOffset>6187440</wp:posOffset>
              </wp:positionV>
              <wp:extent cx="7578090" cy="3834130"/>
              <wp:effectExtent l="0" t="3810" r="3810" b="6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8090" cy="3834130"/>
                      </a:xfrm>
                      <a:prstGeom prst="rect">
                        <a:avLst/>
                      </a:prstGeom>
                      <a:gradFill rotWithShape="1">
                        <a:gsLst>
                          <a:gs pos="0">
                            <a:srgbClr val="FFFFFF">
                              <a:alpha val="25000"/>
                            </a:srgbClr>
                          </a:gs>
                          <a:gs pos="100000">
                            <a:srgbClr val="DCDCD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BBE920" id="Rectangle 5" o:spid="_x0000_s1026" style="position:absolute;margin-left:-.4pt;margin-top:487.2pt;width:596.7pt;height:301.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" stroked="f">
              <v:fill opacity=".25" color2="#dcdcdc" rotate="t" focus="100%" type="gradient"/>
              <w10:wrap anchorx="page" anchory="page"/>
              <w10:anchorlock/>
            </v:rect>
          </w:pict>
        </mc:Fallback>
      </mc:AlternateContent>
    </w:r>
    <w:r>
      <w:rPr>
        <w:noProof/>
        <w:lang w:val="en-IE" w:eastAsia="en-IE"/>
      </w:rPr>
      <w:drawing>
        <wp:anchor distT="0" distB="0" distL="114300" distR="114300" simplePos="0" relativeHeight="251658243" behindDoc="1" locked="1" layoutInCell="1" allowOverlap="1" wp14:anchorId="4D3D4EAA" wp14:editId="43FFAD91">
          <wp:simplePos x="0" y="0"/>
          <wp:positionH relativeFrom="page">
            <wp:posOffset>-29210</wp:posOffset>
          </wp:positionH>
          <wp:positionV relativeFrom="page">
            <wp:posOffset>9754235</wp:posOffset>
          </wp:positionV>
          <wp:extent cx="7595870" cy="426085"/>
          <wp:effectExtent l="19050" t="0" r="4950" b="0"/>
          <wp:wrapNone/>
          <wp:docPr id="5" name="Grafik 3" descr="Footer.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wmf"/>
                  <pic:cNvPicPr/>
                </pic:nvPicPr>
                <pic:blipFill>
                  <a:blip r:embed="rId1"/>
                  <a:stretch>
                    <a:fillRect/>
                  </a:stretch>
                </pic:blipFill>
                <pic:spPr>
                  <a:xfrm>
                    <a:off x="0" y="0"/>
                    <a:ext cx="7595870" cy="426085"/>
                  </a:xfrm>
                  <a:prstGeom prst="rect">
                    <a:avLst/>
                  </a:prstGeom>
                </pic:spPr>
              </pic:pic>
            </a:graphicData>
          </a:graphic>
        </wp:anchor>
      </w:drawing>
    </w:r>
  </w:p>
  <w:p w14:paraId="6D47692B" w14:textId="77777777" w:rsidR="00490598" w:rsidRDefault="004905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97670"/>
      <w:docPartObj>
        <w:docPartGallery w:val="Page Numbers (Bottom of Page)"/>
        <w:docPartUnique/>
      </w:docPartObj>
    </w:sdtPr>
    <w:sdtEndPr>
      <w:rPr>
        <w:noProof/>
      </w:rPr>
    </w:sdtEndPr>
    <w:sdtContent>
      <w:p w14:paraId="64D6C902" w14:textId="4675FD87" w:rsidR="00490598" w:rsidRDefault="00490598">
        <w:pPr>
          <w:pStyle w:val="Footer"/>
          <w:jc w:val="right"/>
        </w:pPr>
        <w:r>
          <w:fldChar w:fldCharType="begin"/>
        </w:r>
        <w:r>
          <w:instrText xml:space="preserve"> PAGE   \* MERGEFORMAT </w:instrText>
        </w:r>
        <w:r>
          <w:fldChar w:fldCharType="separate"/>
        </w:r>
        <w:r w:rsidR="004E3799">
          <w:rPr>
            <w:noProof/>
          </w:rPr>
          <w:t>1</w:t>
        </w:r>
        <w:r>
          <w:rPr>
            <w:noProof/>
          </w:rPr>
          <w:fldChar w:fldCharType="end"/>
        </w:r>
      </w:p>
    </w:sdtContent>
  </w:sdt>
  <w:tbl>
    <w:tblPr>
      <w:tblStyle w:val="TableGrid"/>
      <w:tblpPr w:leftFromText="142" w:rightFromText="142" w:vertAnchor="page" w:horzAnchor="page" w:tblpX="1362" w:tblpY="161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490598" w:rsidRPr="00926984" w14:paraId="1E250B55" w14:textId="77777777" w:rsidTr="00384013">
      <w:trPr>
        <w:trHeight w:hRule="exact" w:val="284"/>
      </w:trPr>
      <w:tc>
        <w:tcPr>
          <w:tcW w:w="9923" w:type="dxa"/>
          <w:vAlign w:val="center"/>
        </w:tcPr>
        <w:p w14:paraId="1EEA50A8" w14:textId="77777777" w:rsidR="00490598" w:rsidRPr="003D0965" w:rsidRDefault="00490598" w:rsidP="00384013">
          <w:pPr>
            <w:pStyle w:val="Footer"/>
            <w:rPr>
              <w:rFonts w:asciiTheme="majorHAnsi" w:hAnsiTheme="majorHAnsi" w:cstheme="majorHAnsi"/>
              <w:sz w:val="14"/>
              <w:szCs w:val="14"/>
            </w:rPr>
          </w:pPr>
          <w:r w:rsidRPr="003D0965">
            <w:rPr>
              <w:rFonts w:asciiTheme="majorHAnsi" w:hAnsiTheme="majorHAnsi" w:cstheme="majorHAnsi"/>
              <w:sz w:val="14"/>
              <w:szCs w:val="14"/>
            </w:rPr>
            <w:t xml:space="preserve">ENTSO-E </w:t>
          </w:r>
          <w:r w:rsidRPr="003D0965">
            <w:rPr>
              <w:rFonts w:asciiTheme="majorHAnsi" w:hAnsiTheme="majorHAnsi" w:cstheme="majorHAnsi"/>
              <w:sz w:val="10"/>
              <w:szCs w:val="14"/>
            </w:rPr>
            <w:t>AISBL</w:t>
          </w:r>
          <w:r w:rsidRPr="003D0965">
            <w:rPr>
              <w:rFonts w:asciiTheme="majorHAnsi" w:hAnsiTheme="majorHAnsi" w:cstheme="majorHAnsi"/>
              <w:sz w:val="14"/>
              <w:szCs w:val="14"/>
            </w:rPr>
            <w:t xml:space="preserve"> • Avenue de Cortenbergh 100 • 1000 Brussels • Belgium • Tel + 32 2 741 09 50 • Fax + 32 2 741 09 51 • info@entsoe.eu • www. entsoe.eu</w:t>
          </w:r>
        </w:p>
      </w:tc>
    </w:tr>
  </w:tbl>
  <w:p w14:paraId="0E308E9A" w14:textId="77777777" w:rsidR="00490598" w:rsidRDefault="00490598">
    <w:r w:rsidRPr="008C038C">
      <w:rPr>
        <w:noProof/>
        <w:lang w:val="en-IE" w:eastAsia="en-IE"/>
      </w:rPr>
      <w:drawing>
        <wp:anchor distT="0" distB="0" distL="114300" distR="114300" simplePos="0" relativeHeight="251658246" behindDoc="1" locked="1" layoutInCell="1" allowOverlap="1" wp14:anchorId="2DC22DB1" wp14:editId="0D5FB060">
          <wp:simplePos x="0" y="0"/>
          <wp:positionH relativeFrom="page">
            <wp:posOffset>-36830</wp:posOffset>
          </wp:positionH>
          <wp:positionV relativeFrom="page">
            <wp:posOffset>9745345</wp:posOffset>
          </wp:positionV>
          <wp:extent cx="7595870" cy="426085"/>
          <wp:effectExtent l="19050" t="0" r="4950" b="0"/>
          <wp:wrapNone/>
          <wp:docPr id="6" name="Grafik 3" descr="Footer.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wmf"/>
                  <pic:cNvPicPr/>
                </pic:nvPicPr>
                <pic:blipFill>
                  <a:blip r:embed="rId1"/>
                  <a:stretch>
                    <a:fillRect/>
                  </a:stretch>
                </pic:blipFill>
                <pic:spPr>
                  <a:xfrm>
                    <a:off x="0" y="0"/>
                    <a:ext cx="7595870" cy="4260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037F1" w14:textId="77777777" w:rsidR="000241E5" w:rsidRDefault="000241E5" w:rsidP="00FB10F0">
      <w:pPr>
        <w:spacing w:before="0" w:after="0"/>
      </w:pPr>
      <w:r>
        <w:separator/>
      </w:r>
    </w:p>
    <w:p w14:paraId="07EEF145" w14:textId="77777777" w:rsidR="000241E5" w:rsidRDefault="000241E5"/>
    <w:p w14:paraId="74AA99F0" w14:textId="77777777" w:rsidR="000241E5" w:rsidRDefault="000241E5" w:rsidP="007526D9"/>
    <w:p w14:paraId="4FE07D07" w14:textId="77777777" w:rsidR="000241E5" w:rsidRDefault="000241E5" w:rsidP="007526D9"/>
    <w:p w14:paraId="722964A9" w14:textId="77777777" w:rsidR="000241E5" w:rsidRDefault="000241E5" w:rsidP="007526D9"/>
    <w:p w14:paraId="39078F8C" w14:textId="77777777" w:rsidR="000241E5" w:rsidRDefault="000241E5"/>
  </w:footnote>
  <w:footnote w:type="continuationSeparator" w:id="0">
    <w:p w14:paraId="057511D8" w14:textId="77777777" w:rsidR="000241E5" w:rsidRDefault="000241E5" w:rsidP="00FB10F0">
      <w:pPr>
        <w:spacing w:before="0" w:after="0"/>
      </w:pPr>
      <w:r>
        <w:continuationSeparator/>
      </w:r>
    </w:p>
    <w:p w14:paraId="773A4C6E" w14:textId="77777777" w:rsidR="000241E5" w:rsidRDefault="000241E5"/>
    <w:p w14:paraId="1293044F" w14:textId="77777777" w:rsidR="000241E5" w:rsidRDefault="000241E5" w:rsidP="007526D9"/>
    <w:p w14:paraId="2D19175A" w14:textId="77777777" w:rsidR="000241E5" w:rsidRDefault="000241E5" w:rsidP="007526D9"/>
    <w:p w14:paraId="36A1AA91" w14:textId="77777777" w:rsidR="000241E5" w:rsidRDefault="000241E5" w:rsidP="007526D9"/>
    <w:p w14:paraId="73195277" w14:textId="77777777" w:rsidR="000241E5" w:rsidRDefault="000241E5"/>
  </w:footnote>
  <w:footnote w:type="continuationNotice" w:id="1">
    <w:p w14:paraId="473A986B" w14:textId="77777777" w:rsidR="000241E5" w:rsidRDefault="000241E5">
      <w:pPr>
        <w:spacing w:before="0" w:after="0"/>
      </w:pPr>
    </w:p>
    <w:p w14:paraId="2DF6213B" w14:textId="77777777" w:rsidR="000241E5" w:rsidRDefault="000241E5"/>
    <w:p w14:paraId="56659E89" w14:textId="77777777" w:rsidR="000241E5" w:rsidRDefault="000241E5" w:rsidP="007526D9"/>
    <w:p w14:paraId="137FE043" w14:textId="77777777" w:rsidR="000241E5" w:rsidRDefault="000241E5" w:rsidP="007526D9"/>
    <w:p w14:paraId="2BCB32CC" w14:textId="77777777" w:rsidR="000241E5" w:rsidRDefault="000241E5" w:rsidP="007526D9"/>
    <w:p w14:paraId="2D688863" w14:textId="77777777" w:rsidR="000241E5" w:rsidRDefault="00024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E749E" w14:textId="77777777" w:rsidR="00490598" w:rsidRPr="00163015" w:rsidRDefault="00490598" w:rsidP="00163015">
    <w:pPr>
      <w:pStyle w:val="Header"/>
    </w:pPr>
    <w:r>
      <w:rPr>
        <w:noProof/>
        <w:lang w:val="en-IE" w:eastAsia="en-IE"/>
      </w:rPr>
      <w:drawing>
        <wp:anchor distT="0" distB="0" distL="114300" distR="114300" simplePos="0" relativeHeight="251658241" behindDoc="1" locked="0" layoutInCell="1" allowOverlap="1" wp14:anchorId="5F6E2514" wp14:editId="1F91659B">
          <wp:simplePos x="0" y="0"/>
          <wp:positionH relativeFrom="page">
            <wp:posOffset>-18415</wp:posOffset>
          </wp:positionH>
          <wp:positionV relativeFrom="page">
            <wp:posOffset>356235</wp:posOffset>
          </wp:positionV>
          <wp:extent cx="7596505" cy="10372725"/>
          <wp:effectExtent l="0" t="0" r="0" b="0"/>
          <wp:wrapNone/>
          <wp:docPr id="2" name="Bild 24" descr="l_entso-e_Word_Follow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l_entso-e_Word_Follow_neutral"/>
                  <pic:cNvPicPr>
                    <a:picLocks noChangeAspect="1" noChangeArrowheads="1"/>
                  </pic:cNvPicPr>
                </pic:nvPicPr>
                <pic:blipFill>
                  <a:blip r:embed="rId1">
                    <a:extLst>
                      <a:ext uri="{28A0092B-C50C-407E-A947-70E740481C1C}">
                        <a14:useLocalDpi xmlns:a14="http://schemas.microsoft.com/office/drawing/2010/main" val="0"/>
                      </a:ext>
                    </a:extLst>
                  </a:blip>
                  <a:srcRect r="-476" b="-348"/>
                  <a:stretch>
                    <a:fillRect/>
                  </a:stretch>
                </pic:blipFill>
                <pic:spPr bwMode="auto">
                  <a:xfrm>
                    <a:off x="0" y="0"/>
                    <a:ext cx="7596505" cy="10372725"/>
                  </a:xfrm>
                  <a:prstGeom prst="rect">
                    <a:avLst/>
                  </a:prstGeom>
                  <a:noFill/>
                </pic:spPr>
              </pic:pic>
            </a:graphicData>
          </a:graphic>
          <wp14:sizeRelH relativeFrom="page">
            <wp14:pctWidth>0</wp14:pctWidth>
          </wp14:sizeRelH>
          <wp14:sizeRelV relativeFrom="page">
            <wp14:pctHeight>0</wp14:pctHeight>
          </wp14:sizeRelV>
        </wp:anchor>
      </w:drawing>
    </w:r>
  </w:p>
  <w:p w14:paraId="44FCAA0A" w14:textId="77777777" w:rsidR="00490598" w:rsidRDefault="00490598"/>
  <w:p w14:paraId="2C1416E7" w14:textId="77777777" w:rsidR="00490598" w:rsidRDefault="004905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388C" w14:textId="77777777" w:rsidR="00490598" w:rsidRDefault="00490598">
    <w:pPr>
      <w:pStyle w:val="Header"/>
    </w:pPr>
    <w:r>
      <w:rPr>
        <w:noProof/>
        <w:lang w:val="en-IE" w:eastAsia="en-IE"/>
      </w:rPr>
      <w:drawing>
        <wp:anchor distT="0" distB="0" distL="114300" distR="114300" simplePos="0" relativeHeight="251658240" behindDoc="0" locked="1" layoutInCell="1" allowOverlap="1" wp14:anchorId="27F3B005" wp14:editId="4AB478F2">
          <wp:simplePos x="0" y="0"/>
          <wp:positionH relativeFrom="page">
            <wp:posOffset>4365625</wp:posOffset>
          </wp:positionH>
          <wp:positionV relativeFrom="page">
            <wp:posOffset>416560</wp:posOffset>
          </wp:positionV>
          <wp:extent cx="2930525" cy="382905"/>
          <wp:effectExtent l="0" t="0" r="0" b="0"/>
          <wp:wrapNone/>
          <wp:docPr id="3" name="Grafik 5"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0525" cy="382905"/>
                  </a:xfrm>
                  <a:prstGeom prst="rect">
                    <a:avLst/>
                  </a:prstGeom>
                  <a:noFill/>
                </pic:spPr>
              </pic:pic>
            </a:graphicData>
          </a:graphic>
          <wp14:sizeRelH relativeFrom="page">
            <wp14:pctWidth>0</wp14:pctWidth>
          </wp14:sizeRelH>
          <wp14:sizeRelV relativeFrom="page">
            <wp14:pctHeight>0</wp14:pctHeight>
          </wp14:sizeRelV>
        </wp:anchor>
      </w:drawing>
    </w:r>
  </w:p>
  <w:p w14:paraId="6F943098" w14:textId="77777777" w:rsidR="00490598" w:rsidRDefault="00490598"/>
  <w:p w14:paraId="231919FA" w14:textId="77777777" w:rsidR="00490598" w:rsidRDefault="004905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1"/>
    </w:tblGrid>
    <w:tr w:rsidR="00490598" w:rsidRPr="002142AA" w14:paraId="5B03AF11" w14:textId="77777777" w:rsidTr="003C0E8F">
      <w:trPr>
        <w:trHeight w:val="836"/>
      </w:trPr>
      <w:tc>
        <w:tcPr>
          <w:tcW w:w="7231" w:type="dxa"/>
        </w:tcPr>
        <w:p w14:paraId="2D20B670" w14:textId="77777777" w:rsidR="00490598" w:rsidRDefault="000241E5" w:rsidP="00EE3DFD">
          <w:pPr>
            <w:ind w:right="-1"/>
            <w:rPr>
              <w:rFonts w:ascii="Arial" w:hAnsi="Arial" w:cs="Arial"/>
              <w:lang w:val="en-GB"/>
            </w:rPr>
          </w:pPr>
          <w:sdt>
            <w:sdtPr>
              <w:rPr>
                <w:rFonts w:ascii="Arial" w:hAnsi="Arial" w:cs="Arial"/>
                <w:sz w:val="18"/>
                <w:lang w:val="en-US"/>
              </w:rPr>
              <w:alias w:val="Titel"/>
              <w:tag w:val="Titel"/>
              <w:id w:val="606703731"/>
              <w:dataBinding w:prefixMappings="xmlns:ns0='http://purl.org/dc/elements/1.1/' xmlns:ns1='http://schemas.openxmlformats.org/package/2006/metadata/core-properties' " w:xpath="/ns1:coreProperties[1]/ns0:title[1]" w:storeItemID="{6C3C8BC8-F283-45AE-878A-BAB7291924A1}"/>
              <w:text w:multiLine="1"/>
            </w:sdtPr>
            <w:sdtEndPr/>
            <w:sdtContent>
              <w:r w:rsidR="00490598" w:rsidRPr="001E41BA">
                <w:rPr>
                  <w:rFonts w:ascii="Arial" w:hAnsi="Arial" w:cs="Arial"/>
                  <w:sz w:val="18"/>
                  <w:lang w:val="en-US"/>
                </w:rPr>
                <w:t>All TSOs’ proposal for the implementation framework for a European platform for the imbalance netting process in accordance with Article 22 of Commission Regulation (EU) 2017/2195 of 23 November 2017 establishing a guideline on electricity balancing</w:t>
              </w:r>
            </w:sdtContent>
          </w:sdt>
        </w:p>
      </w:tc>
    </w:tr>
  </w:tbl>
  <w:p w14:paraId="37600AD9" w14:textId="77777777" w:rsidR="00490598" w:rsidRPr="003C0E8F" w:rsidRDefault="00490598" w:rsidP="003C0E8F">
    <w:pPr>
      <w:ind w:right="-1"/>
      <w:rPr>
        <w:rFonts w:ascii="Arial" w:hAnsi="Arial" w:cs="Arial"/>
        <w:lang w:val="en-GB"/>
      </w:rPr>
    </w:pPr>
  </w:p>
  <w:p w14:paraId="7A8D0158" w14:textId="77777777" w:rsidR="00490598" w:rsidRPr="003C0E8F" w:rsidRDefault="00490598" w:rsidP="003C0E8F">
    <w:pPr>
      <w:pStyle w:val="Header"/>
      <w:rPr>
        <w:lang w:val="en-US"/>
      </w:rPr>
    </w:pPr>
    <w:r w:rsidRPr="00EE3DFD">
      <w:rPr>
        <w:noProof/>
        <w:lang w:val="en-IE" w:eastAsia="en-IE"/>
      </w:rPr>
      <w:drawing>
        <wp:anchor distT="0" distB="0" distL="114300" distR="114300" simplePos="0" relativeHeight="251658244" behindDoc="0" locked="1" layoutInCell="1" allowOverlap="1" wp14:anchorId="42B27D66" wp14:editId="54819735">
          <wp:simplePos x="0" y="0"/>
          <wp:positionH relativeFrom="page">
            <wp:posOffset>5533390</wp:posOffset>
          </wp:positionH>
          <wp:positionV relativeFrom="page">
            <wp:posOffset>398145</wp:posOffset>
          </wp:positionV>
          <wp:extent cx="1514475" cy="381000"/>
          <wp:effectExtent l="0" t="0" r="9525" b="0"/>
          <wp:wrapNone/>
          <wp:docPr id="4" name="Grafik 5"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a:srcRect l="48293"/>
                  <a:stretch>
                    <a:fillRect/>
                  </a:stretch>
                </pic:blipFill>
                <pic:spPr>
                  <a:xfrm>
                    <a:off x="0" y="0"/>
                    <a:ext cx="1514475" cy="381000"/>
                  </a:xfrm>
                  <a:prstGeom prst="rect">
                    <a:avLst/>
                  </a:prstGeom>
                </pic:spPr>
              </pic:pic>
            </a:graphicData>
          </a:graphic>
        </wp:anchor>
      </w:drawing>
    </w:r>
    <w:r w:rsidRPr="00EE3DFD">
      <w:rPr>
        <w:noProof/>
        <w:lang w:val="en-IE" w:eastAsia="en-IE"/>
      </w:rPr>
      <mc:AlternateContent>
        <mc:Choice Requires="wps">
          <w:drawing>
            <wp:anchor distT="0" distB="0" distL="114300" distR="114300" simplePos="0" relativeHeight="251658245" behindDoc="0" locked="1" layoutInCell="1" allowOverlap="1" wp14:anchorId="0A92AE57" wp14:editId="3836EA2A">
              <wp:simplePos x="0" y="0"/>
              <wp:positionH relativeFrom="page">
                <wp:posOffset>914400</wp:posOffset>
              </wp:positionH>
              <wp:positionV relativeFrom="page">
                <wp:posOffset>1023620</wp:posOffset>
              </wp:positionV>
              <wp:extent cx="6047740" cy="0"/>
              <wp:effectExtent l="6985" t="14605" r="12700" b="139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49FCA9" id="_x0000_t32" coordsize="21600,21600" o:spt="32" o:oned="t" path="m,l21600,21600e" filled="f">
              <v:path arrowok="t" fillok="f" o:connecttype="none"/>
              <o:lock v:ext="edit" shapetype="t"/>
            </v:shapetype>
            <v:shape id="AutoShape 8" o:spid="_x0000_s1026" type="#_x0000_t32" style="position:absolute;margin-left:1in;margin-top:80.6pt;width:476.2pt;height:0;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" strokecolor="#1f497d [3215]" strokeweight="1pt">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07CAE"/>
    <w:multiLevelType w:val="hybridMultilevel"/>
    <w:tmpl w:val="72A17D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85CA1"/>
    <w:multiLevelType w:val="multilevel"/>
    <w:tmpl w:val="9C18E0E2"/>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2"/>
      <w:numFmt w:val="lowerLetter"/>
      <w:lvlText w:val="(%4)"/>
      <w:lvlJc w:val="left"/>
      <w:pPr>
        <w:tabs>
          <w:tab w:val="num" w:pos="7230"/>
        </w:tabs>
        <w:ind w:left="7230"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2">
    <w:nsid w:val="015D7F36"/>
    <w:multiLevelType w:val="hybridMultilevel"/>
    <w:tmpl w:val="13B8BC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2B75263"/>
    <w:multiLevelType w:val="multilevel"/>
    <w:tmpl w:val="501A795C"/>
    <w:numStyleLink w:val="ListeWhereAs"/>
  </w:abstractNum>
  <w:abstractNum w:abstractNumId="4">
    <w:nsid w:val="02F76E93"/>
    <w:multiLevelType w:val="hybridMultilevel"/>
    <w:tmpl w:val="98B4A6C8"/>
    <w:lvl w:ilvl="0" w:tplc="2726346C">
      <w:start w:val="1"/>
      <w:numFmt w:val="lowerLetter"/>
      <w:lvlText w:val="(%1)"/>
      <w:lvlJc w:val="left"/>
      <w:pPr>
        <w:ind w:left="1068" w:hanging="360"/>
      </w:pPr>
      <w:rPr>
        <w:rFonts w:cs="Times New Roman" w:hint="default"/>
        <w:b w:val="0"/>
        <w:color w:val="auto"/>
        <w:sz w:val="22"/>
        <w:szCs w:val="22"/>
      </w:rPr>
    </w:lvl>
    <w:lvl w:ilvl="1" w:tplc="6DEEA86A">
      <w:start w:val="1"/>
      <w:numFmt w:val="lowerLetter"/>
      <w:lvlText w:val="%2."/>
      <w:lvlJc w:val="left"/>
      <w:pPr>
        <w:ind w:left="1788" w:hanging="360"/>
      </w:pPr>
      <w:rPr>
        <w:rFonts w:cs="Times New Roman"/>
        <w:b w:val="0"/>
      </w:rPr>
    </w:lvl>
    <w:lvl w:ilvl="2" w:tplc="0409001B">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04991658"/>
    <w:multiLevelType w:val="hybridMultilevel"/>
    <w:tmpl w:val="3F9EDA16"/>
    <w:lvl w:ilvl="0" w:tplc="E6F861C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5EF5707"/>
    <w:multiLevelType w:val="hybridMultilevel"/>
    <w:tmpl w:val="F21A655E"/>
    <w:lvl w:ilvl="0" w:tplc="F4365F38">
      <w:start w:val="1"/>
      <w:numFmt w:val="decimal"/>
      <w:lvlText w:val="(%1)"/>
      <w:lvlJc w:val="left"/>
      <w:pPr>
        <w:ind w:left="1080" w:hanging="360"/>
      </w:pPr>
      <w:rPr>
        <w:rFonts w:cs="Times New Roman"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452515"/>
    <w:multiLevelType w:val="hybridMultilevel"/>
    <w:tmpl w:val="C4AC7836"/>
    <w:lvl w:ilvl="0" w:tplc="F4365F38">
      <w:start w:val="1"/>
      <w:numFmt w:val="decimal"/>
      <w:lvlText w:val="(%1)"/>
      <w:lvlJc w:val="left"/>
      <w:pPr>
        <w:ind w:left="1080" w:hanging="360"/>
      </w:pPr>
      <w:rPr>
        <w:rFonts w:cs="Times New Roman" w:hint="default"/>
        <w:b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1B5648"/>
    <w:multiLevelType w:val="hybridMultilevel"/>
    <w:tmpl w:val="7FE60B4C"/>
    <w:lvl w:ilvl="0" w:tplc="F8F6C05C">
      <w:start w:val="1"/>
      <w:numFmt w:val="lowerLetter"/>
      <w:lvlText w:val="(%1)"/>
      <w:lvlJc w:val="left"/>
      <w:pPr>
        <w:ind w:left="1068" w:hanging="360"/>
      </w:pPr>
      <w:rPr>
        <w:rFonts w:hint="default"/>
        <w:b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071C6FA0"/>
    <w:multiLevelType w:val="hybridMultilevel"/>
    <w:tmpl w:val="E536F630"/>
    <w:lvl w:ilvl="0" w:tplc="280488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6D6EBC"/>
    <w:multiLevelType w:val="multilevel"/>
    <w:tmpl w:val="1AAED7CC"/>
    <w:styleLink w:val="Numrotationtitre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8A85185"/>
    <w:multiLevelType w:val="multilevel"/>
    <w:tmpl w:val="BAD03806"/>
    <w:styleLink w:val="CodeListe"/>
    <w:lvl w:ilvl="0">
      <w:start w:val="1"/>
      <w:numFmt w:val="decimal"/>
      <w:lvlText w:val="%1 "/>
      <w:lvlJc w:val="left"/>
      <w:pPr>
        <w:ind w:left="720" w:hanging="360"/>
      </w:pPr>
      <w:rPr>
        <w:rFonts w:ascii="Consolas" w:hAnsi="Consolas" w:cs="Times New Roman" w:hint="default"/>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9302B4A"/>
    <w:multiLevelType w:val="hybridMultilevel"/>
    <w:tmpl w:val="984E5158"/>
    <w:lvl w:ilvl="0" w:tplc="42B45022">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09801B4F"/>
    <w:multiLevelType w:val="hybridMultilevel"/>
    <w:tmpl w:val="D786E5B2"/>
    <w:lvl w:ilvl="0" w:tplc="7F6A9F40">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034257"/>
    <w:multiLevelType w:val="hybridMultilevel"/>
    <w:tmpl w:val="34CA787E"/>
    <w:lvl w:ilvl="0" w:tplc="840646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A370A9B"/>
    <w:multiLevelType w:val="multilevel"/>
    <w:tmpl w:val="A8067C04"/>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3"/>
      <w:numFmt w:val="lowerLetter"/>
      <w:lvlText w:val="(%2)"/>
      <w:lvlJc w:val="left"/>
      <w:pPr>
        <w:tabs>
          <w:tab w:val="num" w:pos="1077"/>
        </w:tabs>
        <w:ind w:left="1435" w:hanging="358"/>
      </w:pPr>
      <w:rPr>
        <w:rFonts w:ascii="Times New Roman" w:hAnsi="Times New Roman" w:cs="Times New Roman" w:hint="default"/>
        <w:sz w:val="22"/>
      </w:rPr>
    </w:lvl>
    <w:lvl w:ilvl="2">
      <w:start w:val="1"/>
      <w:numFmt w:val="decimal"/>
      <w:lvlText w:val="(%3)"/>
      <w:lvlJc w:val="left"/>
      <w:pPr>
        <w:tabs>
          <w:tab w:val="num" w:pos="1417"/>
        </w:tabs>
        <w:ind w:left="1775" w:hanging="359"/>
      </w:pPr>
      <w:rPr>
        <w:rFonts w:ascii="Times New Roman" w:hAnsi="Times New Roman" w:cs="Times New Roman" w:hint="default"/>
        <w:i/>
        <w:sz w:val="22"/>
      </w:rPr>
    </w:lvl>
    <w:lvl w:ilvl="3">
      <w:start w:val="1"/>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6">
    <w:nsid w:val="0A6B5451"/>
    <w:multiLevelType w:val="hybridMultilevel"/>
    <w:tmpl w:val="F20C554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nsid w:val="0A9A6358"/>
    <w:multiLevelType w:val="multilevel"/>
    <w:tmpl w:val="030636D0"/>
    <w:name w:val="NumPar3"/>
    <w:lvl w:ilvl="0">
      <w:start w:val="4"/>
      <w:numFmt w:val="decimal"/>
      <w:lvlText w:val="(%1)"/>
      <w:lvlJc w:val="left"/>
      <w:pPr>
        <w:tabs>
          <w:tab w:val="num" w:pos="850"/>
        </w:tabs>
        <w:ind w:left="850" w:hanging="850"/>
      </w:pPr>
      <w:rPr>
        <w:rFonts w:hint="default"/>
        <w:b w:val="0"/>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0AD52F67"/>
    <w:multiLevelType w:val="hybridMultilevel"/>
    <w:tmpl w:val="90A46144"/>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0B014EDB"/>
    <w:multiLevelType w:val="hybridMultilevel"/>
    <w:tmpl w:val="C8A05B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0C542883"/>
    <w:multiLevelType w:val="hybridMultilevel"/>
    <w:tmpl w:val="8514E7EC"/>
    <w:lvl w:ilvl="0" w:tplc="31A61EC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C791E3D"/>
    <w:multiLevelType w:val="hybridMultilevel"/>
    <w:tmpl w:val="7AC0AC0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357E70DA">
      <w:start w:val="11"/>
      <w:numFmt w:val="bullet"/>
      <w:lvlText w:val="-"/>
      <w:lvlJc w:val="left"/>
      <w:pPr>
        <w:ind w:left="2880" w:hanging="360"/>
      </w:pPr>
      <w:rPr>
        <w:rFonts w:ascii="Century Gothic" w:eastAsia="Calibri" w:hAnsi="Century Gothic" w:cs="Times New Roman" w:hint="default"/>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0D022552"/>
    <w:multiLevelType w:val="hybridMultilevel"/>
    <w:tmpl w:val="31D41F18"/>
    <w:lvl w:ilvl="0" w:tplc="04070015">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3">
    <w:nsid w:val="0D872174"/>
    <w:multiLevelType w:val="hybridMultilevel"/>
    <w:tmpl w:val="1056272E"/>
    <w:lvl w:ilvl="0" w:tplc="14F0A202">
      <w:start w:val="1"/>
      <w:numFmt w:val="lowerLetter"/>
      <w:lvlText w:val="(%1)"/>
      <w:lvlJc w:val="left"/>
      <w:pPr>
        <w:ind w:left="1068" w:hanging="360"/>
      </w:pPr>
      <w:rPr>
        <w:rFonts w:hint="default"/>
        <w:b w:val="0"/>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nsid w:val="0F05645E"/>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102A6098"/>
    <w:multiLevelType w:val="hybridMultilevel"/>
    <w:tmpl w:val="C15A4FAA"/>
    <w:lvl w:ilvl="0" w:tplc="F4365F38">
      <w:start w:val="1"/>
      <w:numFmt w:val="decimal"/>
      <w:lvlText w:val="(%1)"/>
      <w:lvlJc w:val="left"/>
      <w:pPr>
        <w:ind w:left="1427" w:hanging="360"/>
      </w:pPr>
      <w:rPr>
        <w:rFonts w:cs="Times New Roman" w:hint="default"/>
        <w:b w:val="0"/>
        <w:color w:val="auto"/>
        <w:sz w:val="22"/>
        <w:szCs w:val="22"/>
      </w:rPr>
    </w:lvl>
    <w:lvl w:ilvl="1" w:tplc="6DEEA86A">
      <w:start w:val="1"/>
      <w:numFmt w:val="lowerLetter"/>
      <w:lvlText w:val="%2."/>
      <w:lvlJc w:val="left"/>
      <w:pPr>
        <w:ind w:left="2147" w:hanging="360"/>
      </w:pPr>
      <w:rPr>
        <w:rFonts w:cs="Times New Roman"/>
        <w:b w:val="0"/>
      </w:rPr>
    </w:lvl>
    <w:lvl w:ilvl="2" w:tplc="0409001B">
      <w:start w:val="1"/>
      <w:numFmt w:val="lowerRoman"/>
      <w:lvlText w:val="%3."/>
      <w:lvlJc w:val="right"/>
      <w:pPr>
        <w:ind w:left="2867" w:hanging="180"/>
      </w:pPr>
      <w:rPr>
        <w:rFonts w:cs="Times New Roman"/>
      </w:rPr>
    </w:lvl>
    <w:lvl w:ilvl="3" w:tplc="0409000F" w:tentative="1">
      <w:start w:val="1"/>
      <w:numFmt w:val="decimal"/>
      <w:lvlText w:val="%4."/>
      <w:lvlJc w:val="left"/>
      <w:pPr>
        <w:ind w:left="3587" w:hanging="360"/>
      </w:pPr>
      <w:rPr>
        <w:rFonts w:cs="Times New Roman"/>
      </w:rPr>
    </w:lvl>
    <w:lvl w:ilvl="4" w:tplc="04090019" w:tentative="1">
      <w:start w:val="1"/>
      <w:numFmt w:val="lowerLetter"/>
      <w:lvlText w:val="%5."/>
      <w:lvlJc w:val="left"/>
      <w:pPr>
        <w:ind w:left="4307" w:hanging="360"/>
      </w:pPr>
      <w:rPr>
        <w:rFonts w:cs="Times New Roman"/>
      </w:rPr>
    </w:lvl>
    <w:lvl w:ilvl="5" w:tplc="0409001B" w:tentative="1">
      <w:start w:val="1"/>
      <w:numFmt w:val="lowerRoman"/>
      <w:lvlText w:val="%6."/>
      <w:lvlJc w:val="right"/>
      <w:pPr>
        <w:ind w:left="5027" w:hanging="180"/>
      </w:pPr>
      <w:rPr>
        <w:rFonts w:cs="Times New Roman"/>
      </w:rPr>
    </w:lvl>
    <w:lvl w:ilvl="6" w:tplc="0409000F" w:tentative="1">
      <w:start w:val="1"/>
      <w:numFmt w:val="decimal"/>
      <w:lvlText w:val="%7."/>
      <w:lvlJc w:val="left"/>
      <w:pPr>
        <w:ind w:left="5747" w:hanging="360"/>
      </w:pPr>
      <w:rPr>
        <w:rFonts w:cs="Times New Roman"/>
      </w:rPr>
    </w:lvl>
    <w:lvl w:ilvl="7" w:tplc="04090019" w:tentative="1">
      <w:start w:val="1"/>
      <w:numFmt w:val="lowerLetter"/>
      <w:lvlText w:val="%8."/>
      <w:lvlJc w:val="left"/>
      <w:pPr>
        <w:ind w:left="6467" w:hanging="360"/>
      </w:pPr>
      <w:rPr>
        <w:rFonts w:cs="Times New Roman"/>
      </w:rPr>
    </w:lvl>
    <w:lvl w:ilvl="8" w:tplc="0409001B" w:tentative="1">
      <w:start w:val="1"/>
      <w:numFmt w:val="lowerRoman"/>
      <w:lvlText w:val="%9."/>
      <w:lvlJc w:val="right"/>
      <w:pPr>
        <w:ind w:left="7187" w:hanging="180"/>
      </w:pPr>
      <w:rPr>
        <w:rFonts w:cs="Times New Roman"/>
      </w:rPr>
    </w:lvl>
  </w:abstractNum>
  <w:abstractNum w:abstractNumId="26">
    <w:nsid w:val="10C63261"/>
    <w:multiLevelType w:val="multilevel"/>
    <w:tmpl w:val="CFEE8658"/>
    <w:lvl w:ilvl="0">
      <w:start w:val="1"/>
      <w:numFmt w:val="decimal"/>
      <w:lvlText w:val="%1."/>
      <w:lvlJc w:val="right"/>
      <w:pPr>
        <w:ind w:left="720" w:hanging="360"/>
      </w:pPr>
      <w:rPr>
        <w:rFonts w:hint="default"/>
      </w:rPr>
    </w:lvl>
    <w:lvl w:ilvl="1">
      <w:start w:val="1"/>
      <w:numFmt w:val="lowerLetter"/>
      <w:lvlText w:val="(%2)"/>
      <w:lvlJc w:val="left"/>
      <w:pPr>
        <w:ind w:left="1066"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117A3985"/>
    <w:multiLevelType w:val="hybridMultilevel"/>
    <w:tmpl w:val="DCAC61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118E31DA"/>
    <w:multiLevelType w:val="multilevel"/>
    <w:tmpl w:val="524477D2"/>
    <w:name w:val="NumPar4"/>
    <w:lvl w:ilvl="0">
      <w:start w:val="3"/>
      <w:numFmt w:val="decimal"/>
      <w:lvlText w:val="(%1)"/>
      <w:lvlJc w:val="left"/>
      <w:pPr>
        <w:tabs>
          <w:tab w:val="num" w:pos="850"/>
        </w:tabs>
        <w:ind w:left="850" w:hanging="850"/>
      </w:pPr>
      <w:rPr>
        <w:rFonts w:hint="default"/>
        <w:b w:val="0"/>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11BC1467"/>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122C4521"/>
    <w:multiLevelType w:val="hybridMultilevel"/>
    <w:tmpl w:val="92A2F29C"/>
    <w:name w:val="NumPar422"/>
    <w:lvl w:ilvl="0" w:tplc="0405001B">
      <w:start w:val="1"/>
      <w:numFmt w:val="lowerRoman"/>
      <w:lvlText w:val="%1."/>
      <w:lvlJc w:val="righ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155B0BD3"/>
    <w:multiLevelType w:val="hybridMultilevel"/>
    <w:tmpl w:val="B50C3038"/>
    <w:lvl w:ilvl="0" w:tplc="F4365F38">
      <w:start w:val="1"/>
      <w:numFmt w:val="decimal"/>
      <w:lvlText w:val="%1."/>
      <w:lvlJc w:val="right"/>
      <w:pPr>
        <w:ind w:left="1787" w:hanging="360"/>
      </w:pPr>
      <w:rPr>
        <w:rFonts w:hint="default"/>
      </w:rPr>
    </w:lvl>
    <w:lvl w:ilvl="1" w:tplc="04070019" w:tentative="1">
      <w:start w:val="1"/>
      <w:numFmt w:val="lowerLetter"/>
      <w:lvlText w:val="%2."/>
      <w:lvlJc w:val="left"/>
      <w:pPr>
        <w:ind w:left="2507" w:hanging="360"/>
      </w:pPr>
    </w:lvl>
    <w:lvl w:ilvl="2" w:tplc="0407001B" w:tentative="1">
      <w:start w:val="1"/>
      <w:numFmt w:val="lowerRoman"/>
      <w:lvlText w:val="%3."/>
      <w:lvlJc w:val="right"/>
      <w:pPr>
        <w:ind w:left="3227" w:hanging="180"/>
      </w:pPr>
    </w:lvl>
    <w:lvl w:ilvl="3" w:tplc="0407000F" w:tentative="1">
      <w:start w:val="1"/>
      <w:numFmt w:val="decimal"/>
      <w:lvlText w:val="%4."/>
      <w:lvlJc w:val="left"/>
      <w:pPr>
        <w:ind w:left="3947" w:hanging="360"/>
      </w:pPr>
    </w:lvl>
    <w:lvl w:ilvl="4" w:tplc="04070019" w:tentative="1">
      <w:start w:val="1"/>
      <w:numFmt w:val="lowerLetter"/>
      <w:lvlText w:val="%5."/>
      <w:lvlJc w:val="left"/>
      <w:pPr>
        <w:ind w:left="4667" w:hanging="360"/>
      </w:pPr>
    </w:lvl>
    <w:lvl w:ilvl="5" w:tplc="0407001B" w:tentative="1">
      <w:start w:val="1"/>
      <w:numFmt w:val="lowerRoman"/>
      <w:lvlText w:val="%6."/>
      <w:lvlJc w:val="right"/>
      <w:pPr>
        <w:ind w:left="5387" w:hanging="180"/>
      </w:pPr>
    </w:lvl>
    <w:lvl w:ilvl="6" w:tplc="0407000F" w:tentative="1">
      <w:start w:val="1"/>
      <w:numFmt w:val="decimal"/>
      <w:lvlText w:val="%7."/>
      <w:lvlJc w:val="left"/>
      <w:pPr>
        <w:ind w:left="6107" w:hanging="360"/>
      </w:pPr>
    </w:lvl>
    <w:lvl w:ilvl="7" w:tplc="04070019" w:tentative="1">
      <w:start w:val="1"/>
      <w:numFmt w:val="lowerLetter"/>
      <w:lvlText w:val="%8."/>
      <w:lvlJc w:val="left"/>
      <w:pPr>
        <w:ind w:left="6827" w:hanging="360"/>
      </w:pPr>
    </w:lvl>
    <w:lvl w:ilvl="8" w:tplc="0407001B" w:tentative="1">
      <w:start w:val="1"/>
      <w:numFmt w:val="lowerRoman"/>
      <w:lvlText w:val="%9."/>
      <w:lvlJc w:val="right"/>
      <w:pPr>
        <w:ind w:left="7547" w:hanging="180"/>
      </w:pPr>
    </w:lvl>
  </w:abstractNum>
  <w:abstractNum w:abstractNumId="32">
    <w:nsid w:val="15A46830"/>
    <w:multiLevelType w:val="hybridMultilevel"/>
    <w:tmpl w:val="C18E0B00"/>
    <w:name w:val="NumPar22"/>
    <w:lvl w:ilvl="0" w:tplc="1E24C15C">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61C5E49"/>
    <w:multiLevelType w:val="hybridMultilevel"/>
    <w:tmpl w:val="D4FA2752"/>
    <w:lvl w:ilvl="0" w:tplc="A04E7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6A57B97"/>
    <w:multiLevelType w:val="hybridMultilevel"/>
    <w:tmpl w:val="62D876B2"/>
    <w:lvl w:ilvl="0" w:tplc="F4365F38">
      <w:start w:val="1"/>
      <w:numFmt w:val="decimal"/>
      <w:lvlText w:val="(%1)"/>
      <w:lvlJc w:val="left"/>
      <w:pPr>
        <w:ind w:left="1440" w:hanging="360"/>
      </w:pPr>
      <w:rPr>
        <w:rFonts w:cs="Times New Roman"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707248C"/>
    <w:multiLevelType w:val="hybridMultilevel"/>
    <w:tmpl w:val="940C2B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17EB5A30"/>
    <w:multiLevelType w:val="hybridMultilevel"/>
    <w:tmpl w:val="33C8ED44"/>
    <w:lvl w:ilvl="0" w:tplc="B5B8E99E">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7">
    <w:nsid w:val="18466D2D"/>
    <w:multiLevelType w:val="hybridMultilevel"/>
    <w:tmpl w:val="EAAE9E0E"/>
    <w:lvl w:ilvl="0" w:tplc="ECE010F0">
      <w:start w:val="1"/>
      <w:numFmt w:val="lowerLetter"/>
      <w:lvlText w:val="(%1)"/>
      <w:lvlJc w:val="left"/>
      <w:pPr>
        <w:ind w:left="1068" w:hanging="360"/>
      </w:pPr>
      <w:rPr>
        <w:rFonts w:hint="default"/>
        <w:b w:val="0"/>
        <w:lang w:val="en-GB"/>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185F1DC1"/>
    <w:multiLevelType w:val="hybridMultilevel"/>
    <w:tmpl w:val="4C06F4F4"/>
    <w:lvl w:ilvl="0" w:tplc="F4365F38">
      <w:start w:val="1"/>
      <w:numFmt w:val="decimal"/>
      <w:lvlText w:val="%1."/>
      <w:lvlJc w:val="righ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nsid w:val="186813AE"/>
    <w:multiLevelType w:val="hybridMultilevel"/>
    <w:tmpl w:val="815896DA"/>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nsid w:val="18B33DA1"/>
    <w:multiLevelType w:val="multilevel"/>
    <w:tmpl w:val="5216875A"/>
    <w:lvl w:ilvl="0">
      <w:start w:val="1"/>
      <w:numFmt w:val="decimal"/>
      <w:lvlRestart w:val="0"/>
      <w:lvlText w:val="(%1)"/>
      <w:lvlJc w:val="left"/>
      <w:pPr>
        <w:tabs>
          <w:tab w:val="num" w:pos="850"/>
        </w:tabs>
        <w:ind w:left="850" w:hanging="493"/>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7230"/>
        </w:tabs>
        <w:ind w:left="7230"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41">
    <w:nsid w:val="19656B7D"/>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nsid w:val="1A125864"/>
    <w:multiLevelType w:val="hybridMultilevel"/>
    <w:tmpl w:val="7228D2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1B3C78B8"/>
    <w:multiLevelType w:val="multilevel"/>
    <w:tmpl w:val="62387BB2"/>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7230"/>
        </w:tabs>
        <w:ind w:left="7230"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44">
    <w:nsid w:val="1C907918"/>
    <w:multiLevelType w:val="hybridMultilevel"/>
    <w:tmpl w:val="B8FADA1E"/>
    <w:lvl w:ilvl="0" w:tplc="ECC4B584">
      <w:start w:val="8"/>
      <w:numFmt w:val="decimal"/>
      <w:lvlText w:val="%1."/>
      <w:lvlJc w:val="right"/>
      <w:pPr>
        <w:ind w:left="1068" w:hanging="360"/>
      </w:pPr>
      <w:rPr>
        <w:rFonts w:hint="default"/>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45">
    <w:nsid w:val="1D6D2712"/>
    <w:multiLevelType w:val="hybridMultilevel"/>
    <w:tmpl w:val="0F826BD4"/>
    <w:lvl w:ilvl="0" w:tplc="F4365F38">
      <w:start w:val="1"/>
      <w:numFmt w:val="decimal"/>
      <w:lvlText w:val="(%1)"/>
      <w:lvlJc w:val="left"/>
      <w:pPr>
        <w:ind w:left="720" w:hanging="360"/>
      </w:pPr>
      <w:rPr>
        <w:rFonts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EA30EAF"/>
    <w:multiLevelType w:val="hybridMultilevel"/>
    <w:tmpl w:val="F44244B8"/>
    <w:lvl w:ilvl="0" w:tplc="F4365F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1F0127C6"/>
    <w:multiLevelType w:val="hybridMultilevel"/>
    <w:tmpl w:val="19182D50"/>
    <w:lvl w:ilvl="0" w:tplc="2726346C">
      <w:start w:val="1"/>
      <w:numFmt w:val="lowerLetter"/>
      <w:lvlText w:val="(%1)"/>
      <w:lvlJc w:val="left"/>
      <w:pPr>
        <w:ind w:left="1068" w:hanging="360"/>
      </w:pPr>
      <w:rPr>
        <w:rFonts w:cs="Times New Roman"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8">
    <w:nsid w:val="20A1072A"/>
    <w:multiLevelType w:val="hybridMultilevel"/>
    <w:tmpl w:val="0666D008"/>
    <w:lvl w:ilvl="0" w:tplc="0407001B">
      <w:start w:val="1"/>
      <w:numFmt w:val="lowerRoman"/>
      <w:lvlText w:val="%1."/>
      <w:lvlJc w:val="right"/>
      <w:pPr>
        <w:ind w:left="1776" w:hanging="360"/>
      </w:pPr>
      <w:rPr>
        <w:rFonts w:hint="default"/>
        <w:b w:val="0"/>
        <w:color w:val="auto"/>
        <w:sz w:val="22"/>
        <w:szCs w:val="22"/>
      </w:rPr>
    </w:lvl>
    <w:lvl w:ilvl="1" w:tplc="6DEEA86A">
      <w:start w:val="1"/>
      <w:numFmt w:val="lowerLetter"/>
      <w:lvlText w:val="%2."/>
      <w:lvlJc w:val="left"/>
      <w:pPr>
        <w:ind w:left="2496" w:hanging="360"/>
      </w:pPr>
      <w:rPr>
        <w:rFonts w:cs="Times New Roman"/>
        <w:b w:val="0"/>
      </w:rPr>
    </w:lvl>
    <w:lvl w:ilvl="2" w:tplc="0409001B">
      <w:start w:val="1"/>
      <w:numFmt w:val="lowerRoman"/>
      <w:lvlText w:val="%3."/>
      <w:lvlJc w:val="right"/>
      <w:pPr>
        <w:ind w:left="3216" w:hanging="180"/>
      </w:pPr>
      <w:rPr>
        <w:rFonts w:cs="Times New Roman"/>
      </w:rPr>
    </w:lvl>
    <w:lvl w:ilvl="3" w:tplc="0409000F" w:tentative="1">
      <w:start w:val="1"/>
      <w:numFmt w:val="decimal"/>
      <w:lvlText w:val="%4."/>
      <w:lvlJc w:val="left"/>
      <w:pPr>
        <w:ind w:left="3936" w:hanging="360"/>
      </w:pPr>
      <w:rPr>
        <w:rFonts w:cs="Times New Roman"/>
      </w:rPr>
    </w:lvl>
    <w:lvl w:ilvl="4" w:tplc="04090019" w:tentative="1">
      <w:start w:val="1"/>
      <w:numFmt w:val="lowerLetter"/>
      <w:lvlText w:val="%5."/>
      <w:lvlJc w:val="left"/>
      <w:pPr>
        <w:ind w:left="4656" w:hanging="360"/>
      </w:pPr>
      <w:rPr>
        <w:rFonts w:cs="Times New Roman"/>
      </w:rPr>
    </w:lvl>
    <w:lvl w:ilvl="5" w:tplc="0409001B" w:tentative="1">
      <w:start w:val="1"/>
      <w:numFmt w:val="lowerRoman"/>
      <w:lvlText w:val="%6."/>
      <w:lvlJc w:val="right"/>
      <w:pPr>
        <w:ind w:left="5376" w:hanging="180"/>
      </w:pPr>
      <w:rPr>
        <w:rFonts w:cs="Times New Roman"/>
      </w:rPr>
    </w:lvl>
    <w:lvl w:ilvl="6" w:tplc="0409000F" w:tentative="1">
      <w:start w:val="1"/>
      <w:numFmt w:val="decimal"/>
      <w:lvlText w:val="%7."/>
      <w:lvlJc w:val="left"/>
      <w:pPr>
        <w:ind w:left="6096" w:hanging="360"/>
      </w:pPr>
      <w:rPr>
        <w:rFonts w:cs="Times New Roman"/>
      </w:rPr>
    </w:lvl>
    <w:lvl w:ilvl="7" w:tplc="04090019" w:tentative="1">
      <w:start w:val="1"/>
      <w:numFmt w:val="lowerLetter"/>
      <w:lvlText w:val="%8."/>
      <w:lvlJc w:val="left"/>
      <w:pPr>
        <w:ind w:left="6816" w:hanging="360"/>
      </w:pPr>
      <w:rPr>
        <w:rFonts w:cs="Times New Roman"/>
      </w:rPr>
    </w:lvl>
    <w:lvl w:ilvl="8" w:tplc="0409001B" w:tentative="1">
      <w:start w:val="1"/>
      <w:numFmt w:val="lowerRoman"/>
      <w:lvlText w:val="%9."/>
      <w:lvlJc w:val="right"/>
      <w:pPr>
        <w:ind w:left="7536" w:hanging="180"/>
      </w:pPr>
      <w:rPr>
        <w:rFonts w:cs="Times New Roman"/>
      </w:rPr>
    </w:lvl>
  </w:abstractNum>
  <w:abstractNum w:abstractNumId="49">
    <w:nsid w:val="20D949FA"/>
    <w:multiLevelType w:val="multilevel"/>
    <w:tmpl w:val="B36010FA"/>
    <w:lvl w:ilvl="0">
      <w:start w:val="1"/>
      <w:numFmt w:val="decimal"/>
      <w:pStyle w:val="ListParagraph"/>
      <w:lvlText w:val="%1."/>
      <w:lvlJc w:val="right"/>
      <w:pPr>
        <w:ind w:left="720" w:hanging="360"/>
      </w:pPr>
      <w:rPr>
        <w:rFonts w:hint="default"/>
      </w:rPr>
    </w:lvl>
    <w:lvl w:ilvl="1">
      <w:start w:val="1"/>
      <w:numFmt w:val="lowerLetter"/>
      <w:lvlText w:val="(%2)"/>
      <w:lvlJc w:val="left"/>
      <w:pPr>
        <w:ind w:left="1067" w:hanging="357"/>
      </w:pPr>
      <w:rPr>
        <w:rFonts w:hint="default"/>
      </w:rPr>
    </w:lvl>
    <w:lvl w:ilvl="2">
      <w:start w:val="1"/>
      <w:numFmt w:val="lowerRoman"/>
      <w:lvlText w:val="%3."/>
      <w:lvlJc w:val="right"/>
      <w:pPr>
        <w:ind w:left="1435"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1F438B8"/>
    <w:multiLevelType w:val="multilevel"/>
    <w:tmpl w:val="265A9360"/>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4"/>
      <w:numFmt w:val="lowerLetter"/>
      <w:lvlText w:val="(%2)"/>
      <w:lvlJc w:val="left"/>
      <w:pPr>
        <w:tabs>
          <w:tab w:val="num" w:pos="1077"/>
        </w:tabs>
        <w:ind w:left="1435" w:hanging="358"/>
      </w:pPr>
      <w:rPr>
        <w:rFonts w:ascii="Times New Roman" w:hAnsi="Times New Roman" w:cs="Times New Roman" w:hint="default"/>
        <w:sz w:val="22"/>
      </w:rPr>
    </w:lvl>
    <w:lvl w:ilvl="2">
      <w:start w:val="4"/>
      <w:numFmt w:val="decimal"/>
      <w:lvlText w:val="(%3)"/>
      <w:lvlJc w:val="left"/>
      <w:pPr>
        <w:tabs>
          <w:tab w:val="num" w:pos="1417"/>
        </w:tabs>
        <w:ind w:left="1775" w:hanging="359"/>
      </w:pPr>
      <w:rPr>
        <w:rFonts w:ascii="Times New Roman" w:hAnsi="Times New Roman" w:cs="Times New Roman" w:hint="default"/>
        <w:i/>
        <w:sz w:val="22"/>
      </w:rPr>
    </w:lvl>
    <w:lvl w:ilvl="3">
      <w:start w:val="1"/>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51">
    <w:nsid w:val="22637A03"/>
    <w:multiLevelType w:val="multilevel"/>
    <w:tmpl w:val="F054679C"/>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4"/>
      <w:numFmt w:val="lowerLetter"/>
      <w:lvlText w:val="(%2)"/>
      <w:lvlJc w:val="left"/>
      <w:pPr>
        <w:tabs>
          <w:tab w:val="num" w:pos="1077"/>
        </w:tabs>
        <w:ind w:left="1435" w:hanging="358"/>
      </w:pPr>
      <w:rPr>
        <w:rFonts w:ascii="Times New Roman" w:hAnsi="Times New Roman" w:cs="Times New Roman" w:hint="default"/>
        <w:sz w:val="22"/>
      </w:rPr>
    </w:lvl>
    <w:lvl w:ilvl="2">
      <w:start w:val="2"/>
      <w:numFmt w:val="decimal"/>
      <w:lvlText w:val="(%3)"/>
      <w:lvlJc w:val="left"/>
      <w:pPr>
        <w:tabs>
          <w:tab w:val="num" w:pos="1417"/>
        </w:tabs>
        <w:ind w:left="1775" w:hanging="359"/>
      </w:pPr>
      <w:rPr>
        <w:rFonts w:ascii="Times New Roman" w:hAnsi="Times New Roman" w:cs="Times New Roman" w:hint="default"/>
        <w:i/>
        <w:sz w:val="22"/>
      </w:rPr>
    </w:lvl>
    <w:lvl w:ilvl="3">
      <w:start w:val="1"/>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52">
    <w:nsid w:val="22E44180"/>
    <w:multiLevelType w:val="multilevel"/>
    <w:tmpl w:val="58D2C878"/>
    <w:name w:val="NumPar"/>
    <w:lvl w:ilvl="0">
      <w:start w:val="1"/>
      <w:numFmt w:val="decimal"/>
      <w:lvlText w:val="(%1)"/>
      <w:lvlJc w:val="left"/>
      <w:pPr>
        <w:tabs>
          <w:tab w:val="num" w:pos="850"/>
        </w:tabs>
        <w:ind w:left="850" w:hanging="850"/>
      </w:pPr>
      <w:rPr>
        <w:rFonts w:hint="default"/>
        <w:b w:val="0"/>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23A06610"/>
    <w:multiLevelType w:val="singleLevel"/>
    <w:tmpl w:val="7B8E70E6"/>
    <w:lvl w:ilvl="0">
      <w:start w:val="1"/>
      <w:numFmt w:val="decimal"/>
      <w:pStyle w:val="Code"/>
      <w:lvlText w:val="%1 "/>
      <w:lvlJc w:val="left"/>
      <w:pPr>
        <w:ind w:left="360" w:hanging="360"/>
      </w:pPr>
      <w:rPr>
        <w:rFonts w:ascii="Consolas" w:hAnsi="Consolas" w:cs="Times New Roman" w:hint="default"/>
        <w:b w:val="0"/>
        <w:i w:val="0"/>
        <w:sz w:val="18"/>
        <w:vertAlign w:val="baseline"/>
      </w:rPr>
    </w:lvl>
  </w:abstractNum>
  <w:abstractNum w:abstractNumId="54">
    <w:nsid w:val="241A3123"/>
    <w:multiLevelType w:val="hybridMultilevel"/>
    <w:tmpl w:val="7CAEAFCC"/>
    <w:lvl w:ilvl="0" w:tplc="0407001B">
      <w:start w:val="1"/>
      <w:numFmt w:val="lowerRoman"/>
      <w:lvlText w:val="%1."/>
      <w:lvlJc w:val="righ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5">
    <w:nsid w:val="242147C1"/>
    <w:multiLevelType w:val="hybridMultilevel"/>
    <w:tmpl w:val="F4FAA414"/>
    <w:lvl w:ilvl="0" w:tplc="F4365F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nsid w:val="243D035E"/>
    <w:multiLevelType w:val="hybridMultilevel"/>
    <w:tmpl w:val="CD549F84"/>
    <w:lvl w:ilvl="0" w:tplc="F4365F38">
      <w:start w:val="1"/>
      <w:numFmt w:val="decimal"/>
      <w:lvlText w:val="%1."/>
      <w:lvlJc w:val="right"/>
      <w:pPr>
        <w:ind w:left="1787" w:hanging="360"/>
      </w:pPr>
      <w:rPr>
        <w:rFonts w:hint="default"/>
      </w:rPr>
    </w:lvl>
    <w:lvl w:ilvl="1" w:tplc="04070019" w:tentative="1">
      <w:start w:val="1"/>
      <w:numFmt w:val="lowerLetter"/>
      <w:lvlText w:val="%2."/>
      <w:lvlJc w:val="left"/>
      <w:pPr>
        <w:ind w:left="2507" w:hanging="360"/>
      </w:pPr>
    </w:lvl>
    <w:lvl w:ilvl="2" w:tplc="0407001B" w:tentative="1">
      <w:start w:val="1"/>
      <w:numFmt w:val="lowerRoman"/>
      <w:lvlText w:val="%3."/>
      <w:lvlJc w:val="right"/>
      <w:pPr>
        <w:ind w:left="3227" w:hanging="180"/>
      </w:pPr>
    </w:lvl>
    <w:lvl w:ilvl="3" w:tplc="0407000F" w:tentative="1">
      <w:start w:val="1"/>
      <w:numFmt w:val="decimal"/>
      <w:lvlText w:val="%4."/>
      <w:lvlJc w:val="left"/>
      <w:pPr>
        <w:ind w:left="3947" w:hanging="360"/>
      </w:pPr>
    </w:lvl>
    <w:lvl w:ilvl="4" w:tplc="04070019" w:tentative="1">
      <w:start w:val="1"/>
      <w:numFmt w:val="lowerLetter"/>
      <w:lvlText w:val="%5."/>
      <w:lvlJc w:val="left"/>
      <w:pPr>
        <w:ind w:left="4667" w:hanging="360"/>
      </w:pPr>
    </w:lvl>
    <w:lvl w:ilvl="5" w:tplc="0407001B" w:tentative="1">
      <w:start w:val="1"/>
      <w:numFmt w:val="lowerRoman"/>
      <w:lvlText w:val="%6."/>
      <w:lvlJc w:val="right"/>
      <w:pPr>
        <w:ind w:left="5387" w:hanging="180"/>
      </w:pPr>
    </w:lvl>
    <w:lvl w:ilvl="6" w:tplc="0407000F" w:tentative="1">
      <w:start w:val="1"/>
      <w:numFmt w:val="decimal"/>
      <w:lvlText w:val="%7."/>
      <w:lvlJc w:val="left"/>
      <w:pPr>
        <w:ind w:left="6107" w:hanging="360"/>
      </w:pPr>
    </w:lvl>
    <w:lvl w:ilvl="7" w:tplc="04070019" w:tentative="1">
      <w:start w:val="1"/>
      <w:numFmt w:val="lowerLetter"/>
      <w:lvlText w:val="%8."/>
      <w:lvlJc w:val="left"/>
      <w:pPr>
        <w:ind w:left="6827" w:hanging="360"/>
      </w:pPr>
    </w:lvl>
    <w:lvl w:ilvl="8" w:tplc="0407001B" w:tentative="1">
      <w:start w:val="1"/>
      <w:numFmt w:val="lowerRoman"/>
      <w:lvlText w:val="%9."/>
      <w:lvlJc w:val="right"/>
      <w:pPr>
        <w:ind w:left="7547" w:hanging="180"/>
      </w:pPr>
    </w:lvl>
  </w:abstractNum>
  <w:abstractNum w:abstractNumId="57">
    <w:nsid w:val="24D11C45"/>
    <w:multiLevelType w:val="hybridMultilevel"/>
    <w:tmpl w:val="4DD43FDA"/>
    <w:lvl w:ilvl="0" w:tplc="F4365F38">
      <w:start w:val="1"/>
      <w:numFmt w:val="decimal"/>
      <w:lvlText w:val="(%1)"/>
      <w:lvlJc w:val="left"/>
      <w:pPr>
        <w:ind w:left="1080" w:hanging="360"/>
      </w:pPr>
      <w:rPr>
        <w:rFonts w:cs="Times New Roman" w:hint="default"/>
        <w:b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4DE0642"/>
    <w:multiLevelType w:val="hybridMultilevel"/>
    <w:tmpl w:val="8D4E5972"/>
    <w:lvl w:ilvl="0" w:tplc="2726346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60">
    <w:nsid w:val="26D86823"/>
    <w:multiLevelType w:val="hybridMultilevel"/>
    <w:tmpl w:val="C6AA0594"/>
    <w:lvl w:ilvl="0" w:tplc="F4365F38">
      <w:start w:val="1"/>
      <w:numFmt w:val="decimal"/>
      <w:lvlText w:val="%1."/>
      <w:lvlJc w:val="right"/>
      <w:pPr>
        <w:ind w:left="1787" w:hanging="360"/>
      </w:pPr>
      <w:rPr>
        <w:rFonts w:hint="default"/>
      </w:rPr>
    </w:lvl>
    <w:lvl w:ilvl="1" w:tplc="04070019" w:tentative="1">
      <w:start w:val="1"/>
      <w:numFmt w:val="lowerLetter"/>
      <w:lvlText w:val="%2."/>
      <w:lvlJc w:val="left"/>
      <w:pPr>
        <w:ind w:left="2507" w:hanging="360"/>
      </w:pPr>
    </w:lvl>
    <w:lvl w:ilvl="2" w:tplc="0407001B" w:tentative="1">
      <w:start w:val="1"/>
      <w:numFmt w:val="lowerRoman"/>
      <w:lvlText w:val="%3."/>
      <w:lvlJc w:val="right"/>
      <w:pPr>
        <w:ind w:left="3227" w:hanging="180"/>
      </w:pPr>
    </w:lvl>
    <w:lvl w:ilvl="3" w:tplc="0407000F" w:tentative="1">
      <w:start w:val="1"/>
      <w:numFmt w:val="decimal"/>
      <w:lvlText w:val="%4."/>
      <w:lvlJc w:val="left"/>
      <w:pPr>
        <w:ind w:left="3947" w:hanging="360"/>
      </w:pPr>
    </w:lvl>
    <w:lvl w:ilvl="4" w:tplc="04070019" w:tentative="1">
      <w:start w:val="1"/>
      <w:numFmt w:val="lowerLetter"/>
      <w:lvlText w:val="%5."/>
      <w:lvlJc w:val="left"/>
      <w:pPr>
        <w:ind w:left="4667" w:hanging="360"/>
      </w:pPr>
    </w:lvl>
    <w:lvl w:ilvl="5" w:tplc="0407001B" w:tentative="1">
      <w:start w:val="1"/>
      <w:numFmt w:val="lowerRoman"/>
      <w:lvlText w:val="%6."/>
      <w:lvlJc w:val="right"/>
      <w:pPr>
        <w:ind w:left="5387" w:hanging="180"/>
      </w:pPr>
    </w:lvl>
    <w:lvl w:ilvl="6" w:tplc="0407000F" w:tentative="1">
      <w:start w:val="1"/>
      <w:numFmt w:val="decimal"/>
      <w:lvlText w:val="%7."/>
      <w:lvlJc w:val="left"/>
      <w:pPr>
        <w:ind w:left="6107" w:hanging="360"/>
      </w:pPr>
    </w:lvl>
    <w:lvl w:ilvl="7" w:tplc="04070019" w:tentative="1">
      <w:start w:val="1"/>
      <w:numFmt w:val="lowerLetter"/>
      <w:lvlText w:val="%8."/>
      <w:lvlJc w:val="left"/>
      <w:pPr>
        <w:ind w:left="6827" w:hanging="360"/>
      </w:pPr>
    </w:lvl>
    <w:lvl w:ilvl="8" w:tplc="0407001B" w:tentative="1">
      <w:start w:val="1"/>
      <w:numFmt w:val="lowerRoman"/>
      <w:lvlText w:val="%9."/>
      <w:lvlJc w:val="right"/>
      <w:pPr>
        <w:ind w:left="7547" w:hanging="180"/>
      </w:pPr>
    </w:lvl>
  </w:abstractNum>
  <w:abstractNum w:abstractNumId="61">
    <w:nsid w:val="2AE960E3"/>
    <w:multiLevelType w:val="hybridMultilevel"/>
    <w:tmpl w:val="7C72C22E"/>
    <w:lvl w:ilvl="0" w:tplc="4FB2C9E4">
      <w:start w:val="1"/>
      <w:numFmt w:val="lowerLetter"/>
      <w:lvlText w:val="(%1)"/>
      <w:lvlJc w:val="left"/>
      <w:pPr>
        <w:ind w:left="717" w:hanging="360"/>
      </w:pPr>
      <w:rPr>
        <w:rFonts w:hint="default"/>
        <w:b w:val="0"/>
      </w:rPr>
    </w:lvl>
    <w:lvl w:ilvl="1" w:tplc="D3281D72">
      <w:start w:val="1"/>
      <w:numFmt w:val="lowerRoman"/>
      <w:lvlText w:val="%2."/>
      <w:lvlJc w:val="right"/>
      <w:pPr>
        <w:ind w:left="1437" w:hanging="360"/>
      </w:pPr>
      <w:rPr>
        <w:rFonts w:hint="default"/>
        <w:b w:val="0"/>
      </w:rPr>
    </w:lvl>
    <w:lvl w:ilvl="2" w:tplc="F60AA660">
      <w:start w:val="1"/>
      <w:numFmt w:val="lowerRoman"/>
      <w:lvlText w:val="%3."/>
      <w:lvlJc w:val="right"/>
      <w:pPr>
        <w:ind w:left="2157" w:hanging="180"/>
      </w:pPr>
    </w:lvl>
    <w:lvl w:ilvl="3" w:tplc="040B000F">
      <w:start w:val="1"/>
      <w:numFmt w:val="decimal"/>
      <w:lvlText w:val="%4."/>
      <w:lvlJc w:val="left"/>
      <w:pPr>
        <w:ind w:left="2877" w:hanging="360"/>
      </w:pPr>
    </w:lvl>
    <w:lvl w:ilvl="4" w:tplc="040B0019">
      <w:start w:val="1"/>
      <w:numFmt w:val="lowerLetter"/>
      <w:lvlText w:val="%5."/>
      <w:lvlJc w:val="left"/>
      <w:pPr>
        <w:ind w:left="3597" w:hanging="360"/>
      </w:pPr>
    </w:lvl>
    <w:lvl w:ilvl="5" w:tplc="040B001B">
      <w:start w:val="1"/>
      <w:numFmt w:val="lowerRoman"/>
      <w:lvlText w:val="%6."/>
      <w:lvlJc w:val="right"/>
      <w:pPr>
        <w:ind w:left="4317" w:hanging="180"/>
      </w:pPr>
    </w:lvl>
    <w:lvl w:ilvl="6" w:tplc="040B000F">
      <w:start w:val="1"/>
      <w:numFmt w:val="decimal"/>
      <w:lvlText w:val="%7."/>
      <w:lvlJc w:val="left"/>
      <w:pPr>
        <w:ind w:left="5037" w:hanging="360"/>
      </w:pPr>
    </w:lvl>
    <w:lvl w:ilvl="7" w:tplc="040B0019">
      <w:start w:val="1"/>
      <w:numFmt w:val="lowerLetter"/>
      <w:lvlText w:val="%8."/>
      <w:lvlJc w:val="left"/>
      <w:pPr>
        <w:ind w:left="5757" w:hanging="360"/>
      </w:pPr>
    </w:lvl>
    <w:lvl w:ilvl="8" w:tplc="040B001B">
      <w:start w:val="1"/>
      <w:numFmt w:val="lowerRoman"/>
      <w:lvlText w:val="%9."/>
      <w:lvlJc w:val="right"/>
      <w:pPr>
        <w:ind w:left="6477" w:hanging="180"/>
      </w:pPr>
    </w:lvl>
  </w:abstractNum>
  <w:abstractNum w:abstractNumId="62">
    <w:nsid w:val="2B8A0438"/>
    <w:multiLevelType w:val="hybridMultilevel"/>
    <w:tmpl w:val="92A2F29C"/>
    <w:lvl w:ilvl="0" w:tplc="0405001B">
      <w:start w:val="1"/>
      <w:numFmt w:val="lowerRoman"/>
      <w:lvlText w:val="%1."/>
      <w:lvlJc w:val="righ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2D820175"/>
    <w:multiLevelType w:val="hybridMultilevel"/>
    <w:tmpl w:val="2580FCE0"/>
    <w:lvl w:ilvl="0" w:tplc="B5B8E99E">
      <w:start w:val="1"/>
      <w:numFmt w:val="lowerLetter"/>
      <w:lvlText w:val="(%1)"/>
      <w:lvlJc w:val="left"/>
      <w:pPr>
        <w:ind w:left="1068" w:hanging="360"/>
      </w:pPr>
      <w:rPr>
        <w:rFonts w:hint="default"/>
        <w:b w:val="0"/>
        <w:color w:val="auto"/>
        <w:sz w:val="22"/>
        <w:szCs w:val="22"/>
      </w:rPr>
    </w:lvl>
    <w:lvl w:ilvl="1" w:tplc="6DEEA86A">
      <w:start w:val="1"/>
      <w:numFmt w:val="lowerLetter"/>
      <w:lvlText w:val="%2."/>
      <w:lvlJc w:val="left"/>
      <w:pPr>
        <w:ind w:left="1788" w:hanging="360"/>
      </w:pPr>
      <w:rPr>
        <w:rFonts w:cs="Times New Roman"/>
        <w:b w:val="0"/>
      </w:rPr>
    </w:lvl>
    <w:lvl w:ilvl="2" w:tplc="0409001B">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4">
    <w:nsid w:val="2D90228A"/>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5">
    <w:nsid w:val="2D926F2C"/>
    <w:multiLevelType w:val="hybridMultilevel"/>
    <w:tmpl w:val="8E7464A2"/>
    <w:lvl w:ilvl="0" w:tplc="2726346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2DCA6CB3"/>
    <w:multiLevelType w:val="multilevel"/>
    <w:tmpl w:val="2DDA7FEE"/>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1"/>
      <w:numFmt w:val="lowerLetter"/>
      <w:lvlText w:val="(%2)"/>
      <w:lvlJc w:val="left"/>
      <w:pPr>
        <w:tabs>
          <w:tab w:val="num" w:pos="1077"/>
        </w:tabs>
        <w:ind w:left="1435" w:hanging="358"/>
      </w:pPr>
      <w:rPr>
        <w:rFonts w:ascii="Times New Roman" w:hAnsi="Times New Roman" w:cs="Times New Roman" w:hint="default"/>
        <w:sz w:val="22"/>
      </w:rPr>
    </w:lvl>
    <w:lvl w:ilvl="2">
      <w:start w:val="3"/>
      <w:numFmt w:val="decimal"/>
      <w:lvlText w:val="(%3)"/>
      <w:lvlJc w:val="left"/>
      <w:pPr>
        <w:tabs>
          <w:tab w:val="num" w:pos="1417"/>
        </w:tabs>
        <w:ind w:left="1775" w:hanging="359"/>
      </w:pPr>
      <w:rPr>
        <w:rFonts w:ascii="Times New Roman" w:hAnsi="Times New Roman" w:cs="Times New Roman" w:hint="default"/>
        <w:i/>
        <w:sz w:val="22"/>
      </w:rPr>
    </w:lvl>
    <w:lvl w:ilvl="3">
      <w:start w:val="2"/>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7">
    <w:nsid w:val="2E24575A"/>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8">
    <w:nsid w:val="2E2A426E"/>
    <w:multiLevelType w:val="multilevel"/>
    <w:tmpl w:val="713C6DF2"/>
    <w:styleLink w:val="Titresprincipaux"/>
    <w:lvl w:ilvl="0">
      <w:start w:val="1"/>
      <w:numFmt w:val="decimal"/>
      <w:lvlText w:val="%1."/>
      <w:lvlJc w:val="left"/>
      <w:pPr>
        <w:tabs>
          <w:tab w:val="num" w:pos="567"/>
        </w:tabs>
      </w:pPr>
      <w:rPr>
        <w:rFonts w:ascii="Avenir Next LT Com Demi" w:hAnsi="Avenir Next LT Com Demi" w:cs="Times New Roman" w:hint="default"/>
      </w:rPr>
    </w:lvl>
    <w:lvl w:ilvl="1">
      <w:start w:val="1"/>
      <w:numFmt w:val="decimal"/>
      <w:lvlText w:val="%1.%2"/>
      <w:lvlJc w:val="left"/>
      <w:pPr>
        <w:tabs>
          <w:tab w:val="num" w:pos="851"/>
        </w:tabs>
      </w:pPr>
      <w:rPr>
        <w:rFonts w:ascii="Avenir Next LT Com Demi" w:hAnsi="Avenir Next LT Com Demi" w:cs="Times New Roman" w:hint="default"/>
        <w:b/>
        <w:bCs w:val="0"/>
        <w:i w:val="0"/>
        <w:iCs w:val="0"/>
        <w:caps w:val="0"/>
        <w:smallCaps w:val="0"/>
        <w:strike w:val="0"/>
        <w:dstrike w:val="0"/>
        <w:vanish w:val="0"/>
        <w:spacing w:val="0"/>
        <w:kern w:val="0"/>
        <w:position w:val="0"/>
        <w:u w:val="none"/>
        <w:vertAlign w:val="baseline"/>
      </w:rPr>
    </w:lvl>
    <w:lvl w:ilvl="2">
      <w:start w:val="1"/>
      <w:numFmt w:val="decimal"/>
      <w:lvlText w:val="%1.%2.%3"/>
      <w:lvlJc w:val="left"/>
      <w:pPr>
        <w:tabs>
          <w:tab w:val="num" w:pos="3544"/>
        </w:tabs>
        <w:ind w:left="2410"/>
      </w:pPr>
      <w:rPr>
        <w:rFonts w:ascii="Avenir Next LT Com Demi" w:hAnsi="Avenir Next LT Com Demi"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418"/>
        </w:tabs>
      </w:pPr>
      <w:rPr>
        <w:rFonts w:ascii="Avenir Next LT Com Demi" w:hAnsi="Avenir Next LT Com Demi" w:cs="Times New Roman" w:hint="default"/>
      </w:rPr>
    </w:lvl>
    <w:lvl w:ilvl="4">
      <w:start w:val="1"/>
      <w:numFmt w:val="decimal"/>
      <w:lvlText w:val="%1.%2.%3.%4.%5"/>
      <w:lvlJc w:val="left"/>
      <w:pPr>
        <w:tabs>
          <w:tab w:val="num" w:pos="1701"/>
        </w:tabs>
      </w:pPr>
      <w:rPr>
        <w:rFonts w:ascii="Avenir Next LT Com Demi" w:hAnsi="Avenir Next LT Com Demi" w:cs="Times New Roman" w:hint="default"/>
      </w:rPr>
    </w:lvl>
    <w:lvl w:ilvl="5">
      <w:start w:val="1"/>
      <w:numFmt w:val="decimal"/>
      <w:lvlText w:val="%1.%2.%3.%4.%5.%6"/>
      <w:lvlJc w:val="left"/>
      <w:pPr>
        <w:tabs>
          <w:tab w:val="num" w:pos="1985"/>
        </w:tabs>
      </w:pPr>
      <w:rPr>
        <w:rFonts w:ascii="Avenir Next LT Com Demi" w:hAnsi="Avenir Next LT Com Demi" w:cs="Times New Roman" w:hint="default"/>
      </w:rPr>
    </w:lvl>
    <w:lvl w:ilvl="6">
      <w:start w:val="1"/>
      <w:numFmt w:val="decimal"/>
      <w:lvlText w:val="%1.%2.%3.%4.%5.%6.%7"/>
      <w:lvlJc w:val="left"/>
      <w:pPr>
        <w:tabs>
          <w:tab w:val="num" w:pos="2268"/>
        </w:tabs>
      </w:pPr>
      <w:rPr>
        <w:rFonts w:ascii="Avenir Next LT Com Demi" w:hAnsi="Avenir Next LT Com Demi" w:cs="Times New Roman" w:hint="default"/>
      </w:rPr>
    </w:lvl>
    <w:lvl w:ilvl="7">
      <w:start w:val="1"/>
      <w:numFmt w:val="decimal"/>
      <w:lvlText w:val="%1.%2.%3.%4.%5.%6.%7.%8"/>
      <w:lvlJc w:val="left"/>
      <w:pPr>
        <w:tabs>
          <w:tab w:val="num" w:pos="2552"/>
        </w:tabs>
      </w:pPr>
      <w:rPr>
        <w:rFonts w:ascii="Avenir Next LT Com Demi" w:hAnsi="Avenir Next LT Com Demi" w:cs="Times New Roman" w:hint="default"/>
      </w:rPr>
    </w:lvl>
    <w:lvl w:ilvl="8">
      <w:start w:val="1"/>
      <w:numFmt w:val="decimal"/>
      <w:lvlText w:val="%1.%2.%3.%4.%5.%6.%7.%8.%9"/>
      <w:lvlJc w:val="left"/>
      <w:pPr>
        <w:tabs>
          <w:tab w:val="num" w:pos="2835"/>
        </w:tabs>
      </w:pPr>
      <w:rPr>
        <w:rFonts w:ascii="Avenir Next LT Com Demi" w:hAnsi="Avenir Next LT Com Demi" w:cs="Times New Roman" w:hint="default"/>
      </w:rPr>
    </w:lvl>
  </w:abstractNum>
  <w:abstractNum w:abstractNumId="69">
    <w:nsid w:val="2E8D0380"/>
    <w:multiLevelType w:val="hybridMultilevel"/>
    <w:tmpl w:val="92A2F29C"/>
    <w:lvl w:ilvl="0" w:tplc="0405001B">
      <w:start w:val="1"/>
      <w:numFmt w:val="lowerRoman"/>
      <w:lvlText w:val="%1."/>
      <w:lvlJc w:val="righ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2F2E2D06"/>
    <w:multiLevelType w:val="hybridMultilevel"/>
    <w:tmpl w:val="0D7CD060"/>
    <w:lvl w:ilvl="0" w:tplc="14F0A2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FD07854"/>
    <w:multiLevelType w:val="hybridMultilevel"/>
    <w:tmpl w:val="FF420D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nsid w:val="309C04C5"/>
    <w:multiLevelType w:val="hybridMultilevel"/>
    <w:tmpl w:val="2DE2A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309E5F24"/>
    <w:multiLevelType w:val="hybridMultilevel"/>
    <w:tmpl w:val="7228D2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2912AB6"/>
    <w:multiLevelType w:val="hybridMultilevel"/>
    <w:tmpl w:val="92A2F29C"/>
    <w:lvl w:ilvl="0" w:tplc="0405001B">
      <w:start w:val="1"/>
      <w:numFmt w:val="lowerRoman"/>
      <w:lvlText w:val="%1."/>
      <w:lvlJc w:val="righ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332D001A"/>
    <w:multiLevelType w:val="hybridMultilevel"/>
    <w:tmpl w:val="31DC27F2"/>
    <w:lvl w:ilvl="0" w:tplc="F4365F38">
      <w:start w:val="1"/>
      <w:numFmt w:val="decimal"/>
      <w:lvlText w:val="(%1)"/>
      <w:lvlJc w:val="left"/>
      <w:pPr>
        <w:ind w:left="720" w:hanging="360"/>
      </w:pPr>
      <w:rPr>
        <w:rFonts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775A64"/>
    <w:multiLevelType w:val="hybridMultilevel"/>
    <w:tmpl w:val="535ED19A"/>
    <w:lvl w:ilvl="0" w:tplc="04090017">
      <w:start w:val="1"/>
      <w:numFmt w:val="lowerLetter"/>
      <w:lvlText w:val="%1)"/>
      <w:lvlJc w:val="left"/>
      <w:pPr>
        <w:ind w:left="717" w:hanging="360"/>
      </w:pPr>
    </w:lvl>
    <w:lvl w:ilvl="1" w:tplc="6C0A2FA8">
      <w:start w:val="1"/>
      <w:numFmt w:val="lowerLetter"/>
      <w:lvlText w:val="%2)"/>
      <w:lvlJc w:val="left"/>
      <w:pPr>
        <w:ind w:left="1437" w:hanging="360"/>
      </w:pPr>
    </w:lvl>
    <w:lvl w:ilvl="2" w:tplc="040B001B">
      <w:start w:val="1"/>
      <w:numFmt w:val="lowerRoman"/>
      <w:lvlText w:val="%3."/>
      <w:lvlJc w:val="right"/>
      <w:pPr>
        <w:ind w:left="2157" w:hanging="180"/>
      </w:pPr>
    </w:lvl>
    <w:lvl w:ilvl="3" w:tplc="040B000F">
      <w:start w:val="1"/>
      <w:numFmt w:val="decimal"/>
      <w:lvlText w:val="%4."/>
      <w:lvlJc w:val="left"/>
      <w:pPr>
        <w:ind w:left="2877" w:hanging="360"/>
      </w:pPr>
    </w:lvl>
    <w:lvl w:ilvl="4" w:tplc="040B0019">
      <w:start w:val="1"/>
      <w:numFmt w:val="lowerLetter"/>
      <w:lvlText w:val="%5."/>
      <w:lvlJc w:val="left"/>
      <w:pPr>
        <w:ind w:left="3597" w:hanging="360"/>
      </w:pPr>
    </w:lvl>
    <w:lvl w:ilvl="5" w:tplc="040B001B">
      <w:start w:val="1"/>
      <w:numFmt w:val="lowerRoman"/>
      <w:lvlText w:val="%6."/>
      <w:lvlJc w:val="right"/>
      <w:pPr>
        <w:ind w:left="4317" w:hanging="180"/>
      </w:pPr>
    </w:lvl>
    <w:lvl w:ilvl="6" w:tplc="040B000F">
      <w:start w:val="1"/>
      <w:numFmt w:val="decimal"/>
      <w:lvlText w:val="%7."/>
      <w:lvlJc w:val="left"/>
      <w:pPr>
        <w:ind w:left="5037" w:hanging="360"/>
      </w:pPr>
    </w:lvl>
    <w:lvl w:ilvl="7" w:tplc="040B0019">
      <w:start w:val="1"/>
      <w:numFmt w:val="lowerLetter"/>
      <w:lvlText w:val="%8."/>
      <w:lvlJc w:val="left"/>
      <w:pPr>
        <w:ind w:left="5757" w:hanging="360"/>
      </w:pPr>
    </w:lvl>
    <w:lvl w:ilvl="8" w:tplc="040B001B">
      <w:start w:val="1"/>
      <w:numFmt w:val="lowerRoman"/>
      <w:lvlText w:val="%9."/>
      <w:lvlJc w:val="right"/>
      <w:pPr>
        <w:ind w:left="6477" w:hanging="180"/>
      </w:pPr>
    </w:lvl>
  </w:abstractNum>
  <w:abstractNum w:abstractNumId="77">
    <w:nsid w:val="368D7291"/>
    <w:multiLevelType w:val="hybridMultilevel"/>
    <w:tmpl w:val="D7AC7218"/>
    <w:lvl w:ilvl="0" w:tplc="B3625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6C272E7"/>
    <w:multiLevelType w:val="hybridMultilevel"/>
    <w:tmpl w:val="90B6410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9">
    <w:nsid w:val="37DC3C94"/>
    <w:multiLevelType w:val="multilevel"/>
    <w:tmpl w:val="BEBA944A"/>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2"/>
      <w:numFmt w:val="lowerLetter"/>
      <w:lvlText w:val="(%2)"/>
      <w:lvlJc w:val="left"/>
      <w:pPr>
        <w:tabs>
          <w:tab w:val="num" w:pos="1077"/>
        </w:tabs>
        <w:ind w:left="1435" w:hanging="358"/>
      </w:pPr>
      <w:rPr>
        <w:rFonts w:ascii="Times New Roman" w:hAnsi="Times New Roman" w:cs="Times New Roman" w:hint="default"/>
        <w:sz w:val="22"/>
      </w:rPr>
    </w:lvl>
    <w:lvl w:ilvl="2">
      <w:start w:val="2"/>
      <w:numFmt w:val="decimal"/>
      <w:lvlText w:val="(%3)"/>
      <w:lvlJc w:val="left"/>
      <w:pPr>
        <w:tabs>
          <w:tab w:val="num" w:pos="1417"/>
        </w:tabs>
        <w:ind w:left="1775" w:hanging="359"/>
      </w:pPr>
      <w:rPr>
        <w:rFonts w:ascii="Times New Roman" w:hAnsi="Times New Roman" w:cs="Times New Roman" w:hint="default"/>
        <w:i/>
        <w:sz w:val="22"/>
      </w:rPr>
    </w:lvl>
    <w:lvl w:ilvl="3">
      <w:start w:val="1"/>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80">
    <w:nsid w:val="38595B4D"/>
    <w:multiLevelType w:val="hybridMultilevel"/>
    <w:tmpl w:val="C4325D34"/>
    <w:lvl w:ilvl="0" w:tplc="F4365F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nsid w:val="39065D31"/>
    <w:multiLevelType w:val="hybridMultilevel"/>
    <w:tmpl w:val="D9041570"/>
    <w:lvl w:ilvl="0" w:tplc="B5B8E99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2">
    <w:nsid w:val="395A020F"/>
    <w:multiLevelType w:val="multilevel"/>
    <w:tmpl w:val="71D221BC"/>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2"/>
      <w:numFmt w:val="lowerLetter"/>
      <w:lvlText w:val="(%2)"/>
      <w:lvlJc w:val="left"/>
      <w:pPr>
        <w:tabs>
          <w:tab w:val="num" w:pos="1077"/>
        </w:tabs>
        <w:ind w:left="1435" w:hanging="358"/>
      </w:pPr>
      <w:rPr>
        <w:rFonts w:ascii="Times New Roman" w:hAnsi="Times New Roman" w:cs="Times New Roman" w:hint="default"/>
        <w:sz w:val="22"/>
      </w:rPr>
    </w:lvl>
    <w:lvl w:ilvl="2">
      <w:start w:val="1"/>
      <w:numFmt w:val="decimal"/>
      <w:lvlText w:val="(%3)"/>
      <w:lvlJc w:val="left"/>
      <w:pPr>
        <w:tabs>
          <w:tab w:val="num" w:pos="1417"/>
        </w:tabs>
        <w:ind w:left="1775" w:hanging="359"/>
      </w:pPr>
      <w:rPr>
        <w:rFonts w:ascii="Times New Roman" w:hAnsi="Times New Roman" w:cs="Times New Roman" w:hint="default"/>
        <w:i/>
        <w:sz w:val="22"/>
      </w:rPr>
    </w:lvl>
    <w:lvl w:ilvl="3">
      <w:start w:val="2"/>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83">
    <w:nsid w:val="3A660B6E"/>
    <w:multiLevelType w:val="hybridMultilevel"/>
    <w:tmpl w:val="72E07CE4"/>
    <w:lvl w:ilvl="0" w:tplc="97E01274">
      <w:start w:val="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A905886"/>
    <w:multiLevelType w:val="hybridMultilevel"/>
    <w:tmpl w:val="6E48425A"/>
    <w:lvl w:ilvl="0" w:tplc="CB481F1E">
      <w:start w:val="1"/>
      <w:numFmt w:val="decimal"/>
      <w:lvlText w:val="(%1)"/>
      <w:lvlJc w:val="left"/>
      <w:pPr>
        <w:ind w:left="720" w:hanging="360"/>
      </w:pPr>
      <w:rPr>
        <w:rFonts w:hint="default"/>
        <w:b w:val="0"/>
      </w:rPr>
    </w:lvl>
    <w:lvl w:ilvl="1" w:tplc="14F0A202">
      <w:start w:val="1"/>
      <w:numFmt w:val="lowerLetter"/>
      <w:pStyle w:val="Heading4"/>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D070225"/>
    <w:multiLevelType w:val="hybridMultilevel"/>
    <w:tmpl w:val="C5981164"/>
    <w:lvl w:ilvl="0" w:tplc="04070017">
      <w:start w:val="1"/>
      <w:numFmt w:val="lowerLetter"/>
      <w:lvlText w:val="%1)"/>
      <w:lvlJc w:val="left"/>
      <w:pPr>
        <w:ind w:left="1068" w:hanging="360"/>
      </w:pPr>
      <w:rPr>
        <w:rFonts w:hint="default"/>
        <w:b w:val="0"/>
        <w:color w:val="auto"/>
        <w:sz w:val="22"/>
        <w:szCs w:val="22"/>
      </w:rPr>
    </w:lvl>
    <w:lvl w:ilvl="1" w:tplc="6DEEA86A">
      <w:start w:val="1"/>
      <w:numFmt w:val="lowerLetter"/>
      <w:lvlText w:val="%2."/>
      <w:lvlJc w:val="left"/>
      <w:pPr>
        <w:ind w:left="1788" w:hanging="360"/>
      </w:pPr>
      <w:rPr>
        <w:rFonts w:cs="Times New Roman"/>
        <w:b w:val="0"/>
      </w:rPr>
    </w:lvl>
    <w:lvl w:ilvl="2" w:tplc="0409001B">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86">
    <w:nsid w:val="3FB70BA9"/>
    <w:multiLevelType w:val="multilevel"/>
    <w:tmpl w:val="501A795C"/>
    <w:styleLink w:val="ListeWhereAs"/>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1"/>
      <w:numFmt w:val="lowerLetter"/>
      <w:lvlText w:val="(%2)"/>
      <w:lvlJc w:val="left"/>
      <w:pPr>
        <w:tabs>
          <w:tab w:val="num" w:pos="1077"/>
        </w:tabs>
        <w:ind w:left="1435" w:hanging="358"/>
      </w:pPr>
      <w:rPr>
        <w:rFonts w:ascii="Times New Roman" w:hAnsi="Times New Roman" w:cs="Times New Roman" w:hint="default"/>
        <w:sz w:val="22"/>
      </w:rPr>
    </w:lvl>
    <w:lvl w:ilvl="2">
      <w:start w:val="1"/>
      <w:numFmt w:val="decimal"/>
      <w:lvlText w:val="(%3)"/>
      <w:lvlJc w:val="left"/>
      <w:pPr>
        <w:tabs>
          <w:tab w:val="num" w:pos="1417"/>
        </w:tabs>
        <w:ind w:left="1775" w:hanging="359"/>
      </w:pPr>
      <w:rPr>
        <w:rFonts w:ascii="Times New Roman" w:hAnsi="Times New Roman" w:cs="Times New Roman" w:hint="default"/>
        <w:i/>
        <w:sz w:val="22"/>
      </w:rPr>
    </w:lvl>
    <w:lvl w:ilvl="3">
      <w:start w:val="1"/>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87">
    <w:nsid w:val="40194939"/>
    <w:multiLevelType w:val="hybridMultilevel"/>
    <w:tmpl w:val="ADDC83D4"/>
    <w:lvl w:ilvl="0" w:tplc="F4365F38">
      <w:start w:val="1"/>
      <w:numFmt w:val="decimal"/>
      <w:lvlText w:val="(%1)"/>
      <w:lvlJc w:val="left"/>
      <w:pPr>
        <w:ind w:left="1080" w:hanging="360"/>
      </w:pPr>
      <w:rPr>
        <w:rFonts w:cs="Times New Roman"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41E82060"/>
    <w:multiLevelType w:val="hybridMultilevel"/>
    <w:tmpl w:val="667AB452"/>
    <w:lvl w:ilvl="0" w:tplc="14F0A2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1EB0FF7"/>
    <w:multiLevelType w:val="hybridMultilevel"/>
    <w:tmpl w:val="76AC257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nsid w:val="43862A94"/>
    <w:multiLevelType w:val="hybridMultilevel"/>
    <w:tmpl w:val="92A2F29C"/>
    <w:lvl w:ilvl="0" w:tplc="0405001B">
      <w:start w:val="1"/>
      <w:numFmt w:val="lowerRoman"/>
      <w:lvlText w:val="%1."/>
      <w:lvlJc w:val="righ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461F6856"/>
    <w:multiLevelType w:val="hybridMultilevel"/>
    <w:tmpl w:val="15E8DBC4"/>
    <w:lvl w:ilvl="0" w:tplc="A7AE4DC2">
      <w:start w:val="1"/>
      <w:numFmt w:val="lowerRoman"/>
      <w:lvlText w:val="%1."/>
      <w:lvlJc w:val="right"/>
      <w:pPr>
        <w:ind w:left="1776" w:hanging="360"/>
      </w:pPr>
      <w:rPr>
        <w:rFonts w:hint="default"/>
        <w:b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nsid w:val="47205492"/>
    <w:multiLevelType w:val="hybridMultilevel"/>
    <w:tmpl w:val="3542894E"/>
    <w:lvl w:ilvl="0" w:tplc="F4365F38">
      <w:start w:val="1"/>
      <w:numFmt w:val="decimal"/>
      <w:lvlText w:val="%1."/>
      <w:lvlJc w:val="right"/>
      <w:pPr>
        <w:ind w:left="1787" w:hanging="360"/>
      </w:pPr>
      <w:rPr>
        <w:rFonts w:hint="default"/>
      </w:rPr>
    </w:lvl>
    <w:lvl w:ilvl="1" w:tplc="04070019" w:tentative="1">
      <w:start w:val="1"/>
      <w:numFmt w:val="lowerLetter"/>
      <w:lvlText w:val="%2."/>
      <w:lvlJc w:val="left"/>
      <w:pPr>
        <w:ind w:left="2507" w:hanging="360"/>
      </w:pPr>
    </w:lvl>
    <w:lvl w:ilvl="2" w:tplc="0407001B" w:tentative="1">
      <w:start w:val="1"/>
      <w:numFmt w:val="lowerRoman"/>
      <w:lvlText w:val="%3."/>
      <w:lvlJc w:val="right"/>
      <w:pPr>
        <w:ind w:left="3227" w:hanging="180"/>
      </w:pPr>
    </w:lvl>
    <w:lvl w:ilvl="3" w:tplc="0407000F" w:tentative="1">
      <w:start w:val="1"/>
      <w:numFmt w:val="decimal"/>
      <w:lvlText w:val="%4."/>
      <w:lvlJc w:val="left"/>
      <w:pPr>
        <w:ind w:left="3947" w:hanging="360"/>
      </w:pPr>
    </w:lvl>
    <w:lvl w:ilvl="4" w:tplc="04070019" w:tentative="1">
      <w:start w:val="1"/>
      <w:numFmt w:val="lowerLetter"/>
      <w:lvlText w:val="%5."/>
      <w:lvlJc w:val="left"/>
      <w:pPr>
        <w:ind w:left="4667" w:hanging="360"/>
      </w:pPr>
    </w:lvl>
    <w:lvl w:ilvl="5" w:tplc="0407001B" w:tentative="1">
      <w:start w:val="1"/>
      <w:numFmt w:val="lowerRoman"/>
      <w:lvlText w:val="%6."/>
      <w:lvlJc w:val="right"/>
      <w:pPr>
        <w:ind w:left="5387" w:hanging="180"/>
      </w:pPr>
    </w:lvl>
    <w:lvl w:ilvl="6" w:tplc="0407000F" w:tentative="1">
      <w:start w:val="1"/>
      <w:numFmt w:val="decimal"/>
      <w:lvlText w:val="%7."/>
      <w:lvlJc w:val="left"/>
      <w:pPr>
        <w:ind w:left="6107" w:hanging="360"/>
      </w:pPr>
    </w:lvl>
    <w:lvl w:ilvl="7" w:tplc="04070019" w:tentative="1">
      <w:start w:val="1"/>
      <w:numFmt w:val="lowerLetter"/>
      <w:lvlText w:val="%8."/>
      <w:lvlJc w:val="left"/>
      <w:pPr>
        <w:ind w:left="6827" w:hanging="360"/>
      </w:pPr>
    </w:lvl>
    <w:lvl w:ilvl="8" w:tplc="0407001B" w:tentative="1">
      <w:start w:val="1"/>
      <w:numFmt w:val="lowerRoman"/>
      <w:lvlText w:val="%9."/>
      <w:lvlJc w:val="right"/>
      <w:pPr>
        <w:ind w:left="7547" w:hanging="180"/>
      </w:pPr>
    </w:lvl>
  </w:abstractNum>
  <w:abstractNum w:abstractNumId="93">
    <w:nsid w:val="47513360"/>
    <w:multiLevelType w:val="hybridMultilevel"/>
    <w:tmpl w:val="D358843E"/>
    <w:lvl w:ilvl="0" w:tplc="ABE85F52">
      <w:start w:val="1"/>
      <w:numFmt w:val="lowerLetter"/>
      <w:lvlText w:val="(%1)"/>
      <w:lvlJc w:val="left"/>
      <w:pPr>
        <w:ind w:left="1068" w:hanging="360"/>
      </w:pPr>
      <w:rPr>
        <w:rFonts w:ascii="Times New Roman" w:hAnsi="Times New Roman" w:cs="Times New Roman"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4">
    <w:nsid w:val="48645C58"/>
    <w:multiLevelType w:val="multilevel"/>
    <w:tmpl w:val="4F665040"/>
    <w:name w:val="NumPar42"/>
    <w:lvl w:ilvl="0">
      <w:start w:val="1"/>
      <w:numFmt w:val="decimal"/>
      <w:pStyle w:val="Heading5"/>
      <w:lvlText w:val="(%1)"/>
      <w:lvlJc w:val="left"/>
      <w:pPr>
        <w:tabs>
          <w:tab w:val="num" w:pos="850"/>
        </w:tabs>
        <w:ind w:left="850" w:hanging="850"/>
      </w:pPr>
      <w:rPr>
        <w:rFonts w:hint="default"/>
        <w:b w:val="0"/>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5">
    <w:nsid w:val="49156270"/>
    <w:multiLevelType w:val="hybridMultilevel"/>
    <w:tmpl w:val="39189CB0"/>
    <w:lvl w:ilvl="0" w:tplc="F4365F38">
      <w:start w:val="1"/>
      <w:numFmt w:val="decimal"/>
      <w:lvlText w:val="%1."/>
      <w:lvlJc w:val="right"/>
      <w:pPr>
        <w:ind w:left="1787" w:hanging="360"/>
      </w:pPr>
      <w:rPr>
        <w:rFonts w:hint="default"/>
      </w:rPr>
    </w:lvl>
    <w:lvl w:ilvl="1" w:tplc="04070019" w:tentative="1">
      <w:start w:val="1"/>
      <w:numFmt w:val="lowerLetter"/>
      <w:lvlText w:val="%2."/>
      <w:lvlJc w:val="left"/>
      <w:pPr>
        <w:ind w:left="2507" w:hanging="360"/>
      </w:pPr>
    </w:lvl>
    <w:lvl w:ilvl="2" w:tplc="0407001B" w:tentative="1">
      <w:start w:val="1"/>
      <w:numFmt w:val="lowerRoman"/>
      <w:lvlText w:val="%3."/>
      <w:lvlJc w:val="right"/>
      <w:pPr>
        <w:ind w:left="3227" w:hanging="180"/>
      </w:pPr>
    </w:lvl>
    <w:lvl w:ilvl="3" w:tplc="0407000F" w:tentative="1">
      <w:start w:val="1"/>
      <w:numFmt w:val="decimal"/>
      <w:lvlText w:val="%4."/>
      <w:lvlJc w:val="left"/>
      <w:pPr>
        <w:ind w:left="3947" w:hanging="360"/>
      </w:pPr>
    </w:lvl>
    <w:lvl w:ilvl="4" w:tplc="04070019" w:tentative="1">
      <w:start w:val="1"/>
      <w:numFmt w:val="lowerLetter"/>
      <w:lvlText w:val="%5."/>
      <w:lvlJc w:val="left"/>
      <w:pPr>
        <w:ind w:left="4667" w:hanging="360"/>
      </w:pPr>
    </w:lvl>
    <w:lvl w:ilvl="5" w:tplc="0407001B" w:tentative="1">
      <w:start w:val="1"/>
      <w:numFmt w:val="lowerRoman"/>
      <w:lvlText w:val="%6."/>
      <w:lvlJc w:val="right"/>
      <w:pPr>
        <w:ind w:left="5387" w:hanging="180"/>
      </w:pPr>
    </w:lvl>
    <w:lvl w:ilvl="6" w:tplc="0407000F" w:tentative="1">
      <w:start w:val="1"/>
      <w:numFmt w:val="decimal"/>
      <w:lvlText w:val="%7."/>
      <w:lvlJc w:val="left"/>
      <w:pPr>
        <w:ind w:left="6107" w:hanging="360"/>
      </w:pPr>
    </w:lvl>
    <w:lvl w:ilvl="7" w:tplc="04070019" w:tentative="1">
      <w:start w:val="1"/>
      <w:numFmt w:val="lowerLetter"/>
      <w:lvlText w:val="%8."/>
      <w:lvlJc w:val="left"/>
      <w:pPr>
        <w:ind w:left="6827" w:hanging="360"/>
      </w:pPr>
    </w:lvl>
    <w:lvl w:ilvl="8" w:tplc="0407001B" w:tentative="1">
      <w:start w:val="1"/>
      <w:numFmt w:val="lowerRoman"/>
      <w:lvlText w:val="%9."/>
      <w:lvlJc w:val="right"/>
      <w:pPr>
        <w:ind w:left="7547" w:hanging="180"/>
      </w:pPr>
    </w:lvl>
  </w:abstractNum>
  <w:abstractNum w:abstractNumId="96">
    <w:nsid w:val="4ADF2165"/>
    <w:multiLevelType w:val="multilevel"/>
    <w:tmpl w:val="43A0A86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7230"/>
        </w:tabs>
        <w:ind w:left="7230"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97">
    <w:nsid w:val="4C6B6E65"/>
    <w:multiLevelType w:val="multilevel"/>
    <w:tmpl w:val="501A795C"/>
    <w:numStyleLink w:val="ListeWhereAs"/>
  </w:abstractNum>
  <w:abstractNum w:abstractNumId="98">
    <w:nsid w:val="4D11377B"/>
    <w:multiLevelType w:val="hybridMultilevel"/>
    <w:tmpl w:val="56EAAD0A"/>
    <w:lvl w:ilvl="0" w:tplc="2726346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cs="Times New Roman" w:hint="default"/>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00">
    <w:nsid w:val="52C17075"/>
    <w:multiLevelType w:val="hybridMultilevel"/>
    <w:tmpl w:val="17F09B8E"/>
    <w:lvl w:ilvl="0" w:tplc="F4365F38">
      <w:start w:val="1"/>
      <w:numFmt w:val="decimal"/>
      <w:lvlText w:val="(%1)"/>
      <w:lvlJc w:val="left"/>
      <w:pPr>
        <w:ind w:left="720" w:hanging="360"/>
      </w:pPr>
      <w:rPr>
        <w:rFonts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344255"/>
    <w:multiLevelType w:val="hybridMultilevel"/>
    <w:tmpl w:val="F2AC7182"/>
    <w:lvl w:ilvl="0" w:tplc="2726346C">
      <w:start w:val="1"/>
      <w:numFmt w:val="lowerLetter"/>
      <w:lvlText w:val="(%1)"/>
      <w:lvlJc w:val="left"/>
      <w:pPr>
        <w:ind w:left="144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nsid w:val="53E838E4"/>
    <w:multiLevelType w:val="hybridMultilevel"/>
    <w:tmpl w:val="8D521688"/>
    <w:lvl w:ilvl="0" w:tplc="B5B8E99E">
      <w:start w:val="1"/>
      <w:numFmt w:val="lowerLetter"/>
      <w:lvlText w:val="(%1)"/>
      <w:lvlJc w:val="left"/>
      <w:pPr>
        <w:ind w:left="1068" w:hanging="360"/>
      </w:pPr>
      <w:rPr>
        <w:rFonts w:hint="default"/>
        <w:b w:val="0"/>
        <w:color w:val="auto"/>
        <w:sz w:val="22"/>
        <w:szCs w:val="22"/>
      </w:rPr>
    </w:lvl>
    <w:lvl w:ilvl="1" w:tplc="6DEEA86A">
      <w:start w:val="1"/>
      <w:numFmt w:val="lowerLetter"/>
      <w:lvlText w:val="%2."/>
      <w:lvlJc w:val="left"/>
      <w:pPr>
        <w:ind w:left="1788" w:hanging="360"/>
      </w:pPr>
      <w:rPr>
        <w:rFonts w:cs="Times New Roman"/>
        <w:b w:val="0"/>
      </w:rPr>
    </w:lvl>
    <w:lvl w:ilvl="2" w:tplc="0409001B">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03">
    <w:nsid w:val="54273415"/>
    <w:multiLevelType w:val="hybridMultilevel"/>
    <w:tmpl w:val="6930DC3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nsid w:val="54854158"/>
    <w:multiLevelType w:val="multilevel"/>
    <w:tmpl w:val="6FCC4742"/>
    <w:lvl w:ilvl="0">
      <w:start w:val="1"/>
      <w:numFmt w:val="decimal"/>
      <w:pStyle w:val="headline2"/>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5">
    <w:nsid w:val="55AE46DB"/>
    <w:multiLevelType w:val="hybridMultilevel"/>
    <w:tmpl w:val="F6A0DAAE"/>
    <w:lvl w:ilvl="0" w:tplc="CF66FF54">
      <w:start w:val="1"/>
      <w:numFmt w:val="lowerLetter"/>
      <w:lvlText w:val="(%1)"/>
      <w:lvlJc w:val="left"/>
      <w:pPr>
        <w:ind w:left="1068" w:hanging="360"/>
      </w:pPr>
      <w:rPr>
        <w:rFonts w:hint="default"/>
        <w:b w:val="0"/>
        <w:lang w:val="en-GB"/>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6">
    <w:nsid w:val="5603060E"/>
    <w:multiLevelType w:val="multilevel"/>
    <w:tmpl w:val="0348194A"/>
    <w:lvl w:ilvl="0">
      <w:start w:val="1"/>
      <w:numFmt w:val="decimal"/>
      <w:pStyle w:val="Titre1"/>
      <w:lvlText w:val="%1."/>
      <w:lvlJc w:val="left"/>
      <w:pPr>
        <w:tabs>
          <w:tab w:val="num" w:pos="567"/>
        </w:tabs>
      </w:pPr>
      <w:rPr>
        <w:rFonts w:ascii="Avenir Next LT Com Demi" w:hAnsi="Avenir Next LT Com Demi" w:cs="Times New Roman" w:hint="default"/>
      </w:rPr>
    </w:lvl>
    <w:lvl w:ilvl="1">
      <w:start w:val="1"/>
      <w:numFmt w:val="decimal"/>
      <w:lvlText w:val="%1.%2"/>
      <w:lvlJc w:val="left"/>
      <w:pPr>
        <w:tabs>
          <w:tab w:val="num" w:pos="851"/>
        </w:tabs>
      </w:pPr>
      <w:rPr>
        <w:rFonts w:ascii="Avenir Next LT Com Demi" w:hAnsi="Avenir Next LT Com Demi" w:cs="Times New Roman" w:hint="default"/>
        <w:b/>
        <w:bCs w:val="0"/>
        <w:i w:val="0"/>
        <w:iCs w:val="0"/>
        <w:caps w:val="0"/>
        <w:smallCaps w:val="0"/>
        <w:strike w:val="0"/>
        <w:dstrike w:val="0"/>
        <w:vanish w:val="0"/>
        <w:spacing w:val="0"/>
        <w:kern w:val="0"/>
        <w:position w:val="0"/>
        <w:u w:val="none"/>
        <w:vertAlign w:val="baseline"/>
      </w:rPr>
    </w:lvl>
    <w:lvl w:ilvl="2">
      <w:start w:val="1"/>
      <w:numFmt w:val="decimal"/>
      <w:lvlText w:val="%1.%2.%3"/>
      <w:lvlJc w:val="left"/>
      <w:pPr>
        <w:tabs>
          <w:tab w:val="num" w:pos="1134"/>
        </w:tabs>
      </w:pPr>
      <w:rPr>
        <w:rFonts w:ascii="Avenir Next LT Com Demi" w:hAnsi="Avenir Next LT Com Demi"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418"/>
        </w:tabs>
      </w:pPr>
      <w:rPr>
        <w:rFonts w:ascii="Avenir Next LT Com Demi" w:hAnsi="Avenir Next LT Com Demi" w:cs="Times New Roman" w:hint="default"/>
      </w:rPr>
    </w:lvl>
    <w:lvl w:ilvl="4">
      <w:start w:val="1"/>
      <w:numFmt w:val="decimal"/>
      <w:lvlText w:val="%1.%2.%3.%4.%5"/>
      <w:lvlJc w:val="left"/>
      <w:pPr>
        <w:tabs>
          <w:tab w:val="num" w:pos="1701"/>
        </w:tabs>
      </w:pPr>
      <w:rPr>
        <w:rFonts w:ascii="Avenir Next LT Com Demi" w:hAnsi="Avenir Next LT Com Demi" w:cs="Times New Roman" w:hint="default"/>
      </w:rPr>
    </w:lvl>
    <w:lvl w:ilvl="5">
      <w:start w:val="1"/>
      <w:numFmt w:val="decimal"/>
      <w:lvlText w:val="%1.%2.%3.%4.%5.%6"/>
      <w:lvlJc w:val="left"/>
      <w:pPr>
        <w:tabs>
          <w:tab w:val="num" w:pos="1985"/>
        </w:tabs>
      </w:pPr>
      <w:rPr>
        <w:rFonts w:ascii="Avenir Next LT Com Demi" w:hAnsi="Avenir Next LT Com Demi" w:cs="Times New Roman" w:hint="default"/>
      </w:rPr>
    </w:lvl>
    <w:lvl w:ilvl="6">
      <w:start w:val="1"/>
      <w:numFmt w:val="decimal"/>
      <w:lvlText w:val="%1.%2.%3.%4.%5.%6.%7"/>
      <w:lvlJc w:val="left"/>
      <w:pPr>
        <w:tabs>
          <w:tab w:val="num" w:pos="2268"/>
        </w:tabs>
      </w:pPr>
      <w:rPr>
        <w:rFonts w:ascii="Avenir Next LT Com Demi" w:hAnsi="Avenir Next LT Com Demi" w:cs="Times New Roman" w:hint="default"/>
      </w:rPr>
    </w:lvl>
    <w:lvl w:ilvl="7">
      <w:start w:val="1"/>
      <w:numFmt w:val="decimal"/>
      <w:lvlText w:val="%1.%2.%3.%4.%5.%6.%7.%8"/>
      <w:lvlJc w:val="left"/>
      <w:pPr>
        <w:tabs>
          <w:tab w:val="num" w:pos="2552"/>
        </w:tabs>
      </w:pPr>
      <w:rPr>
        <w:rFonts w:ascii="Avenir Next LT Com Demi" w:hAnsi="Avenir Next LT Com Demi" w:cs="Times New Roman" w:hint="default"/>
      </w:rPr>
    </w:lvl>
    <w:lvl w:ilvl="8">
      <w:start w:val="1"/>
      <w:numFmt w:val="decimal"/>
      <w:lvlText w:val="%1.%2.%3.%4.%5.%6.%7.%8.%9"/>
      <w:lvlJc w:val="left"/>
      <w:pPr>
        <w:tabs>
          <w:tab w:val="num" w:pos="2835"/>
        </w:tabs>
      </w:pPr>
      <w:rPr>
        <w:rFonts w:ascii="Avenir Next LT Com Demi" w:hAnsi="Avenir Next LT Com Demi" w:cs="Times New Roman" w:hint="default"/>
      </w:rPr>
    </w:lvl>
  </w:abstractNum>
  <w:abstractNum w:abstractNumId="107">
    <w:nsid w:val="575D65C0"/>
    <w:multiLevelType w:val="hybridMultilevel"/>
    <w:tmpl w:val="666A6EA0"/>
    <w:lvl w:ilvl="0" w:tplc="4C2ED36C">
      <w:start w:val="1"/>
      <w:numFmt w:val="decimal"/>
      <w:pStyle w:val="MeineListe"/>
      <w:lvlText w:val="(%1)"/>
      <w:lvlJc w:val="left"/>
      <w:pPr>
        <w:ind w:left="2061" w:hanging="360"/>
      </w:pPr>
      <w:rPr>
        <w:rFonts w:cs="Times New Roman" w:hint="default"/>
      </w:rPr>
    </w:lvl>
    <w:lvl w:ilvl="1" w:tplc="2726346C">
      <w:start w:val="1"/>
      <w:numFmt w:val="lowerLetter"/>
      <w:lvlText w:val="(%2)"/>
      <w:lvlJc w:val="left"/>
      <w:pPr>
        <w:ind w:left="2781" w:hanging="360"/>
      </w:pPr>
      <w:rPr>
        <w:rFonts w:cs="Times New Roman" w:hint="default"/>
      </w:rPr>
    </w:lvl>
    <w:lvl w:ilvl="2" w:tplc="0407001B">
      <w:start w:val="1"/>
      <w:numFmt w:val="lowerRoman"/>
      <w:lvlText w:val="%3."/>
      <w:lvlJc w:val="right"/>
      <w:pPr>
        <w:ind w:left="3501" w:hanging="180"/>
      </w:pPr>
      <w:rPr>
        <w:rFonts w:cs="Times New Roman"/>
      </w:rPr>
    </w:lvl>
    <w:lvl w:ilvl="3" w:tplc="0407000F" w:tentative="1">
      <w:start w:val="1"/>
      <w:numFmt w:val="decimal"/>
      <w:lvlText w:val="%4."/>
      <w:lvlJc w:val="left"/>
      <w:pPr>
        <w:ind w:left="4221" w:hanging="360"/>
      </w:pPr>
      <w:rPr>
        <w:rFonts w:cs="Times New Roman"/>
      </w:rPr>
    </w:lvl>
    <w:lvl w:ilvl="4" w:tplc="04070019" w:tentative="1">
      <w:start w:val="1"/>
      <w:numFmt w:val="lowerLetter"/>
      <w:lvlText w:val="%5."/>
      <w:lvlJc w:val="left"/>
      <w:pPr>
        <w:ind w:left="4941" w:hanging="360"/>
      </w:pPr>
      <w:rPr>
        <w:rFonts w:cs="Times New Roman"/>
      </w:rPr>
    </w:lvl>
    <w:lvl w:ilvl="5" w:tplc="0407001B" w:tentative="1">
      <w:start w:val="1"/>
      <w:numFmt w:val="lowerRoman"/>
      <w:lvlText w:val="%6."/>
      <w:lvlJc w:val="right"/>
      <w:pPr>
        <w:ind w:left="5661" w:hanging="180"/>
      </w:pPr>
      <w:rPr>
        <w:rFonts w:cs="Times New Roman"/>
      </w:rPr>
    </w:lvl>
    <w:lvl w:ilvl="6" w:tplc="0407000F" w:tentative="1">
      <w:start w:val="1"/>
      <w:numFmt w:val="decimal"/>
      <w:lvlText w:val="%7."/>
      <w:lvlJc w:val="left"/>
      <w:pPr>
        <w:ind w:left="6381" w:hanging="360"/>
      </w:pPr>
      <w:rPr>
        <w:rFonts w:cs="Times New Roman"/>
      </w:rPr>
    </w:lvl>
    <w:lvl w:ilvl="7" w:tplc="04070019" w:tentative="1">
      <w:start w:val="1"/>
      <w:numFmt w:val="lowerLetter"/>
      <w:lvlText w:val="%8."/>
      <w:lvlJc w:val="left"/>
      <w:pPr>
        <w:ind w:left="7101" w:hanging="360"/>
      </w:pPr>
      <w:rPr>
        <w:rFonts w:cs="Times New Roman"/>
      </w:rPr>
    </w:lvl>
    <w:lvl w:ilvl="8" w:tplc="0407001B" w:tentative="1">
      <w:start w:val="1"/>
      <w:numFmt w:val="lowerRoman"/>
      <w:lvlText w:val="%9."/>
      <w:lvlJc w:val="right"/>
      <w:pPr>
        <w:ind w:left="7821" w:hanging="180"/>
      </w:pPr>
      <w:rPr>
        <w:rFonts w:cs="Times New Roman"/>
      </w:rPr>
    </w:lvl>
  </w:abstractNum>
  <w:abstractNum w:abstractNumId="108">
    <w:nsid w:val="577E4BAD"/>
    <w:multiLevelType w:val="hybridMultilevel"/>
    <w:tmpl w:val="BD7A9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nsid w:val="5851577F"/>
    <w:multiLevelType w:val="hybridMultilevel"/>
    <w:tmpl w:val="B9E04A6A"/>
    <w:lvl w:ilvl="0" w:tplc="F4365F38">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nsid w:val="58625E53"/>
    <w:multiLevelType w:val="multilevel"/>
    <w:tmpl w:val="7DB638FE"/>
    <w:lvl w:ilvl="0">
      <w:start w:val="1"/>
      <w:numFmt w:val="decimal"/>
      <w:lvlText w:val="%1."/>
      <w:lvlJc w:val="right"/>
      <w:pPr>
        <w:ind w:left="720" w:hanging="360"/>
      </w:pPr>
      <w:rPr>
        <w:rFonts w:hint="default"/>
      </w:rPr>
    </w:lvl>
    <w:lvl w:ilvl="1">
      <w:start w:val="1"/>
      <w:numFmt w:val="lowerLetter"/>
      <w:lvlText w:val="(%2)"/>
      <w:lvlJc w:val="left"/>
      <w:pPr>
        <w:ind w:left="1066"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599042FA"/>
    <w:multiLevelType w:val="hybridMultilevel"/>
    <w:tmpl w:val="BF16617A"/>
    <w:lvl w:ilvl="0" w:tplc="F4365F38">
      <w:start w:val="1"/>
      <w:numFmt w:val="decimal"/>
      <w:lvlText w:val="%1."/>
      <w:lvlJc w:val="righ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2">
    <w:nsid w:val="5C241F9E"/>
    <w:multiLevelType w:val="multilevel"/>
    <w:tmpl w:val="5AD632A2"/>
    <w:lvl w:ilvl="0">
      <w:start w:val="1"/>
      <w:numFmt w:val="decimal"/>
      <w:lvlText w:val="(%1)"/>
      <w:lvlJc w:val="left"/>
      <w:pPr>
        <w:ind w:left="720" w:hanging="360"/>
      </w:pPr>
      <w:rPr>
        <w:rFonts w:cs="Times New Roman" w:hint="default"/>
        <w:b w:val="0"/>
        <w:color w:val="auto"/>
        <w:sz w:val="22"/>
        <w:szCs w:val="22"/>
      </w:rPr>
    </w:lvl>
    <w:lvl w:ilvl="1">
      <w:start w:val="1"/>
      <w:numFmt w:val="lowerLetter"/>
      <w:lvlText w:val="(%2)"/>
      <w:lvlJc w:val="left"/>
      <w:pPr>
        <w:ind w:left="1066" w:hanging="357"/>
      </w:pPr>
      <w:rPr>
        <w:rFonts w:hint="default"/>
      </w:rPr>
    </w:lvl>
    <w:lvl w:ilvl="2">
      <w:start w:val="1"/>
      <w:numFmt w:val="lowerRoman"/>
      <w:lvlText w:val="%3."/>
      <w:lvlJc w:val="right"/>
      <w:pPr>
        <w:ind w:left="1435"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5C783202"/>
    <w:multiLevelType w:val="hybridMultilevel"/>
    <w:tmpl w:val="8432FABE"/>
    <w:lvl w:ilvl="0" w:tplc="671E660E">
      <w:start w:val="1"/>
      <w:numFmt w:val="lowerLetter"/>
      <w:lvlText w:val="(%1)"/>
      <w:lvlJc w:val="left"/>
      <w:pPr>
        <w:ind w:left="1068" w:hanging="360"/>
      </w:pPr>
      <w:rPr>
        <w:rFonts w:cs="Times New Roman" w:hint="default"/>
        <w:b w:val="0"/>
        <w:color w:val="auto"/>
        <w:sz w:val="22"/>
        <w:szCs w:val="22"/>
      </w:rPr>
    </w:lvl>
    <w:lvl w:ilvl="1" w:tplc="6DEEA86A">
      <w:start w:val="1"/>
      <w:numFmt w:val="lowerLetter"/>
      <w:lvlText w:val="%2."/>
      <w:lvlJc w:val="left"/>
      <w:pPr>
        <w:ind w:left="1788" w:hanging="360"/>
      </w:pPr>
      <w:rPr>
        <w:rFonts w:cs="Times New Roman"/>
        <w:b w:val="0"/>
      </w:rPr>
    </w:lvl>
    <w:lvl w:ilvl="2" w:tplc="0409001B">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14">
    <w:nsid w:val="5CB71B0C"/>
    <w:multiLevelType w:val="multilevel"/>
    <w:tmpl w:val="B0AA0CA4"/>
    <w:lvl w:ilvl="0">
      <w:start w:val="1"/>
      <w:numFmt w:val="lowerLetter"/>
      <w:lvlText w:val="(%1)"/>
      <w:lvlJc w:val="left"/>
      <w:pPr>
        <w:ind w:left="720" w:hanging="360"/>
      </w:pPr>
      <w:rPr>
        <w:rFonts w:hint="default"/>
        <w:b w:val="0"/>
        <w:sz w:val="22"/>
      </w:rPr>
    </w:lvl>
    <w:lvl w:ilvl="1">
      <w:start w:val="1"/>
      <w:numFmt w:val="none"/>
      <w:lvlText w:val=""/>
      <w:lvlJc w:val="left"/>
      <w:pPr>
        <w:ind w:left="360" w:firstLine="0"/>
      </w:pPr>
      <w:rPr>
        <w:rFonts w:hint="default"/>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15">
    <w:nsid w:val="5D4A3354"/>
    <w:multiLevelType w:val="multilevel"/>
    <w:tmpl w:val="31BC3F0E"/>
    <w:styleLink w:val="XXXList"/>
    <w:lvl w:ilvl="0">
      <w:start w:val="1"/>
      <w:numFmt w:val="decimal"/>
      <w:lvlText w:val="%1"/>
      <w:lvlJc w:val="left"/>
      <w:pPr>
        <w:ind w:left="432" w:hanging="432"/>
      </w:pPr>
      <w:rPr>
        <w:rFonts w:cs="Times New Roman" w:hint="default"/>
        <w:b/>
        <w:i w:val="0"/>
        <w:color w:val="23236E"/>
        <w:sz w:val="28"/>
        <w:u w:color="23236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b/>
        <w:i w:val="0"/>
        <w:color w:val="23236E"/>
        <w:sz w:val="28"/>
        <w:u w:color="23236E"/>
      </w:rPr>
    </w:lvl>
  </w:abstractNum>
  <w:abstractNum w:abstractNumId="116">
    <w:nsid w:val="5D4D25C8"/>
    <w:multiLevelType w:val="hybridMultilevel"/>
    <w:tmpl w:val="39746DD8"/>
    <w:lvl w:ilvl="0" w:tplc="F4365F38">
      <w:start w:val="1"/>
      <w:numFmt w:val="decimal"/>
      <w:lvlText w:val="(%1)"/>
      <w:lvlJc w:val="left"/>
      <w:pPr>
        <w:ind w:left="720" w:hanging="360"/>
      </w:pPr>
      <w:rPr>
        <w:rFonts w:cs="Times New Roman" w:hint="default"/>
        <w:b w:val="0"/>
        <w:color w:val="auto"/>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EDE4680"/>
    <w:multiLevelType w:val="hybridMultilevel"/>
    <w:tmpl w:val="9DD0D61E"/>
    <w:lvl w:ilvl="0" w:tplc="F4365F38">
      <w:start w:val="1"/>
      <w:numFmt w:val="decimal"/>
      <w:lvlText w:val="%1."/>
      <w:lvlJc w:val="righ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8">
    <w:nsid w:val="5EF63C7D"/>
    <w:multiLevelType w:val="multilevel"/>
    <w:tmpl w:val="F9A00892"/>
    <w:styleLink w:val="XXXBulletList"/>
    <w:lvl w:ilvl="0">
      <w:start w:val="1"/>
      <w:numFmt w:val="bullet"/>
      <w:pStyle w:val="decisionbullet1"/>
      <w:lvlText w:val="‒"/>
      <w:lvlJc w:val="left"/>
      <w:pPr>
        <w:ind w:left="215" w:hanging="357"/>
      </w:pPr>
      <w:rPr>
        <w:rFonts w:ascii="Calibri" w:hAnsi="Calibri" w:hint="default"/>
        <w:color w:val="auto"/>
        <w:sz w:val="22"/>
      </w:rPr>
    </w:lvl>
    <w:lvl w:ilvl="1">
      <w:start w:val="1"/>
      <w:numFmt w:val="bullet"/>
      <w:pStyle w:val="decisionbullet2"/>
      <w:lvlText w:val="‒"/>
      <w:lvlJc w:val="left"/>
      <w:pPr>
        <w:ind w:left="232" w:hanging="17"/>
      </w:pPr>
      <w:rPr>
        <w:rFonts w:ascii="Times New Roman" w:hAnsi="Times New Roman" w:hint="default"/>
        <w:color w:val="auto"/>
        <w:sz w:val="22"/>
      </w:rPr>
    </w:lvl>
    <w:lvl w:ilvl="2">
      <w:start w:val="1"/>
      <w:numFmt w:val="none"/>
      <w:lvlText w:val=""/>
      <w:lvlJc w:val="left"/>
      <w:pPr>
        <w:ind w:left="-142"/>
      </w:pPr>
      <w:rPr>
        <w:rFonts w:cs="Times New Roman" w:hint="default"/>
      </w:rPr>
    </w:lvl>
    <w:lvl w:ilvl="3">
      <w:start w:val="1"/>
      <w:numFmt w:val="none"/>
      <w:lvlText w:val=""/>
      <w:lvlJc w:val="left"/>
      <w:pPr>
        <w:ind w:left="-142"/>
      </w:pPr>
      <w:rPr>
        <w:rFonts w:cs="Times New Roman" w:hint="default"/>
      </w:rPr>
    </w:lvl>
    <w:lvl w:ilvl="4">
      <w:start w:val="1"/>
      <w:numFmt w:val="none"/>
      <w:lvlText w:val=""/>
      <w:lvlJc w:val="left"/>
      <w:pPr>
        <w:ind w:left="-142"/>
      </w:pPr>
      <w:rPr>
        <w:rFonts w:cs="Times New Roman" w:hint="default"/>
      </w:rPr>
    </w:lvl>
    <w:lvl w:ilvl="5">
      <w:start w:val="1"/>
      <w:numFmt w:val="none"/>
      <w:lvlText w:val=""/>
      <w:lvlJc w:val="left"/>
      <w:pPr>
        <w:ind w:left="-142"/>
      </w:pPr>
      <w:rPr>
        <w:rFonts w:cs="Times New Roman" w:hint="default"/>
      </w:rPr>
    </w:lvl>
    <w:lvl w:ilvl="6">
      <w:start w:val="1"/>
      <w:numFmt w:val="none"/>
      <w:lvlText w:val=""/>
      <w:lvlJc w:val="left"/>
      <w:pPr>
        <w:ind w:left="-142"/>
      </w:pPr>
      <w:rPr>
        <w:rFonts w:cs="Times New Roman" w:hint="default"/>
      </w:rPr>
    </w:lvl>
    <w:lvl w:ilvl="7">
      <w:start w:val="1"/>
      <w:numFmt w:val="none"/>
      <w:lvlText w:val=""/>
      <w:lvlJc w:val="left"/>
      <w:pPr>
        <w:ind w:left="-142"/>
      </w:pPr>
      <w:rPr>
        <w:rFonts w:cs="Times New Roman" w:hint="default"/>
      </w:rPr>
    </w:lvl>
    <w:lvl w:ilvl="8">
      <w:start w:val="1"/>
      <w:numFmt w:val="none"/>
      <w:lvlText w:val=""/>
      <w:lvlJc w:val="left"/>
      <w:pPr>
        <w:ind w:left="-142"/>
      </w:pPr>
      <w:rPr>
        <w:rFonts w:cs="Times New Roman" w:hint="default"/>
      </w:rPr>
    </w:lvl>
  </w:abstractNum>
  <w:abstractNum w:abstractNumId="119">
    <w:nsid w:val="600976B2"/>
    <w:multiLevelType w:val="multilevel"/>
    <w:tmpl w:val="EA240706"/>
    <w:lvl w:ilvl="0">
      <w:start w:val="1"/>
      <w:numFmt w:val="decimal"/>
      <w:lvlRestart w:val="0"/>
      <w:lvlText w:val="(%1)"/>
      <w:lvlJc w:val="left"/>
      <w:pPr>
        <w:tabs>
          <w:tab w:val="num" w:pos="850"/>
        </w:tabs>
        <w:ind w:left="850" w:hanging="493"/>
      </w:pPr>
      <w:rPr>
        <w:rFonts w:ascii="Times New Roman" w:hAnsi="Times New Roman" w:cs="Times New Roman" w:hint="default"/>
        <w:sz w:val="22"/>
      </w:rPr>
    </w:lvl>
    <w:lvl w:ilvl="1">
      <w:start w:val="1"/>
      <w:numFmt w:val="lowerLetter"/>
      <w:lvlText w:val="(%2)"/>
      <w:lvlJc w:val="left"/>
      <w:pPr>
        <w:tabs>
          <w:tab w:val="num" w:pos="1077"/>
        </w:tabs>
        <w:ind w:left="1435" w:hanging="358"/>
      </w:pPr>
      <w:rPr>
        <w:rFonts w:ascii="Times New Roman" w:hAnsi="Times New Roman" w:cs="Times New Roman" w:hint="default"/>
        <w:sz w:val="22"/>
      </w:rPr>
    </w:lvl>
    <w:lvl w:ilvl="2">
      <w:start w:val="3"/>
      <w:numFmt w:val="decimal"/>
      <w:lvlText w:val="(%3)"/>
      <w:lvlJc w:val="left"/>
      <w:pPr>
        <w:tabs>
          <w:tab w:val="num" w:pos="1417"/>
        </w:tabs>
        <w:ind w:left="1775" w:hanging="359"/>
      </w:pPr>
      <w:rPr>
        <w:rFonts w:ascii="Times New Roman" w:hAnsi="Times New Roman" w:cs="Times New Roman" w:hint="default"/>
        <w:i/>
        <w:sz w:val="22"/>
      </w:rPr>
    </w:lvl>
    <w:lvl w:ilvl="3">
      <w:start w:val="1"/>
      <w:numFmt w:val="lowerLetter"/>
      <w:lvlText w:val="(%4)"/>
      <w:lvlJc w:val="left"/>
      <w:pPr>
        <w:ind w:left="2200" w:hanging="357"/>
      </w:pPr>
      <w:rPr>
        <w:rFonts w:ascii="Times New Roman" w:hAnsi="Times New Roman" w:cs="Times New Roman" w:hint="default"/>
        <w:i/>
        <w:sz w:val="22"/>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20">
    <w:nsid w:val="60266597"/>
    <w:multiLevelType w:val="hybridMultilevel"/>
    <w:tmpl w:val="37144FBA"/>
    <w:lvl w:ilvl="0" w:tplc="2726346C">
      <w:start w:val="1"/>
      <w:numFmt w:val="lowerLetter"/>
      <w:lvlText w:val="(%1)"/>
      <w:lvlJc w:val="left"/>
      <w:pPr>
        <w:ind w:left="1068" w:hanging="360"/>
      </w:pPr>
      <w:rPr>
        <w:rFonts w:cs="Times New Roman" w:hint="default"/>
        <w:b w:val="0"/>
        <w:color w:val="auto"/>
        <w:sz w:val="22"/>
        <w:szCs w:val="22"/>
      </w:rPr>
    </w:lvl>
    <w:lvl w:ilvl="1" w:tplc="6DEEA86A">
      <w:start w:val="1"/>
      <w:numFmt w:val="lowerLetter"/>
      <w:lvlText w:val="%2."/>
      <w:lvlJc w:val="left"/>
      <w:pPr>
        <w:ind w:left="1788" w:hanging="360"/>
      </w:pPr>
      <w:rPr>
        <w:rFonts w:cs="Times New Roman"/>
        <w:b w:val="0"/>
      </w:rPr>
    </w:lvl>
    <w:lvl w:ilvl="2" w:tplc="0409001B">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21">
    <w:nsid w:val="61624516"/>
    <w:multiLevelType w:val="hybridMultilevel"/>
    <w:tmpl w:val="F6A0DAAE"/>
    <w:lvl w:ilvl="0" w:tplc="CF66FF54">
      <w:start w:val="1"/>
      <w:numFmt w:val="lowerLetter"/>
      <w:lvlText w:val="(%1)"/>
      <w:lvlJc w:val="left"/>
      <w:pPr>
        <w:ind w:left="1068" w:hanging="360"/>
      </w:pPr>
      <w:rPr>
        <w:rFonts w:hint="default"/>
        <w:b w:val="0"/>
        <w:lang w:val="en-GB"/>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2">
    <w:nsid w:val="62151CBA"/>
    <w:multiLevelType w:val="hybridMultilevel"/>
    <w:tmpl w:val="A8DC7CD4"/>
    <w:lvl w:ilvl="0" w:tplc="04070017">
      <w:start w:val="1"/>
      <w:numFmt w:val="lowerLetter"/>
      <w:lvlText w:val="%1)"/>
      <w:lvlJc w:val="left"/>
      <w:pPr>
        <w:ind w:left="1068" w:hanging="360"/>
      </w:pPr>
      <w:rPr>
        <w:rFonts w:hint="default"/>
        <w:b w:val="0"/>
        <w:color w:val="auto"/>
        <w:sz w:val="22"/>
        <w:szCs w:val="22"/>
      </w:rPr>
    </w:lvl>
    <w:lvl w:ilvl="1" w:tplc="6DEEA86A">
      <w:start w:val="1"/>
      <w:numFmt w:val="lowerLetter"/>
      <w:lvlText w:val="%2."/>
      <w:lvlJc w:val="left"/>
      <w:pPr>
        <w:ind w:left="1788" w:hanging="360"/>
      </w:pPr>
      <w:rPr>
        <w:rFonts w:cs="Times New Roman"/>
        <w:b w:val="0"/>
      </w:rPr>
    </w:lvl>
    <w:lvl w:ilvl="2" w:tplc="0409001B">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23">
    <w:nsid w:val="644046EE"/>
    <w:multiLevelType w:val="hybridMultilevel"/>
    <w:tmpl w:val="AB6AA948"/>
    <w:lvl w:ilvl="0" w:tplc="F4365F38">
      <w:start w:val="1"/>
      <w:numFmt w:val="decimal"/>
      <w:lvlText w:val="(%1)"/>
      <w:lvlJc w:val="left"/>
      <w:pPr>
        <w:ind w:left="1440" w:hanging="360"/>
      </w:pPr>
      <w:rPr>
        <w:rFonts w:cs="Times New Roman"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650826B6"/>
    <w:multiLevelType w:val="hybridMultilevel"/>
    <w:tmpl w:val="78388502"/>
    <w:lvl w:ilvl="0" w:tplc="F4365F38">
      <w:start w:val="1"/>
      <w:numFmt w:val="decimal"/>
      <w:lvlText w:val="(%1)"/>
      <w:lvlJc w:val="left"/>
      <w:pPr>
        <w:ind w:left="720" w:hanging="360"/>
      </w:pPr>
      <w:rPr>
        <w:rFonts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56776DA"/>
    <w:multiLevelType w:val="hybridMultilevel"/>
    <w:tmpl w:val="B346F470"/>
    <w:lvl w:ilvl="0" w:tplc="2726346C">
      <w:start w:val="1"/>
      <w:numFmt w:val="lowerLetter"/>
      <w:lvlText w:val="(%1)"/>
      <w:lvlJc w:val="left"/>
      <w:pPr>
        <w:ind w:left="1776" w:hanging="360"/>
      </w:pPr>
      <w:rPr>
        <w:rFonts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6">
    <w:nsid w:val="65A23321"/>
    <w:multiLevelType w:val="multilevel"/>
    <w:tmpl w:val="0E80C546"/>
    <w:numStyleLink w:val="XXXNummerierung"/>
  </w:abstractNum>
  <w:abstractNum w:abstractNumId="127">
    <w:nsid w:val="672246A1"/>
    <w:multiLevelType w:val="hybridMultilevel"/>
    <w:tmpl w:val="B5645B1A"/>
    <w:lvl w:ilvl="0" w:tplc="12B89C76">
      <w:start w:val="10"/>
      <w:numFmt w:val="decimal"/>
      <w:lvlText w:val="%1."/>
      <w:lvlJc w:val="right"/>
      <w:pPr>
        <w:ind w:left="2133"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8">
    <w:nsid w:val="679F03DA"/>
    <w:multiLevelType w:val="hybridMultilevel"/>
    <w:tmpl w:val="0270BF22"/>
    <w:lvl w:ilvl="0" w:tplc="12B89C76">
      <w:start w:val="10"/>
      <w:numFmt w:val="decimal"/>
      <w:lvlText w:val="%1."/>
      <w:lvlJc w:val="right"/>
      <w:pPr>
        <w:ind w:left="2133" w:hanging="360"/>
      </w:pPr>
      <w:rPr>
        <w:rFonts w:hint="default"/>
      </w:rPr>
    </w:lvl>
    <w:lvl w:ilvl="1" w:tplc="04070019">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29">
    <w:nsid w:val="69220675"/>
    <w:multiLevelType w:val="hybridMultilevel"/>
    <w:tmpl w:val="F91897A8"/>
    <w:lvl w:ilvl="0" w:tplc="D3D4143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9703041"/>
    <w:multiLevelType w:val="hybridMultilevel"/>
    <w:tmpl w:val="92A2F29C"/>
    <w:lvl w:ilvl="0" w:tplc="0405001B">
      <w:start w:val="1"/>
      <w:numFmt w:val="lowerRoman"/>
      <w:lvlText w:val="%1."/>
      <w:lvlJc w:val="righ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nsid w:val="6A6D1602"/>
    <w:multiLevelType w:val="hybridMultilevel"/>
    <w:tmpl w:val="FDC4E002"/>
    <w:lvl w:ilvl="0" w:tplc="909AD64C">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2">
    <w:nsid w:val="6AFC02EC"/>
    <w:multiLevelType w:val="hybridMultilevel"/>
    <w:tmpl w:val="8068A7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3">
    <w:nsid w:val="6BFF5585"/>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4">
    <w:nsid w:val="6C122DBC"/>
    <w:multiLevelType w:val="hybridMultilevel"/>
    <w:tmpl w:val="61382D7C"/>
    <w:name w:val="NumPar2"/>
    <w:lvl w:ilvl="0" w:tplc="DDC69266">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5">
    <w:nsid w:val="6CBD50D9"/>
    <w:multiLevelType w:val="hybridMultilevel"/>
    <w:tmpl w:val="B9D4AD3E"/>
    <w:lvl w:ilvl="0" w:tplc="90EC1A64">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6">
    <w:nsid w:val="6CE83C16"/>
    <w:multiLevelType w:val="hybridMultilevel"/>
    <w:tmpl w:val="B6602718"/>
    <w:lvl w:ilvl="0" w:tplc="F4365F38">
      <w:start w:val="1"/>
      <w:numFmt w:val="decimal"/>
      <w:lvlText w:val="(%1)"/>
      <w:lvlJc w:val="left"/>
      <w:pPr>
        <w:ind w:left="1080" w:hanging="360"/>
      </w:pPr>
      <w:rPr>
        <w:rFonts w:cs="Times New Roman"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6DA75BB6"/>
    <w:multiLevelType w:val="hybridMultilevel"/>
    <w:tmpl w:val="40A0CB8E"/>
    <w:lvl w:ilvl="0" w:tplc="F4365F38">
      <w:start w:val="1"/>
      <w:numFmt w:val="decimal"/>
      <w:lvlText w:val="%1."/>
      <w:lvlJc w:val="righ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8">
    <w:nsid w:val="6F8343AC"/>
    <w:multiLevelType w:val="multilevel"/>
    <w:tmpl w:val="1CCAC838"/>
    <w:lvl w:ilvl="0">
      <w:start w:val="1"/>
      <w:numFmt w:val="decimal"/>
      <w:lvlRestart w:val="0"/>
      <w:lvlText w:val="(%1)"/>
      <w:lvlJc w:val="left"/>
      <w:pPr>
        <w:tabs>
          <w:tab w:val="num" w:pos="850"/>
        </w:tabs>
        <w:ind w:left="714" w:hanging="357"/>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7230"/>
        </w:tabs>
        <w:ind w:left="7230"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39">
    <w:nsid w:val="702B7EC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70320D15"/>
    <w:multiLevelType w:val="hybridMultilevel"/>
    <w:tmpl w:val="3854375C"/>
    <w:lvl w:ilvl="0" w:tplc="F4365F38">
      <w:start w:val="1"/>
      <w:numFmt w:val="decimal"/>
      <w:lvlText w:val="(%1)"/>
      <w:lvlJc w:val="left"/>
      <w:pPr>
        <w:ind w:left="1080" w:hanging="360"/>
      </w:pPr>
      <w:rPr>
        <w:rFonts w:cs="Times New Roman"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1150B8D"/>
    <w:multiLevelType w:val="multilevel"/>
    <w:tmpl w:val="501A795C"/>
    <w:numStyleLink w:val="ListeWhereAs"/>
  </w:abstractNum>
  <w:abstractNum w:abstractNumId="142">
    <w:nsid w:val="7122699D"/>
    <w:multiLevelType w:val="hybridMultilevel"/>
    <w:tmpl w:val="EE92E8BC"/>
    <w:lvl w:ilvl="0" w:tplc="F4365F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3">
    <w:nsid w:val="71E10C02"/>
    <w:multiLevelType w:val="hybridMultilevel"/>
    <w:tmpl w:val="C6B6C462"/>
    <w:lvl w:ilvl="0" w:tplc="F4365F38">
      <w:start w:val="1"/>
      <w:numFmt w:val="decimal"/>
      <w:lvlText w:val="(%1)"/>
      <w:lvlJc w:val="left"/>
      <w:pPr>
        <w:ind w:left="720" w:hanging="360"/>
      </w:pPr>
      <w:rPr>
        <w:rFonts w:cs="Times New Roman"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2810F98"/>
    <w:multiLevelType w:val="hybridMultilevel"/>
    <w:tmpl w:val="C100C4A6"/>
    <w:lvl w:ilvl="0" w:tplc="12B89C76">
      <w:start w:val="10"/>
      <w:numFmt w:val="decimal"/>
      <w:lvlText w:val="%1."/>
      <w:lvlJc w:val="right"/>
      <w:pPr>
        <w:ind w:left="213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5">
    <w:nsid w:val="73D3295D"/>
    <w:multiLevelType w:val="hybridMultilevel"/>
    <w:tmpl w:val="24AC27AC"/>
    <w:lvl w:ilvl="0" w:tplc="DCFA0B2C">
      <w:start w:val="1"/>
      <w:numFmt w:val="lowerLetter"/>
      <w:lvlText w:val="(%1)"/>
      <w:lvlJc w:val="left"/>
      <w:pPr>
        <w:ind w:left="1068"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6">
    <w:nsid w:val="740069EE"/>
    <w:multiLevelType w:val="hybridMultilevel"/>
    <w:tmpl w:val="26BC4572"/>
    <w:lvl w:ilvl="0" w:tplc="2726346C">
      <w:start w:val="1"/>
      <w:numFmt w:val="lowerLetter"/>
      <w:lvlText w:val="(%1)"/>
      <w:lvlJc w:val="left"/>
      <w:pPr>
        <w:ind w:left="1211" w:hanging="360"/>
      </w:pPr>
      <w:rPr>
        <w:rFonts w:cs="Times New Roman" w:hint="default"/>
      </w:rPr>
    </w:lvl>
    <w:lvl w:ilvl="1" w:tplc="2726346C">
      <w:start w:val="1"/>
      <w:numFmt w:val="lowerLetter"/>
      <w:lvlText w:val="(%2)"/>
      <w:lvlJc w:val="left"/>
      <w:pPr>
        <w:ind w:left="1931" w:hanging="360"/>
      </w:pPr>
      <w:rPr>
        <w:rFonts w:cs="Times New Roman" w:hint="default"/>
      </w:r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47">
    <w:nsid w:val="743615A8"/>
    <w:multiLevelType w:val="multilevel"/>
    <w:tmpl w:val="501A795C"/>
    <w:numStyleLink w:val="ListeWhereAs"/>
  </w:abstractNum>
  <w:abstractNum w:abstractNumId="148">
    <w:nsid w:val="7513345A"/>
    <w:multiLevelType w:val="hybridMultilevel"/>
    <w:tmpl w:val="2FA88524"/>
    <w:lvl w:ilvl="0" w:tplc="0C00CE0A">
      <w:start w:val="1"/>
      <w:numFmt w:val="decimal"/>
      <w:lvlText w:val="%1."/>
      <w:lvlJc w:val="righ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9">
    <w:nsid w:val="75186E87"/>
    <w:multiLevelType w:val="hybridMultilevel"/>
    <w:tmpl w:val="DBB42A10"/>
    <w:lvl w:ilvl="0" w:tplc="14F0A202">
      <w:start w:val="1"/>
      <w:numFmt w:val="lowerLetter"/>
      <w:lvlText w:val="(%1)"/>
      <w:lvlJc w:val="left"/>
      <w:pPr>
        <w:ind w:left="2133" w:hanging="360"/>
      </w:pPr>
      <w:rPr>
        <w:rFonts w:hint="default"/>
        <w:b w:val="0"/>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150">
    <w:nsid w:val="76950536"/>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1">
    <w:nsid w:val="77D274DB"/>
    <w:multiLevelType w:val="hybridMultilevel"/>
    <w:tmpl w:val="B0842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nsid w:val="784A1281"/>
    <w:multiLevelType w:val="hybridMultilevel"/>
    <w:tmpl w:val="38766F1A"/>
    <w:lvl w:ilvl="0" w:tplc="D3469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4526F4"/>
    <w:multiLevelType w:val="hybridMultilevel"/>
    <w:tmpl w:val="0C580238"/>
    <w:lvl w:ilvl="0" w:tplc="2726346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nsid w:val="79E17E63"/>
    <w:multiLevelType w:val="hybridMultilevel"/>
    <w:tmpl w:val="D3063214"/>
    <w:lvl w:ilvl="0" w:tplc="F4365F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5">
    <w:nsid w:val="7B0428E7"/>
    <w:multiLevelType w:val="hybridMultilevel"/>
    <w:tmpl w:val="92A2F29C"/>
    <w:lvl w:ilvl="0" w:tplc="0405001B">
      <w:start w:val="1"/>
      <w:numFmt w:val="lowerRoman"/>
      <w:lvlText w:val="%1."/>
      <w:lvlJc w:val="righ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6">
    <w:nsid w:val="7D8D5E9C"/>
    <w:multiLevelType w:val="hybridMultilevel"/>
    <w:tmpl w:val="A4F60826"/>
    <w:lvl w:ilvl="0" w:tplc="14F0A2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E4C0178"/>
    <w:multiLevelType w:val="hybridMultilevel"/>
    <w:tmpl w:val="2B829426"/>
    <w:lvl w:ilvl="0" w:tplc="F4365F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8">
    <w:nsid w:val="7F1A5E96"/>
    <w:multiLevelType w:val="multilevel"/>
    <w:tmpl w:val="99502E1C"/>
    <w:lvl w:ilvl="0">
      <w:start w:val="1"/>
      <w:numFmt w:val="decimal"/>
      <w:pStyle w:val="AnnexeTitre1"/>
      <w:lvlText w:val="Annexe %1."/>
      <w:lvlJc w:val="left"/>
      <w:pPr>
        <w:tabs>
          <w:tab w:val="num" w:pos="1418"/>
        </w:tabs>
      </w:pPr>
      <w:rPr>
        <w:rFonts w:ascii="Arial" w:hAnsi="Arial" w:cs="Times New Roman" w:hint="default"/>
        <w:b/>
        <w:i w:val="0"/>
        <w:caps/>
        <w:strike w:val="0"/>
        <w:dstrike w:val="0"/>
        <w:vanish w:val="0"/>
        <w:sz w:val="24"/>
        <w:vertAlign w:val="baseline"/>
      </w:rPr>
    </w:lvl>
    <w:lvl w:ilvl="1">
      <w:start w:val="1"/>
      <w:numFmt w:val="decimal"/>
      <w:pStyle w:val="AnnexeTitre2"/>
      <w:lvlText w:val="%1.%2"/>
      <w:lvlJc w:val="left"/>
      <w:pPr>
        <w:tabs>
          <w:tab w:val="num" w:pos="851"/>
        </w:tabs>
      </w:pPr>
      <w:rPr>
        <w:rFonts w:ascii="Arial" w:hAnsi="Arial" w:cs="Times New Roman" w:hint="default"/>
        <w:b/>
        <w:bCs w:val="0"/>
        <w:i w:val="0"/>
        <w:iCs w:val="0"/>
        <w:caps w:val="0"/>
        <w:smallCaps w:val="0"/>
        <w:strike w:val="0"/>
        <w:dstrike w:val="0"/>
        <w:vanish w:val="0"/>
        <w:spacing w:val="0"/>
        <w:kern w:val="0"/>
        <w:position w:val="0"/>
        <w:sz w:val="24"/>
        <w:u w:val="none"/>
        <w:vertAlign w:val="baseline"/>
      </w:rPr>
    </w:lvl>
    <w:lvl w:ilvl="2">
      <w:start w:val="1"/>
      <w:numFmt w:val="decimal"/>
      <w:pStyle w:val="AnnexeTitre3"/>
      <w:lvlText w:val="%1.%2.%3"/>
      <w:lvlJc w:val="left"/>
      <w:pPr>
        <w:tabs>
          <w:tab w:val="num" w:pos="1134"/>
        </w:tabs>
      </w:pPr>
      <w:rPr>
        <w:rFonts w:ascii="Arial" w:hAnsi="Arial" w:cs="Times New Roman" w:hint="default"/>
        <w:b/>
        <w:sz w:val="24"/>
      </w:rPr>
    </w:lvl>
    <w:lvl w:ilvl="3">
      <w:start w:val="1"/>
      <w:numFmt w:val="decimal"/>
      <w:pStyle w:val="AnnexeTitre4"/>
      <w:lvlText w:val="%1.%2.%3.%4"/>
      <w:lvlJc w:val="left"/>
      <w:pPr>
        <w:tabs>
          <w:tab w:val="num" w:pos="1418"/>
        </w:tabs>
      </w:pPr>
      <w:rPr>
        <w:rFonts w:ascii="Arial" w:hAnsi="Arial" w:cs="Times New Roman" w:hint="default"/>
        <w:i/>
        <w:sz w:val="24"/>
      </w:rPr>
    </w:lvl>
    <w:lvl w:ilvl="4">
      <w:start w:val="1"/>
      <w:numFmt w:val="decimal"/>
      <w:lvlText w:val="%1.%2.%3.%4.%5"/>
      <w:lvlJc w:val="left"/>
      <w:pPr>
        <w:tabs>
          <w:tab w:val="num" w:pos="1278"/>
        </w:tabs>
        <w:ind w:left="1278"/>
      </w:pPr>
      <w:rPr>
        <w:rFonts w:cs="Times New Roman" w:hint="default"/>
      </w:rPr>
    </w:lvl>
    <w:lvl w:ilvl="5">
      <w:start w:val="1"/>
      <w:numFmt w:val="decimal"/>
      <w:lvlText w:val="%1.%2.%3.%4.%5.%6"/>
      <w:lvlJc w:val="left"/>
      <w:pPr>
        <w:tabs>
          <w:tab w:val="num" w:pos="1278"/>
        </w:tabs>
        <w:ind w:left="1278"/>
      </w:pPr>
      <w:rPr>
        <w:rFonts w:cs="Times New Roman" w:hint="default"/>
      </w:rPr>
    </w:lvl>
    <w:lvl w:ilvl="6">
      <w:start w:val="1"/>
      <w:numFmt w:val="decimal"/>
      <w:lvlText w:val="%1.%2.%3.%4.%5.%6.%7"/>
      <w:lvlJc w:val="left"/>
      <w:pPr>
        <w:tabs>
          <w:tab w:val="num" w:pos="1278"/>
        </w:tabs>
        <w:ind w:left="1278"/>
      </w:pPr>
      <w:rPr>
        <w:rFonts w:cs="Times New Roman" w:hint="default"/>
      </w:rPr>
    </w:lvl>
    <w:lvl w:ilvl="7">
      <w:start w:val="1"/>
      <w:numFmt w:val="decimal"/>
      <w:lvlText w:val="%1.%2.%3.%4.%5.%6.%7.%8"/>
      <w:lvlJc w:val="left"/>
      <w:pPr>
        <w:tabs>
          <w:tab w:val="num" w:pos="1278"/>
        </w:tabs>
        <w:ind w:left="1278"/>
      </w:pPr>
      <w:rPr>
        <w:rFonts w:cs="Times New Roman" w:hint="default"/>
      </w:rPr>
    </w:lvl>
    <w:lvl w:ilvl="8">
      <w:start w:val="1"/>
      <w:numFmt w:val="decimal"/>
      <w:lvlText w:val="%1.%2.%3.%4.%5.%6.%7.%8.%9"/>
      <w:lvlJc w:val="left"/>
      <w:pPr>
        <w:tabs>
          <w:tab w:val="num" w:pos="1278"/>
        </w:tabs>
        <w:ind w:left="1278"/>
      </w:pPr>
      <w:rPr>
        <w:rFonts w:cs="Times New Roman" w:hint="default"/>
      </w:rPr>
    </w:lvl>
  </w:abstractNum>
  <w:abstractNum w:abstractNumId="159">
    <w:nsid w:val="7FAC2FF8"/>
    <w:multiLevelType w:val="hybridMultilevel"/>
    <w:tmpl w:val="ECC87DDA"/>
    <w:lvl w:ilvl="0" w:tplc="14F0A202">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1"/>
  </w:num>
  <w:num w:numId="2">
    <w:abstractNumId w:val="158"/>
  </w:num>
  <w:num w:numId="3">
    <w:abstractNumId w:val="106"/>
  </w:num>
  <w:num w:numId="4">
    <w:abstractNumId w:val="53"/>
    <w:lvlOverride w:ilvl="0">
      <w:startOverride w:val="1"/>
    </w:lvlOverride>
  </w:num>
  <w:num w:numId="5">
    <w:abstractNumId w:val="10"/>
  </w:num>
  <w:num w:numId="6">
    <w:abstractNumId w:val="118"/>
  </w:num>
  <w:num w:numId="7">
    <w:abstractNumId w:val="104"/>
  </w:num>
  <w:num w:numId="8">
    <w:abstractNumId w:val="115"/>
  </w:num>
  <w:num w:numId="9">
    <w:abstractNumId w:val="99"/>
  </w:num>
  <w:num w:numId="10">
    <w:abstractNumId w:val="59"/>
  </w:num>
  <w:num w:numId="11">
    <w:abstractNumId w:val="68"/>
  </w:num>
  <w:num w:numId="12">
    <w:abstractNumId w:val="107"/>
  </w:num>
  <w:num w:numId="13">
    <w:abstractNumId w:val="25"/>
  </w:num>
  <w:num w:numId="14">
    <w:abstractNumId w:val="43"/>
  </w:num>
  <w:num w:numId="1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num>
  <w:num w:numId="18">
    <w:abstractNumId w:val="1"/>
  </w:num>
  <w:num w:numId="19">
    <w:abstractNumId w:val="96"/>
  </w:num>
  <w:num w:numId="20">
    <w:abstractNumId w:val="17"/>
  </w:num>
  <w:num w:numId="21">
    <w:abstractNumId w:val="28"/>
  </w:num>
  <w:num w:numId="22">
    <w:abstractNumId w:val="94"/>
  </w:num>
  <w:num w:numId="23">
    <w:abstractNumId w:val="25"/>
    <w:lvlOverride w:ilvl="0">
      <w:startOverride w:val="1"/>
    </w:lvlOverride>
  </w:num>
  <w:num w:numId="24">
    <w:abstractNumId w:val="18"/>
  </w:num>
  <w:num w:numId="25">
    <w:abstractNumId w:val="37"/>
  </w:num>
  <w:num w:numId="26">
    <w:abstractNumId w:val="25"/>
  </w:num>
  <w:num w:numId="27">
    <w:abstractNumId w:val="67"/>
  </w:num>
  <w:num w:numId="28">
    <w:abstractNumId w:val="30"/>
  </w:num>
  <w:num w:numId="29">
    <w:abstractNumId w:val="64"/>
  </w:num>
  <w:num w:numId="30">
    <w:abstractNumId w:val="62"/>
  </w:num>
  <w:num w:numId="31">
    <w:abstractNumId w:val="24"/>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25"/>
  </w:num>
  <w:num w:numId="37">
    <w:abstractNumId w:val="25"/>
    <w:lvlOverride w:ilvl="0">
      <w:startOverride w:val="1"/>
    </w:lvlOverride>
  </w:num>
  <w:num w:numId="38">
    <w:abstractNumId w:val="25"/>
  </w:num>
  <w:num w:numId="39">
    <w:abstractNumId w:val="159"/>
  </w:num>
  <w:num w:numId="40">
    <w:abstractNumId w:val="41"/>
  </w:num>
  <w:num w:numId="41">
    <w:abstractNumId w:val="29"/>
  </w:num>
  <w:num w:numId="42">
    <w:abstractNumId w:val="150"/>
  </w:num>
  <w:num w:numId="43">
    <w:abstractNumId w:val="133"/>
  </w:num>
  <w:num w:numId="44">
    <w:abstractNumId w:val="25"/>
    <w:lvlOverride w:ilvl="0">
      <w:startOverride w:val="1"/>
    </w:lvlOverride>
  </w:num>
  <w:num w:numId="45">
    <w:abstractNumId w:val="90"/>
  </w:num>
  <w:num w:numId="46">
    <w:abstractNumId w:val="155"/>
  </w:num>
  <w:num w:numId="47">
    <w:abstractNumId w:val="74"/>
  </w:num>
  <w:num w:numId="48">
    <w:abstractNumId w:val="130"/>
  </w:num>
  <w:num w:numId="49">
    <w:abstractNumId w:val="69"/>
  </w:num>
  <w:num w:numId="50">
    <w:abstractNumId w:val="105"/>
  </w:num>
  <w:num w:numId="51">
    <w:abstractNumId w:val="93"/>
  </w:num>
  <w:num w:numId="52">
    <w:abstractNumId w:val="25"/>
    <w:lvlOverride w:ilvl="0">
      <w:startOverride w:val="1"/>
    </w:lvlOverride>
  </w:num>
  <w:num w:numId="53">
    <w:abstractNumId w:val="25"/>
    <w:lvlOverride w:ilvl="0">
      <w:startOverride w:val="1"/>
    </w:lvlOverride>
  </w:num>
  <w:num w:numId="54">
    <w:abstractNumId w:val="25"/>
    <w:lvlOverride w:ilvl="0">
      <w:startOverride w:val="1"/>
    </w:lvlOverride>
  </w:num>
  <w:num w:numId="55">
    <w:abstractNumId w:val="54"/>
  </w:num>
  <w:num w:numId="56">
    <w:abstractNumId w:val="25"/>
    <w:lvlOverride w:ilvl="0">
      <w:startOverride w:val="1"/>
    </w:lvlOverride>
  </w:num>
  <w:num w:numId="57">
    <w:abstractNumId w:val="25"/>
    <w:lvlOverride w:ilvl="0">
      <w:startOverride w:val="1"/>
    </w:lvlOverride>
  </w:num>
  <w:num w:numId="58">
    <w:abstractNumId w:val="48"/>
  </w:num>
  <w:num w:numId="59">
    <w:abstractNumId w:val="4"/>
  </w:num>
  <w:num w:numId="60">
    <w:abstractNumId w:val="120"/>
  </w:num>
  <w:num w:numId="61">
    <w:abstractNumId w:val="113"/>
  </w:num>
  <w:num w:numId="62">
    <w:abstractNumId w:val="47"/>
  </w:num>
  <w:num w:numId="63">
    <w:abstractNumId w:val="146"/>
  </w:num>
  <w:num w:numId="64">
    <w:abstractNumId w:val="14"/>
  </w:num>
  <w:num w:numId="65">
    <w:abstractNumId w:val="33"/>
  </w:num>
  <w:num w:numId="66">
    <w:abstractNumId w:val="91"/>
  </w:num>
  <w:num w:numId="67">
    <w:abstractNumId w:val="121"/>
  </w:num>
  <w:num w:numId="68">
    <w:abstractNumId w:val="72"/>
  </w:num>
  <w:num w:numId="69">
    <w:abstractNumId w:val="22"/>
  </w:num>
  <w:num w:numId="70">
    <w:abstractNumId w:val="25"/>
  </w:num>
  <w:num w:numId="71">
    <w:abstractNumId w:val="131"/>
  </w:num>
  <w:num w:numId="72">
    <w:abstractNumId w:val="5"/>
  </w:num>
  <w:num w:numId="7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103"/>
  </w:num>
  <w:num w:numId="76">
    <w:abstractNumId w:val="85"/>
  </w:num>
  <w:num w:numId="77">
    <w:abstractNumId w:val="122"/>
  </w:num>
  <w:num w:numId="78">
    <w:abstractNumId w:val="89"/>
  </w:num>
  <w:num w:numId="79">
    <w:abstractNumId w:val="16"/>
  </w:num>
  <w:num w:numId="80">
    <w:abstractNumId w:val="36"/>
  </w:num>
  <w:num w:numId="81">
    <w:abstractNumId w:val="63"/>
  </w:num>
  <w:num w:numId="82">
    <w:abstractNumId w:val="81"/>
  </w:num>
  <w:num w:numId="83">
    <w:abstractNumId w:val="102"/>
  </w:num>
  <w:num w:numId="84">
    <w:abstractNumId w:val="132"/>
  </w:num>
  <w:num w:numId="85">
    <w:abstractNumId w:val="99"/>
    <w:lvlOverride w:ilvl="0">
      <w:lvl w:ilvl="0">
        <w:start w:val="1"/>
        <w:numFmt w:val="decimal"/>
        <w:pStyle w:val="textenumeration"/>
        <w:lvlText w:val="(%1)"/>
        <w:lvlJc w:val="left"/>
        <w:pPr>
          <w:ind w:left="360" w:hanging="360"/>
        </w:pPr>
        <w:rPr>
          <w:rFonts w:hint="default"/>
          <w:sz w:val="22"/>
          <w:lang w:val="de-DE"/>
        </w:rPr>
      </w:lvl>
    </w:lvlOverride>
  </w:num>
  <w:num w:numId="86">
    <w:abstractNumId w:val="114"/>
  </w:num>
  <w:num w:numId="87">
    <w:abstractNumId w:val="25"/>
  </w:num>
  <w:num w:numId="88">
    <w:abstractNumId w:val="25"/>
    <w:lvlOverride w:ilvl="0">
      <w:startOverride w:val="1"/>
    </w:lvlOverride>
  </w:num>
  <w:num w:numId="89">
    <w:abstractNumId w:val="25"/>
  </w:num>
  <w:num w:numId="90">
    <w:abstractNumId w:val="25"/>
  </w:num>
  <w:num w:numId="91">
    <w:abstractNumId w:val="25"/>
    <w:lvlOverride w:ilvl="0">
      <w:startOverride w:val="1"/>
    </w:lvlOverride>
  </w:num>
  <w:num w:numId="92">
    <w:abstractNumId w:val="20"/>
  </w:num>
  <w:num w:numId="93">
    <w:abstractNumId w:val="101"/>
  </w:num>
  <w:num w:numId="94">
    <w:abstractNumId w:val="145"/>
  </w:num>
  <w:num w:numId="95">
    <w:abstractNumId w:val="76"/>
  </w:num>
  <w:num w:numId="96">
    <w:abstractNumId w:val="61"/>
  </w:num>
  <w:num w:numId="97">
    <w:abstractNumId w:val="38"/>
  </w:num>
  <w:num w:numId="98">
    <w:abstractNumId w:val="111"/>
  </w:num>
  <w:num w:numId="99">
    <w:abstractNumId w:val="117"/>
  </w:num>
  <w:num w:numId="100">
    <w:abstractNumId w:val="135"/>
  </w:num>
  <w:num w:numId="101">
    <w:abstractNumId w:val="92"/>
  </w:num>
  <w:num w:numId="102">
    <w:abstractNumId w:val="60"/>
  </w:num>
  <w:num w:numId="103">
    <w:abstractNumId w:val="23"/>
  </w:num>
  <w:num w:numId="104">
    <w:abstractNumId w:val="80"/>
  </w:num>
  <w:num w:numId="105">
    <w:abstractNumId w:val="27"/>
  </w:num>
  <w:num w:numId="106">
    <w:abstractNumId w:val="35"/>
  </w:num>
  <w:num w:numId="107">
    <w:abstractNumId w:val="78"/>
  </w:num>
  <w:num w:numId="108">
    <w:abstractNumId w:val="137"/>
  </w:num>
  <w:num w:numId="109">
    <w:abstractNumId w:val="95"/>
  </w:num>
  <w:num w:numId="110">
    <w:abstractNumId w:val="154"/>
  </w:num>
  <w:num w:numId="111">
    <w:abstractNumId w:val="55"/>
  </w:num>
  <w:num w:numId="112">
    <w:abstractNumId w:val="2"/>
  </w:num>
  <w:num w:numId="113">
    <w:abstractNumId w:val="19"/>
  </w:num>
  <w:num w:numId="114">
    <w:abstractNumId w:val="151"/>
  </w:num>
  <w:num w:numId="115">
    <w:abstractNumId w:val="71"/>
  </w:num>
  <w:num w:numId="116">
    <w:abstractNumId w:val="108"/>
  </w:num>
  <w:num w:numId="117">
    <w:abstractNumId w:val="142"/>
  </w:num>
  <w:num w:numId="118">
    <w:abstractNumId w:val="157"/>
  </w:num>
  <w:num w:numId="119">
    <w:abstractNumId w:val="31"/>
  </w:num>
  <w:num w:numId="120">
    <w:abstractNumId w:val="44"/>
  </w:num>
  <w:num w:numId="121">
    <w:abstractNumId w:val="56"/>
  </w:num>
  <w:num w:numId="122">
    <w:abstractNumId w:val="128"/>
  </w:num>
  <w:num w:numId="123">
    <w:abstractNumId w:val="46"/>
  </w:num>
  <w:num w:numId="124">
    <w:abstractNumId w:val="149"/>
  </w:num>
  <w:num w:numId="125">
    <w:abstractNumId w:val="126"/>
  </w:num>
  <w:num w:numId="126">
    <w:abstractNumId w:val="144"/>
  </w:num>
  <w:num w:numId="127">
    <w:abstractNumId w:val="127"/>
  </w:num>
  <w:num w:numId="128">
    <w:abstractNumId w:val="109"/>
  </w:num>
  <w:num w:numId="129">
    <w:abstractNumId w:val="139"/>
  </w:num>
  <w:num w:numId="130">
    <w:abstractNumId w:val="148"/>
  </w:num>
  <w:num w:numId="131">
    <w:abstractNumId w:val="110"/>
  </w:num>
  <w:num w:numId="132">
    <w:abstractNumId w:val="110"/>
  </w:num>
  <w:num w:numId="133">
    <w:abstractNumId w:val="110"/>
    <w:lvlOverride w:ilvl="0">
      <w:lvl w:ilvl="0">
        <w:start w:val="1"/>
        <w:numFmt w:val="decimal"/>
        <w:lvlText w:val="%1."/>
        <w:lvlJc w:val="right"/>
        <w:pPr>
          <w:ind w:left="720" w:hanging="360"/>
        </w:pPr>
        <w:rPr>
          <w:rFonts w:hint="default"/>
        </w:rPr>
      </w:lvl>
    </w:lvlOverride>
    <w:lvlOverride w:ilvl="1">
      <w:lvl w:ilvl="1">
        <w:start w:val="1"/>
        <w:numFmt w:val="lowerLetter"/>
        <w:lvlText w:val="(%2)"/>
        <w:lvlJc w:val="left"/>
        <w:pPr>
          <w:ind w:left="1440" w:hanging="731"/>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4">
    <w:abstractNumId w:val="26"/>
  </w:num>
  <w:num w:numId="135">
    <w:abstractNumId w:val="110"/>
  </w:num>
  <w:num w:numId="136">
    <w:abstractNumId w:val="49"/>
  </w:num>
  <w:num w:numId="1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num>
  <w:num w:numId="139">
    <w:abstractNumId w:val="49"/>
  </w:num>
  <w:num w:numId="140">
    <w:abstractNumId w:val="49"/>
  </w:num>
  <w:num w:numId="141">
    <w:abstractNumId w:val="49"/>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num>
  <w:num w:numId="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num>
  <w:num w:numId="148">
    <w:abstractNumId w:val="49"/>
  </w:num>
  <w:num w:numId="149">
    <w:abstractNumId w:val="49"/>
  </w:num>
  <w:num w:numId="150">
    <w:abstractNumId w:val="49"/>
  </w:num>
  <w:num w:numId="151">
    <w:abstractNumId w:val="49"/>
  </w:num>
  <w:num w:numId="1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num>
  <w:num w:numId="155">
    <w:abstractNumId w:val="49"/>
  </w:num>
  <w:num w:numId="156">
    <w:abstractNumId w:val="49"/>
  </w:num>
  <w:num w:numId="1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9"/>
  </w:num>
  <w:num w:numId="159">
    <w:abstractNumId w:val="49"/>
  </w:num>
  <w:num w:numId="160">
    <w:abstractNumId w:val="49"/>
  </w:num>
  <w:num w:numId="161">
    <w:abstractNumId w:val="49"/>
  </w:num>
  <w:num w:numId="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num>
  <w:num w:numId="164">
    <w:abstractNumId w:val="39"/>
  </w:num>
  <w:num w:numId="165">
    <w:abstractNumId w:val="138"/>
  </w:num>
  <w:num w:numId="166">
    <w:abstractNumId w:val="40"/>
  </w:num>
  <w:num w:numId="167">
    <w:abstractNumId w:val="40"/>
    <w:lvlOverride w:ilvl="0">
      <w:lvl w:ilvl="0">
        <w:start w:val="1"/>
        <w:numFmt w:val="decimal"/>
        <w:lvlRestart w:val="0"/>
        <w:lvlText w:val="(%1)"/>
        <w:lvlJc w:val="left"/>
        <w:pPr>
          <w:tabs>
            <w:tab w:val="num" w:pos="850"/>
          </w:tabs>
          <w:ind w:left="850" w:hanging="493"/>
        </w:pPr>
        <w:rPr>
          <w:rFonts w:cs="Times New Roman" w:hint="default"/>
        </w:rPr>
      </w:lvl>
    </w:lvlOverride>
    <w:lvlOverride w:ilvl="1">
      <w:lvl w:ilvl="1">
        <w:start w:val="1"/>
        <w:numFmt w:val="lowerLetter"/>
        <w:lvlText w:val="(%2)"/>
        <w:lvlJc w:val="left"/>
        <w:pPr>
          <w:tabs>
            <w:tab w:val="num" w:pos="1077"/>
          </w:tabs>
          <w:ind w:left="1435" w:hanging="358"/>
        </w:pPr>
        <w:rPr>
          <w:rFonts w:cs="Times New Roman" w:hint="default"/>
        </w:rPr>
      </w:lvl>
    </w:lvlOverride>
    <w:lvlOverride w:ilvl="2">
      <w:lvl w:ilvl="2">
        <w:start w:val="1"/>
        <w:numFmt w:val="decimal"/>
        <w:lvlText w:val="(%3)"/>
        <w:lvlJc w:val="left"/>
        <w:pPr>
          <w:tabs>
            <w:tab w:val="num" w:pos="1417"/>
          </w:tabs>
          <w:ind w:left="1417" w:hanging="567"/>
        </w:pPr>
        <w:rPr>
          <w:rFonts w:cs="Times New Roman" w:hint="default"/>
        </w:rPr>
      </w:lvl>
    </w:lvlOverride>
    <w:lvlOverride w:ilvl="3">
      <w:lvl w:ilvl="3">
        <w:start w:val="1"/>
        <w:numFmt w:val="lowerLetter"/>
        <w:lvlText w:val="(%4)"/>
        <w:lvlJc w:val="left"/>
        <w:pPr>
          <w:tabs>
            <w:tab w:val="num" w:pos="7230"/>
          </w:tabs>
          <w:ind w:left="7230" w:hanging="567"/>
        </w:pPr>
        <w:rPr>
          <w:rFonts w:cs="Times New Roman" w:hint="default"/>
        </w:rPr>
      </w:lvl>
    </w:lvlOverride>
    <w:lvlOverride w:ilvl="4">
      <w:lvl w:ilvl="4">
        <w:start w:val="1"/>
        <w:numFmt w:val="decimal"/>
        <w:lvlText w:val="(%5)"/>
        <w:lvlJc w:val="left"/>
        <w:pPr>
          <w:tabs>
            <w:tab w:val="num" w:pos="1984"/>
          </w:tabs>
          <w:ind w:left="1984" w:hanging="567"/>
        </w:pPr>
        <w:rPr>
          <w:rFonts w:hint="default"/>
        </w:rPr>
      </w:lvl>
    </w:lvlOverride>
    <w:lvlOverride w:ilvl="5">
      <w:lvl w:ilvl="5">
        <w:start w:val="1"/>
        <w:numFmt w:val="lowerLetter"/>
        <w:lvlText w:val="(%6)"/>
        <w:lvlJc w:val="left"/>
        <w:pPr>
          <w:tabs>
            <w:tab w:val="num" w:pos="1984"/>
          </w:tabs>
          <w:ind w:left="1984" w:hanging="567"/>
        </w:pPr>
        <w:rPr>
          <w:rFonts w:cs="Times New Roman" w:hint="default"/>
        </w:rPr>
      </w:lvl>
    </w:lvlOverride>
    <w:lvlOverride w:ilvl="6">
      <w:lvl w:ilvl="6">
        <w:start w:val="1"/>
        <w:numFmt w:val="decimal"/>
        <w:lvlText w:val="(%7)"/>
        <w:lvlJc w:val="left"/>
        <w:pPr>
          <w:tabs>
            <w:tab w:val="num" w:pos="2551"/>
          </w:tabs>
          <w:ind w:left="2551" w:hanging="567"/>
        </w:pPr>
        <w:rPr>
          <w:rFonts w:cs="Times New Roman" w:hint="default"/>
        </w:rPr>
      </w:lvl>
    </w:lvlOverride>
    <w:lvlOverride w:ilvl="7">
      <w:lvl w:ilvl="7">
        <w:start w:val="1"/>
        <w:numFmt w:val="lowerLetter"/>
        <w:lvlText w:val="(%8)"/>
        <w:lvlJc w:val="left"/>
        <w:pPr>
          <w:tabs>
            <w:tab w:val="num" w:pos="2551"/>
          </w:tabs>
          <w:ind w:left="2551" w:hanging="567"/>
        </w:pPr>
        <w:rPr>
          <w:rFonts w:cs="Times New Roman" w:hint="default"/>
        </w:rPr>
      </w:lvl>
    </w:lvlOverride>
    <w:lvlOverride w:ilvl="8">
      <w:lvl w:ilvl="8">
        <w:start w:val="1"/>
        <w:numFmt w:val="lowerLetter"/>
        <w:lvlText w:val="(%9)"/>
        <w:lvlJc w:val="left"/>
        <w:pPr>
          <w:tabs>
            <w:tab w:val="num" w:pos="3118"/>
          </w:tabs>
          <w:ind w:left="3118" w:hanging="567"/>
        </w:pPr>
        <w:rPr>
          <w:rFonts w:cs="Times New Roman" w:hint="default"/>
        </w:rPr>
      </w:lvl>
    </w:lvlOverride>
  </w:num>
  <w:num w:numId="168">
    <w:abstractNumId w:val="40"/>
    <w:lvlOverride w:ilvl="0">
      <w:lvl w:ilvl="0">
        <w:start w:val="1"/>
        <w:numFmt w:val="decimal"/>
        <w:lvlRestart w:val="0"/>
        <w:lvlText w:val="(%1)"/>
        <w:lvlJc w:val="left"/>
        <w:pPr>
          <w:tabs>
            <w:tab w:val="num" w:pos="850"/>
          </w:tabs>
          <w:ind w:left="850" w:hanging="493"/>
        </w:pPr>
        <w:rPr>
          <w:rFonts w:cs="Times New Roman" w:hint="default"/>
        </w:rPr>
      </w:lvl>
    </w:lvlOverride>
    <w:lvlOverride w:ilvl="1">
      <w:lvl w:ilvl="1">
        <w:start w:val="1"/>
        <w:numFmt w:val="lowerLetter"/>
        <w:lvlText w:val="(%2)"/>
        <w:lvlJc w:val="left"/>
        <w:pPr>
          <w:tabs>
            <w:tab w:val="num" w:pos="1077"/>
          </w:tabs>
          <w:ind w:left="1435" w:hanging="358"/>
        </w:pPr>
        <w:rPr>
          <w:rFonts w:cs="Times New Roman" w:hint="default"/>
        </w:rPr>
      </w:lvl>
    </w:lvlOverride>
    <w:lvlOverride w:ilvl="2">
      <w:lvl w:ilvl="2">
        <w:start w:val="1"/>
        <w:numFmt w:val="decimal"/>
        <w:lvlText w:val="(%3)"/>
        <w:lvlJc w:val="left"/>
        <w:pPr>
          <w:tabs>
            <w:tab w:val="num" w:pos="1417"/>
          </w:tabs>
          <w:ind w:left="1775" w:hanging="357"/>
        </w:pPr>
        <w:rPr>
          <w:rFonts w:cs="Times New Roman" w:hint="default"/>
        </w:rPr>
      </w:lvl>
    </w:lvlOverride>
    <w:lvlOverride w:ilvl="3">
      <w:lvl w:ilvl="3">
        <w:start w:val="1"/>
        <w:numFmt w:val="lowerLetter"/>
        <w:lvlText w:val="(%4)"/>
        <w:lvlJc w:val="left"/>
        <w:pPr>
          <w:tabs>
            <w:tab w:val="num" w:pos="7230"/>
          </w:tabs>
          <w:ind w:left="7230" w:hanging="567"/>
        </w:pPr>
        <w:rPr>
          <w:rFonts w:cs="Times New Roman" w:hint="default"/>
        </w:rPr>
      </w:lvl>
    </w:lvlOverride>
    <w:lvlOverride w:ilvl="4">
      <w:lvl w:ilvl="4">
        <w:start w:val="1"/>
        <w:numFmt w:val="decimal"/>
        <w:lvlText w:val="(%5)"/>
        <w:lvlJc w:val="left"/>
        <w:pPr>
          <w:tabs>
            <w:tab w:val="num" w:pos="1984"/>
          </w:tabs>
          <w:ind w:left="1984" w:hanging="567"/>
        </w:pPr>
        <w:rPr>
          <w:rFonts w:hint="default"/>
        </w:rPr>
      </w:lvl>
    </w:lvlOverride>
    <w:lvlOverride w:ilvl="5">
      <w:lvl w:ilvl="5">
        <w:start w:val="1"/>
        <w:numFmt w:val="lowerLetter"/>
        <w:lvlText w:val="(%6)"/>
        <w:lvlJc w:val="left"/>
        <w:pPr>
          <w:tabs>
            <w:tab w:val="num" w:pos="1984"/>
          </w:tabs>
          <w:ind w:left="1984" w:hanging="567"/>
        </w:pPr>
        <w:rPr>
          <w:rFonts w:cs="Times New Roman" w:hint="default"/>
        </w:rPr>
      </w:lvl>
    </w:lvlOverride>
    <w:lvlOverride w:ilvl="6">
      <w:lvl w:ilvl="6">
        <w:start w:val="1"/>
        <w:numFmt w:val="decimal"/>
        <w:lvlText w:val="(%7)"/>
        <w:lvlJc w:val="left"/>
        <w:pPr>
          <w:tabs>
            <w:tab w:val="num" w:pos="2551"/>
          </w:tabs>
          <w:ind w:left="2551" w:hanging="567"/>
        </w:pPr>
        <w:rPr>
          <w:rFonts w:cs="Times New Roman" w:hint="default"/>
        </w:rPr>
      </w:lvl>
    </w:lvlOverride>
    <w:lvlOverride w:ilvl="7">
      <w:lvl w:ilvl="7">
        <w:start w:val="1"/>
        <w:numFmt w:val="lowerLetter"/>
        <w:lvlText w:val="(%8)"/>
        <w:lvlJc w:val="left"/>
        <w:pPr>
          <w:tabs>
            <w:tab w:val="num" w:pos="2551"/>
          </w:tabs>
          <w:ind w:left="2551" w:hanging="567"/>
        </w:pPr>
        <w:rPr>
          <w:rFonts w:cs="Times New Roman" w:hint="default"/>
        </w:rPr>
      </w:lvl>
    </w:lvlOverride>
    <w:lvlOverride w:ilvl="8">
      <w:lvl w:ilvl="8">
        <w:start w:val="1"/>
        <w:numFmt w:val="lowerLetter"/>
        <w:lvlText w:val="(%9)"/>
        <w:lvlJc w:val="left"/>
        <w:pPr>
          <w:tabs>
            <w:tab w:val="num" w:pos="3118"/>
          </w:tabs>
          <w:ind w:left="3118" w:hanging="567"/>
        </w:pPr>
        <w:rPr>
          <w:rFonts w:cs="Times New Roman" w:hint="default"/>
        </w:rPr>
      </w:lvl>
    </w:lvlOverride>
  </w:num>
  <w:num w:numId="169">
    <w:abstractNumId w:val="40"/>
    <w:lvlOverride w:ilvl="0">
      <w:lvl w:ilvl="0">
        <w:start w:val="1"/>
        <w:numFmt w:val="decimal"/>
        <w:lvlRestart w:val="0"/>
        <w:lvlText w:val="(%1)"/>
        <w:lvlJc w:val="left"/>
        <w:pPr>
          <w:tabs>
            <w:tab w:val="num" w:pos="850"/>
          </w:tabs>
          <w:ind w:left="850" w:hanging="493"/>
        </w:pPr>
        <w:rPr>
          <w:rFonts w:cs="Times New Roman" w:hint="default"/>
        </w:rPr>
      </w:lvl>
    </w:lvlOverride>
    <w:lvlOverride w:ilvl="1">
      <w:lvl w:ilvl="1">
        <w:start w:val="1"/>
        <w:numFmt w:val="lowerLetter"/>
        <w:lvlText w:val="(%2)"/>
        <w:lvlJc w:val="left"/>
        <w:pPr>
          <w:tabs>
            <w:tab w:val="num" w:pos="1077"/>
          </w:tabs>
          <w:ind w:left="1435" w:hanging="358"/>
        </w:pPr>
        <w:rPr>
          <w:rFonts w:cs="Times New Roman" w:hint="default"/>
        </w:rPr>
      </w:lvl>
    </w:lvlOverride>
    <w:lvlOverride w:ilvl="2">
      <w:lvl w:ilvl="2">
        <w:start w:val="1"/>
        <w:numFmt w:val="decimal"/>
        <w:lvlText w:val="(%3)"/>
        <w:lvlJc w:val="left"/>
        <w:pPr>
          <w:tabs>
            <w:tab w:val="num" w:pos="1417"/>
          </w:tabs>
          <w:ind w:left="1775" w:hanging="357"/>
        </w:pPr>
        <w:rPr>
          <w:rFonts w:cs="Times New Roman" w:hint="default"/>
        </w:rPr>
      </w:lvl>
    </w:lvlOverride>
    <w:lvlOverride w:ilvl="3">
      <w:lvl w:ilvl="3">
        <w:start w:val="1"/>
        <w:numFmt w:val="lowerLetter"/>
        <w:lvlText w:val="(%4)"/>
        <w:lvlJc w:val="left"/>
        <w:pPr>
          <w:tabs>
            <w:tab w:val="num" w:pos="7230"/>
          </w:tabs>
          <w:ind w:left="2200" w:hanging="357"/>
        </w:pPr>
        <w:rPr>
          <w:rFonts w:cs="Times New Roman" w:hint="default"/>
        </w:rPr>
      </w:lvl>
    </w:lvlOverride>
    <w:lvlOverride w:ilvl="4">
      <w:lvl w:ilvl="4">
        <w:start w:val="1"/>
        <w:numFmt w:val="decimal"/>
        <w:lvlText w:val="(%5)"/>
        <w:lvlJc w:val="left"/>
        <w:pPr>
          <w:tabs>
            <w:tab w:val="num" w:pos="1984"/>
          </w:tabs>
          <w:ind w:left="1984" w:hanging="567"/>
        </w:pPr>
        <w:rPr>
          <w:rFonts w:hint="default"/>
        </w:rPr>
      </w:lvl>
    </w:lvlOverride>
    <w:lvlOverride w:ilvl="5">
      <w:lvl w:ilvl="5">
        <w:start w:val="1"/>
        <w:numFmt w:val="lowerLetter"/>
        <w:lvlText w:val="(%6)"/>
        <w:lvlJc w:val="left"/>
        <w:pPr>
          <w:tabs>
            <w:tab w:val="num" w:pos="1984"/>
          </w:tabs>
          <w:ind w:left="1984" w:hanging="567"/>
        </w:pPr>
        <w:rPr>
          <w:rFonts w:cs="Times New Roman" w:hint="default"/>
        </w:rPr>
      </w:lvl>
    </w:lvlOverride>
    <w:lvlOverride w:ilvl="6">
      <w:lvl w:ilvl="6">
        <w:start w:val="1"/>
        <w:numFmt w:val="decimal"/>
        <w:lvlText w:val="(%7)"/>
        <w:lvlJc w:val="left"/>
        <w:pPr>
          <w:tabs>
            <w:tab w:val="num" w:pos="2551"/>
          </w:tabs>
          <w:ind w:left="2551" w:hanging="567"/>
        </w:pPr>
        <w:rPr>
          <w:rFonts w:cs="Times New Roman" w:hint="default"/>
        </w:rPr>
      </w:lvl>
    </w:lvlOverride>
    <w:lvlOverride w:ilvl="7">
      <w:lvl w:ilvl="7">
        <w:start w:val="1"/>
        <w:numFmt w:val="lowerLetter"/>
        <w:lvlText w:val="(%8)"/>
        <w:lvlJc w:val="left"/>
        <w:pPr>
          <w:tabs>
            <w:tab w:val="num" w:pos="2551"/>
          </w:tabs>
          <w:ind w:left="2551" w:hanging="567"/>
        </w:pPr>
        <w:rPr>
          <w:rFonts w:cs="Times New Roman" w:hint="default"/>
        </w:rPr>
      </w:lvl>
    </w:lvlOverride>
    <w:lvlOverride w:ilvl="8">
      <w:lvl w:ilvl="8">
        <w:start w:val="1"/>
        <w:numFmt w:val="lowerLetter"/>
        <w:lvlText w:val="(%9)"/>
        <w:lvlJc w:val="left"/>
        <w:pPr>
          <w:tabs>
            <w:tab w:val="num" w:pos="3118"/>
          </w:tabs>
          <w:ind w:left="3118" w:hanging="567"/>
        </w:pPr>
        <w:rPr>
          <w:rFonts w:cs="Times New Roman" w:hint="default"/>
        </w:rPr>
      </w:lvl>
    </w:lvlOverride>
  </w:num>
  <w:num w:numId="170">
    <w:abstractNumId w:val="86"/>
  </w:num>
  <w:num w:numId="171">
    <w:abstractNumId w:val="147"/>
  </w:num>
  <w:num w:numId="172">
    <w:abstractNumId w:val="97"/>
  </w:num>
  <w:num w:numId="173">
    <w:abstractNumId w:val="3"/>
  </w:num>
  <w:num w:numId="174">
    <w:abstractNumId w:val="141"/>
  </w:num>
  <w:num w:numId="175">
    <w:abstractNumId w:val="119"/>
  </w:num>
  <w:num w:numId="176">
    <w:abstractNumId w:val="66"/>
  </w:num>
  <w:num w:numId="177">
    <w:abstractNumId w:val="82"/>
  </w:num>
  <w:num w:numId="178">
    <w:abstractNumId w:val="79"/>
  </w:num>
  <w:num w:numId="179">
    <w:abstractNumId w:val="15"/>
  </w:num>
  <w:num w:numId="180">
    <w:abstractNumId w:val="51"/>
  </w:num>
  <w:num w:numId="181">
    <w:abstractNumId w:val="50"/>
  </w:num>
  <w:num w:numId="182">
    <w:abstractNumId w:val="49"/>
  </w:num>
  <w:num w:numId="183">
    <w:abstractNumId w:val="126"/>
  </w:num>
  <w:num w:numId="184">
    <w:abstractNumId w:val="152"/>
  </w:num>
  <w:num w:numId="185">
    <w:abstractNumId w:val="123"/>
  </w:num>
  <w:num w:numId="186">
    <w:abstractNumId w:val="34"/>
  </w:num>
  <w:num w:numId="187">
    <w:abstractNumId w:val="116"/>
  </w:num>
  <w:num w:numId="188">
    <w:abstractNumId w:val="87"/>
  </w:num>
  <w:num w:numId="189">
    <w:abstractNumId w:val="156"/>
  </w:num>
  <w:num w:numId="190">
    <w:abstractNumId w:val="124"/>
  </w:num>
  <w:num w:numId="191">
    <w:abstractNumId w:val="136"/>
  </w:num>
  <w:num w:numId="1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
  </w:num>
  <w:num w:numId="1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7"/>
  </w:num>
  <w:num w:numId="197">
    <w:abstractNumId w:val="6"/>
  </w:num>
  <w:num w:numId="198">
    <w:abstractNumId w:val="75"/>
  </w:num>
  <w:num w:numId="199">
    <w:abstractNumId w:val="112"/>
  </w:num>
  <w:num w:numId="2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8"/>
  </w:num>
  <w:num w:numId="203">
    <w:abstractNumId w:val="70"/>
  </w:num>
  <w:num w:numId="204">
    <w:abstractNumId w:val="140"/>
  </w:num>
  <w:num w:numId="205">
    <w:abstractNumId w:val="143"/>
  </w:num>
  <w:num w:numId="2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5"/>
  </w:num>
  <w:num w:numId="2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00"/>
  </w:num>
  <w:num w:numId="215">
    <w:abstractNumId w:val="77"/>
  </w:num>
  <w:num w:numId="216">
    <w:abstractNumId w:val="125"/>
  </w:num>
  <w:num w:numId="217">
    <w:abstractNumId w:val="65"/>
  </w:num>
  <w:num w:numId="218">
    <w:abstractNumId w:val="98"/>
  </w:num>
  <w:num w:numId="219">
    <w:abstractNumId w:val="153"/>
  </w:num>
  <w:num w:numId="220">
    <w:abstractNumId w:val="58"/>
  </w:num>
  <w:num w:numId="221">
    <w:abstractNumId w:val="9"/>
  </w:num>
  <w:num w:numId="222">
    <w:abstractNumId w:val="129"/>
  </w:num>
  <w:num w:numId="223">
    <w:abstractNumId w:val="83"/>
  </w:num>
  <w:num w:numId="224">
    <w:abstractNumId w:val="12"/>
  </w:num>
  <w:num w:numId="225">
    <w:abstractNumId w:val="0"/>
  </w:num>
  <w:num w:numId="226">
    <w:abstractNumId w:val="42"/>
  </w:num>
  <w:num w:numId="227">
    <w:abstractNumId w:val="13"/>
  </w:num>
  <w:num w:numId="228">
    <w:abstractNumId w:val="73"/>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8E"/>
    <w:rsid w:val="00000649"/>
    <w:rsid w:val="00001348"/>
    <w:rsid w:val="00001B4F"/>
    <w:rsid w:val="00002654"/>
    <w:rsid w:val="00003017"/>
    <w:rsid w:val="00004346"/>
    <w:rsid w:val="00005F17"/>
    <w:rsid w:val="000062B4"/>
    <w:rsid w:val="00007A04"/>
    <w:rsid w:val="000114A0"/>
    <w:rsid w:val="0001154A"/>
    <w:rsid w:val="00011D20"/>
    <w:rsid w:val="000126E7"/>
    <w:rsid w:val="000130AD"/>
    <w:rsid w:val="00013FD9"/>
    <w:rsid w:val="0001447C"/>
    <w:rsid w:val="000166B1"/>
    <w:rsid w:val="000169D2"/>
    <w:rsid w:val="00016B1A"/>
    <w:rsid w:val="00017DFC"/>
    <w:rsid w:val="00020415"/>
    <w:rsid w:val="000213FF"/>
    <w:rsid w:val="000228A1"/>
    <w:rsid w:val="00022A80"/>
    <w:rsid w:val="000241E5"/>
    <w:rsid w:val="000244D7"/>
    <w:rsid w:val="000251BC"/>
    <w:rsid w:val="0002546C"/>
    <w:rsid w:val="0002746F"/>
    <w:rsid w:val="00027E0E"/>
    <w:rsid w:val="00035A09"/>
    <w:rsid w:val="00036AE9"/>
    <w:rsid w:val="000402EB"/>
    <w:rsid w:val="000414FD"/>
    <w:rsid w:val="00042034"/>
    <w:rsid w:val="00043222"/>
    <w:rsid w:val="0004470C"/>
    <w:rsid w:val="0004549D"/>
    <w:rsid w:val="0004568B"/>
    <w:rsid w:val="0004599B"/>
    <w:rsid w:val="00045DCF"/>
    <w:rsid w:val="000463FC"/>
    <w:rsid w:val="0004734E"/>
    <w:rsid w:val="00050077"/>
    <w:rsid w:val="0005022D"/>
    <w:rsid w:val="00050897"/>
    <w:rsid w:val="00051E06"/>
    <w:rsid w:val="00052037"/>
    <w:rsid w:val="00052B1D"/>
    <w:rsid w:val="00053405"/>
    <w:rsid w:val="00056AF3"/>
    <w:rsid w:val="00056BB7"/>
    <w:rsid w:val="000574A1"/>
    <w:rsid w:val="00060070"/>
    <w:rsid w:val="00060367"/>
    <w:rsid w:val="00060BDC"/>
    <w:rsid w:val="00061B44"/>
    <w:rsid w:val="000620FD"/>
    <w:rsid w:val="0006331B"/>
    <w:rsid w:val="0006384C"/>
    <w:rsid w:val="00063DE0"/>
    <w:rsid w:val="0006542C"/>
    <w:rsid w:val="000656FF"/>
    <w:rsid w:val="000657DF"/>
    <w:rsid w:val="00066DC4"/>
    <w:rsid w:val="000672CD"/>
    <w:rsid w:val="000672CE"/>
    <w:rsid w:val="00067FF2"/>
    <w:rsid w:val="0007020B"/>
    <w:rsid w:val="00071509"/>
    <w:rsid w:val="000727FF"/>
    <w:rsid w:val="000729D1"/>
    <w:rsid w:val="000739DD"/>
    <w:rsid w:val="00073D1D"/>
    <w:rsid w:val="00073D7B"/>
    <w:rsid w:val="00075DC4"/>
    <w:rsid w:val="00076B1D"/>
    <w:rsid w:val="0007736F"/>
    <w:rsid w:val="0007762B"/>
    <w:rsid w:val="00077DDE"/>
    <w:rsid w:val="000803F9"/>
    <w:rsid w:val="000824FE"/>
    <w:rsid w:val="00082736"/>
    <w:rsid w:val="0008288F"/>
    <w:rsid w:val="00082CA5"/>
    <w:rsid w:val="00085417"/>
    <w:rsid w:val="00087D73"/>
    <w:rsid w:val="00087E22"/>
    <w:rsid w:val="00090033"/>
    <w:rsid w:val="00090F82"/>
    <w:rsid w:val="0009142A"/>
    <w:rsid w:val="00093554"/>
    <w:rsid w:val="000935EA"/>
    <w:rsid w:val="0009412A"/>
    <w:rsid w:val="0009642C"/>
    <w:rsid w:val="000A0738"/>
    <w:rsid w:val="000A0B9E"/>
    <w:rsid w:val="000A0E0D"/>
    <w:rsid w:val="000A1F46"/>
    <w:rsid w:val="000A3124"/>
    <w:rsid w:val="000A4262"/>
    <w:rsid w:val="000A51A1"/>
    <w:rsid w:val="000A51D4"/>
    <w:rsid w:val="000A6387"/>
    <w:rsid w:val="000A68CB"/>
    <w:rsid w:val="000A7ADA"/>
    <w:rsid w:val="000A7C61"/>
    <w:rsid w:val="000B26AE"/>
    <w:rsid w:val="000B3149"/>
    <w:rsid w:val="000B4839"/>
    <w:rsid w:val="000B50E7"/>
    <w:rsid w:val="000B61EA"/>
    <w:rsid w:val="000B67BC"/>
    <w:rsid w:val="000C07B3"/>
    <w:rsid w:val="000C08C3"/>
    <w:rsid w:val="000C0B1D"/>
    <w:rsid w:val="000C131B"/>
    <w:rsid w:val="000C1963"/>
    <w:rsid w:val="000C1AD1"/>
    <w:rsid w:val="000C3178"/>
    <w:rsid w:val="000C3BA3"/>
    <w:rsid w:val="000C4590"/>
    <w:rsid w:val="000C4A39"/>
    <w:rsid w:val="000C6937"/>
    <w:rsid w:val="000C6A77"/>
    <w:rsid w:val="000C6EBC"/>
    <w:rsid w:val="000C7410"/>
    <w:rsid w:val="000C7BCC"/>
    <w:rsid w:val="000D002C"/>
    <w:rsid w:val="000D1206"/>
    <w:rsid w:val="000D25CF"/>
    <w:rsid w:val="000D33B8"/>
    <w:rsid w:val="000D37D5"/>
    <w:rsid w:val="000D4083"/>
    <w:rsid w:val="000D43E3"/>
    <w:rsid w:val="000D490B"/>
    <w:rsid w:val="000D5724"/>
    <w:rsid w:val="000D58E6"/>
    <w:rsid w:val="000D6006"/>
    <w:rsid w:val="000D7987"/>
    <w:rsid w:val="000D7F81"/>
    <w:rsid w:val="000E14F1"/>
    <w:rsid w:val="000E20EC"/>
    <w:rsid w:val="000E22DE"/>
    <w:rsid w:val="000E2F5C"/>
    <w:rsid w:val="000E3167"/>
    <w:rsid w:val="000E317F"/>
    <w:rsid w:val="000E4F50"/>
    <w:rsid w:val="000E5012"/>
    <w:rsid w:val="000E7622"/>
    <w:rsid w:val="000F0066"/>
    <w:rsid w:val="000F0EA4"/>
    <w:rsid w:val="000F162F"/>
    <w:rsid w:val="000F191D"/>
    <w:rsid w:val="000F1AAD"/>
    <w:rsid w:val="000F1C26"/>
    <w:rsid w:val="000F1CC9"/>
    <w:rsid w:val="000F4151"/>
    <w:rsid w:val="000F627C"/>
    <w:rsid w:val="000F70C4"/>
    <w:rsid w:val="000F7AD3"/>
    <w:rsid w:val="0010162E"/>
    <w:rsid w:val="00101C57"/>
    <w:rsid w:val="00102A95"/>
    <w:rsid w:val="001034B4"/>
    <w:rsid w:val="001041E9"/>
    <w:rsid w:val="0010607F"/>
    <w:rsid w:val="001072D4"/>
    <w:rsid w:val="00111534"/>
    <w:rsid w:val="00112894"/>
    <w:rsid w:val="00112B6C"/>
    <w:rsid w:val="001140EB"/>
    <w:rsid w:val="00115816"/>
    <w:rsid w:val="00115FAD"/>
    <w:rsid w:val="00116B3D"/>
    <w:rsid w:val="00117086"/>
    <w:rsid w:val="00117CE2"/>
    <w:rsid w:val="001213FA"/>
    <w:rsid w:val="0012317A"/>
    <w:rsid w:val="00124F86"/>
    <w:rsid w:val="00125055"/>
    <w:rsid w:val="00125EC7"/>
    <w:rsid w:val="001260D5"/>
    <w:rsid w:val="001260E9"/>
    <w:rsid w:val="0012670B"/>
    <w:rsid w:val="00126C96"/>
    <w:rsid w:val="00127139"/>
    <w:rsid w:val="00131B84"/>
    <w:rsid w:val="00132EC8"/>
    <w:rsid w:val="00133371"/>
    <w:rsid w:val="00133DDA"/>
    <w:rsid w:val="00134775"/>
    <w:rsid w:val="00134D1A"/>
    <w:rsid w:val="00134DAB"/>
    <w:rsid w:val="001350B6"/>
    <w:rsid w:val="00140262"/>
    <w:rsid w:val="0014051F"/>
    <w:rsid w:val="00142572"/>
    <w:rsid w:val="0014342D"/>
    <w:rsid w:val="00143707"/>
    <w:rsid w:val="00143A5E"/>
    <w:rsid w:val="00143CA6"/>
    <w:rsid w:val="00143F4B"/>
    <w:rsid w:val="00143FE4"/>
    <w:rsid w:val="001458C9"/>
    <w:rsid w:val="00145EE7"/>
    <w:rsid w:val="0014681A"/>
    <w:rsid w:val="00146933"/>
    <w:rsid w:val="00147056"/>
    <w:rsid w:val="00147CFF"/>
    <w:rsid w:val="00147E3D"/>
    <w:rsid w:val="001508D0"/>
    <w:rsid w:val="001514C1"/>
    <w:rsid w:val="001525B0"/>
    <w:rsid w:val="001533AB"/>
    <w:rsid w:val="00153D15"/>
    <w:rsid w:val="001541F2"/>
    <w:rsid w:val="00154D73"/>
    <w:rsid w:val="00155146"/>
    <w:rsid w:val="001557F1"/>
    <w:rsid w:val="001560DE"/>
    <w:rsid w:val="00156581"/>
    <w:rsid w:val="0015679B"/>
    <w:rsid w:val="00156D7D"/>
    <w:rsid w:val="00160448"/>
    <w:rsid w:val="00160501"/>
    <w:rsid w:val="00160AF9"/>
    <w:rsid w:val="001615D6"/>
    <w:rsid w:val="00162D47"/>
    <w:rsid w:val="00163015"/>
    <w:rsid w:val="00163641"/>
    <w:rsid w:val="00164164"/>
    <w:rsid w:val="001649A2"/>
    <w:rsid w:val="001649E0"/>
    <w:rsid w:val="00164FEC"/>
    <w:rsid w:val="00165650"/>
    <w:rsid w:val="00165847"/>
    <w:rsid w:val="001658CD"/>
    <w:rsid w:val="00166153"/>
    <w:rsid w:val="001700FB"/>
    <w:rsid w:val="0017044F"/>
    <w:rsid w:val="00170629"/>
    <w:rsid w:val="00171A35"/>
    <w:rsid w:val="00171CD4"/>
    <w:rsid w:val="00171DD7"/>
    <w:rsid w:val="001721C4"/>
    <w:rsid w:val="00172985"/>
    <w:rsid w:val="0017326E"/>
    <w:rsid w:val="00174E41"/>
    <w:rsid w:val="00175AD2"/>
    <w:rsid w:val="00175E2F"/>
    <w:rsid w:val="001766A2"/>
    <w:rsid w:val="0017729B"/>
    <w:rsid w:val="00180186"/>
    <w:rsid w:val="001814CE"/>
    <w:rsid w:val="00181746"/>
    <w:rsid w:val="0018197E"/>
    <w:rsid w:val="00181F99"/>
    <w:rsid w:val="00182C67"/>
    <w:rsid w:val="00183050"/>
    <w:rsid w:val="0018420E"/>
    <w:rsid w:val="00184B58"/>
    <w:rsid w:val="001851B7"/>
    <w:rsid w:val="00187C7B"/>
    <w:rsid w:val="00187DC5"/>
    <w:rsid w:val="00191104"/>
    <w:rsid w:val="00194460"/>
    <w:rsid w:val="00195274"/>
    <w:rsid w:val="00195A85"/>
    <w:rsid w:val="001964EE"/>
    <w:rsid w:val="001A0F48"/>
    <w:rsid w:val="001A1B84"/>
    <w:rsid w:val="001A1E36"/>
    <w:rsid w:val="001A243F"/>
    <w:rsid w:val="001A35CF"/>
    <w:rsid w:val="001A37FC"/>
    <w:rsid w:val="001A49D3"/>
    <w:rsid w:val="001A5BE8"/>
    <w:rsid w:val="001A6EAD"/>
    <w:rsid w:val="001A6FB9"/>
    <w:rsid w:val="001B0537"/>
    <w:rsid w:val="001B0680"/>
    <w:rsid w:val="001B08FF"/>
    <w:rsid w:val="001B0CC4"/>
    <w:rsid w:val="001B480F"/>
    <w:rsid w:val="001B5860"/>
    <w:rsid w:val="001B6F01"/>
    <w:rsid w:val="001B715D"/>
    <w:rsid w:val="001B787A"/>
    <w:rsid w:val="001B7E8D"/>
    <w:rsid w:val="001C022B"/>
    <w:rsid w:val="001C0954"/>
    <w:rsid w:val="001C0A8E"/>
    <w:rsid w:val="001C0EAB"/>
    <w:rsid w:val="001C1632"/>
    <w:rsid w:val="001C3603"/>
    <w:rsid w:val="001C3EA8"/>
    <w:rsid w:val="001C47C5"/>
    <w:rsid w:val="001D01CB"/>
    <w:rsid w:val="001D03EE"/>
    <w:rsid w:val="001D14BE"/>
    <w:rsid w:val="001D1C71"/>
    <w:rsid w:val="001D23C7"/>
    <w:rsid w:val="001D24DD"/>
    <w:rsid w:val="001D3A8D"/>
    <w:rsid w:val="001D3AF7"/>
    <w:rsid w:val="001D3DA9"/>
    <w:rsid w:val="001D4EEF"/>
    <w:rsid w:val="001D5012"/>
    <w:rsid w:val="001D59DE"/>
    <w:rsid w:val="001D6AA5"/>
    <w:rsid w:val="001D7353"/>
    <w:rsid w:val="001D7AC3"/>
    <w:rsid w:val="001D7E5F"/>
    <w:rsid w:val="001E02F4"/>
    <w:rsid w:val="001E04F6"/>
    <w:rsid w:val="001E1438"/>
    <w:rsid w:val="001E1881"/>
    <w:rsid w:val="001E1CB9"/>
    <w:rsid w:val="001E281C"/>
    <w:rsid w:val="001E3590"/>
    <w:rsid w:val="001E4297"/>
    <w:rsid w:val="001E4B5B"/>
    <w:rsid w:val="001E5309"/>
    <w:rsid w:val="001E5A6B"/>
    <w:rsid w:val="001E5F42"/>
    <w:rsid w:val="001E7B35"/>
    <w:rsid w:val="001F0A8F"/>
    <w:rsid w:val="001F0D42"/>
    <w:rsid w:val="001F0D5A"/>
    <w:rsid w:val="001F280F"/>
    <w:rsid w:val="001F43E8"/>
    <w:rsid w:val="001F45E4"/>
    <w:rsid w:val="001F4CE8"/>
    <w:rsid w:val="001F5D11"/>
    <w:rsid w:val="001F6345"/>
    <w:rsid w:val="001F7FEE"/>
    <w:rsid w:val="00200582"/>
    <w:rsid w:val="00201D81"/>
    <w:rsid w:val="00201F0C"/>
    <w:rsid w:val="00202AF8"/>
    <w:rsid w:val="0020320F"/>
    <w:rsid w:val="0020335B"/>
    <w:rsid w:val="00204F56"/>
    <w:rsid w:val="00205FD8"/>
    <w:rsid w:val="00206EF6"/>
    <w:rsid w:val="00206F3D"/>
    <w:rsid w:val="002075CA"/>
    <w:rsid w:val="0020795F"/>
    <w:rsid w:val="0021039E"/>
    <w:rsid w:val="0021131B"/>
    <w:rsid w:val="00211434"/>
    <w:rsid w:val="00211F50"/>
    <w:rsid w:val="002124A8"/>
    <w:rsid w:val="00212C8C"/>
    <w:rsid w:val="00214239"/>
    <w:rsid w:val="002142AA"/>
    <w:rsid w:val="00214F51"/>
    <w:rsid w:val="002161E8"/>
    <w:rsid w:val="00217A85"/>
    <w:rsid w:val="00217D6A"/>
    <w:rsid w:val="00220FE1"/>
    <w:rsid w:val="0022281E"/>
    <w:rsid w:val="00222A4F"/>
    <w:rsid w:val="00222F9E"/>
    <w:rsid w:val="00223209"/>
    <w:rsid w:val="00224F8C"/>
    <w:rsid w:val="00225CE4"/>
    <w:rsid w:val="00226273"/>
    <w:rsid w:val="00226814"/>
    <w:rsid w:val="00230CFD"/>
    <w:rsid w:val="00230DF1"/>
    <w:rsid w:val="00230E2B"/>
    <w:rsid w:val="002328CD"/>
    <w:rsid w:val="00233366"/>
    <w:rsid w:val="00233763"/>
    <w:rsid w:val="0023391D"/>
    <w:rsid w:val="00233BDD"/>
    <w:rsid w:val="00234287"/>
    <w:rsid w:val="002342CA"/>
    <w:rsid w:val="00234453"/>
    <w:rsid w:val="002348DA"/>
    <w:rsid w:val="002350EE"/>
    <w:rsid w:val="0023597B"/>
    <w:rsid w:val="002361EE"/>
    <w:rsid w:val="00236F65"/>
    <w:rsid w:val="0023708E"/>
    <w:rsid w:val="0024041A"/>
    <w:rsid w:val="00240A2B"/>
    <w:rsid w:val="00240FE8"/>
    <w:rsid w:val="00241CDB"/>
    <w:rsid w:val="002422F2"/>
    <w:rsid w:val="00242FEF"/>
    <w:rsid w:val="00243AB8"/>
    <w:rsid w:val="00243DBB"/>
    <w:rsid w:val="00243DC6"/>
    <w:rsid w:val="00245FF0"/>
    <w:rsid w:val="00246646"/>
    <w:rsid w:val="00247B68"/>
    <w:rsid w:val="00250465"/>
    <w:rsid w:val="00250F55"/>
    <w:rsid w:val="00251A7E"/>
    <w:rsid w:val="00252482"/>
    <w:rsid w:val="00252557"/>
    <w:rsid w:val="00252D72"/>
    <w:rsid w:val="0025376B"/>
    <w:rsid w:val="0025399C"/>
    <w:rsid w:val="00253D4B"/>
    <w:rsid w:val="00253F7A"/>
    <w:rsid w:val="00255BE6"/>
    <w:rsid w:val="00256861"/>
    <w:rsid w:val="00257A6D"/>
    <w:rsid w:val="00263903"/>
    <w:rsid w:val="00263F55"/>
    <w:rsid w:val="00264324"/>
    <w:rsid w:val="00264468"/>
    <w:rsid w:val="00265AEA"/>
    <w:rsid w:val="00265B7E"/>
    <w:rsid w:val="00265E3B"/>
    <w:rsid w:val="0026601D"/>
    <w:rsid w:val="00266142"/>
    <w:rsid w:val="00270948"/>
    <w:rsid w:val="00271BEC"/>
    <w:rsid w:val="00271F1E"/>
    <w:rsid w:val="00272049"/>
    <w:rsid w:val="002720FE"/>
    <w:rsid w:val="0027227C"/>
    <w:rsid w:val="00272515"/>
    <w:rsid w:val="002747C3"/>
    <w:rsid w:val="002749C0"/>
    <w:rsid w:val="00275B76"/>
    <w:rsid w:val="00275D71"/>
    <w:rsid w:val="00275EB5"/>
    <w:rsid w:val="00275EC0"/>
    <w:rsid w:val="00276AEE"/>
    <w:rsid w:val="00277851"/>
    <w:rsid w:val="00280441"/>
    <w:rsid w:val="0028053D"/>
    <w:rsid w:val="002806AE"/>
    <w:rsid w:val="00280760"/>
    <w:rsid w:val="0028100A"/>
    <w:rsid w:val="002818A1"/>
    <w:rsid w:val="00281C7A"/>
    <w:rsid w:val="002822BA"/>
    <w:rsid w:val="00282324"/>
    <w:rsid w:val="00283283"/>
    <w:rsid w:val="002852D1"/>
    <w:rsid w:val="002858BC"/>
    <w:rsid w:val="0028593F"/>
    <w:rsid w:val="00287885"/>
    <w:rsid w:val="002939CF"/>
    <w:rsid w:val="00294944"/>
    <w:rsid w:val="00294E1E"/>
    <w:rsid w:val="00295C41"/>
    <w:rsid w:val="002965CE"/>
    <w:rsid w:val="002966B7"/>
    <w:rsid w:val="0029679C"/>
    <w:rsid w:val="00296B6B"/>
    <w:rsid w:val="00296E50"/>
    <w:rsid w:val="0029708E"/>
    <w:rsid w:val="00297C66"/>
    <w:rsid w:val="002A03C9"/>
    <w:rsid w:val="002A055B"/>
    <w:rsid w:val="002A10F1"/>
    <w:rsid w:val="002A210A"/>
    <w:rsid w:val="002A2E54"/>
    <w:rsid w:val="002A339E"/>
    <w:rsid w:val="002A3C5A"/>
    <w:rsid w:val="002A4F3E"/>
    <w:rsid w:val="002A51B2"/>
    <w:rsid w:val="002A5287"/>
    <w:rsid w:val="002A55EE"/>
    <w:rsid w:val="002A5DF2"/>
    <w:rsid w:val="002A617B"/>
    <w:rsid w:val="002A6324"/>
    <w:rsid w:val="002A6BAC"/>
    <w:rsid w:val="002A6F28"/>
    <w:rsid w:val="002B099E"/>
    <w:rsid w:val="002B1622"/>
    <w:rsid w:val="002B397D"/>
    <w:rsid w:val="002B52B8"/>
    <w:rsid w:val="002B59D5"/>
    <w:rsid w:val="002B5A06"/>
    <w:rsid w:val="002B6FD4"/>
    <w:rsid w:val="002B777C"/>
    <w:rsid w:val="002B7D32"/>
    <w:rsid w:val="002C01F9"/>
    <w:rsid w:val="002C085B"/>
    <w:rsid w:val="002C15C8"/>
    <w:rsid w:val="002C2295"/>
    <w:rsid w:val="002C2416"/>
    <w:rsid w:val="002C2EA5"/>
    <w:rsid w:val="002C351A"/>
    <w:rsid w:val="002C5357"/>
    <w:rsid w:val="002C5BF0"/>
    <w:rsid w:val="002C754B"/>
    <w:rsid w:val="002D022A"/>
    <w:rsid w:val="002D1A77"/>
    <w:rsid w:val="002D1C5C"/>
    <w:rsid w:val="002D2589"/>
    <w:rsid w:val="002D2897"/>
    <w:rsid w:val="002E0734"/>
    <w:rsid w:val="002E09E1"/>
    <w:rsid w:val="002E33B3"/>
    <w:rsid w:val="002E4966"/>
    <w:rsid w:val="002E5980"/>
    <w:rsid w:val="002E5AF9"/>
    <w:rsid w:val="002E6C8C"/>
    <w:rsid w:val="002F192B"/>
    <w:rsid w:val="002F2029"/>
    <w:rsid w:val="002F203C"/>
    <w:rsid w:val="002F2346"/>
    <w:rsid w:val="002F24F9"/>
    <w:rsid w:val="002F2FB6"/>
    <w:rsid w:val="002F336D"/>
    <w:rsid w:val="002F34F1"/>
    <w:rsid w:val="002F40D7"/>
    <w:rsid w:val="002F425A"/>
    <w:rsid w:val="002F4C7C"/>
    <w:rsid w:val="002F4F47"/>
    <w:rsid w:val="002F546C"/>
    <w:rsid w:val="002F560D"/>
    <w:rsid w:val="002F57FC"/>
    <w:rsid w:val="002F5BAB"/>
    <w:rsid w:val="002F5D21"/>
    <w:rsid w:val="002F6A4F"/>
    <w:rsid w:val="002F77B6"/>
    <w:rsid w:val="003020BC"/>
    <w:rsid w:val="00303250"/>
    <w:rsid w:val="00303C65"/>
    <w:rsid w:val="00304EA8"/>
    <w:rsid w:val="003058AC"/>
    <w:rsid w:val="00307B62"/>
    <w:rsid w:val="00310136"/>
    <w:rsid w:val="00310E4D"/>
    <w:rsid w:val="003113AC"/>
    <w:rsid w:val="00311E95"/>
    <w:rsid w:val="00312651"/>
    <w:rsid w:val="003134DA"/>
    <w:rsid w:val="00313521"/>
    <w:rsid w:val="00315F04"/>
    <w:rsid w:val="0031636F"/>
    <w:rsid w:val="003168DC"/>
    <w:rsid w:val="003171A9"/>
    <w:rsid w:val="00317D71"/>
    <w:rsid w:val="00320F45"/>
    <w:rsid w:val="0032210C"/>
    <w:rsid w:val="0032266C"/>
    <w:rsid w:val="00322FE7"/>
    <w:rsid w:val="00323476"/>
    <w:rsid w:val="0032582F"/>
    <w:rsid w:val="003259E6"/>
    <w:rsid w:val="00326E94"/>
    <w:rsid w:val="00330E6D"/>
    <w:rsid w:val="00330F73"/>
    <w:rsid w:val="00331739"/>
    <w:rsid w:val="00331E87"/>
    <w:rsid w:val="003324FB"/>
    <w:rsid w:val="00332F49"/>
    <w:rsid w:val="00334392"/>
    <w:rsid w:val="003348FA"/>
    <w:rsid w:val="0033542F"/>
    <w:rsid w:val="00335FE1"/>
    <w:rsid w:val="00336036"/>
    <w:rsid w:val="00336F8A"/>
    <w:rsid w:val="003420F5"/>
    <w:rsid w:val="0034258E"/>
    <w:rsid w:val="003437F1"/>
    <w:rsid w:val="00343950"/>
    <w:rsid w:val="00344986"/>
    <w:rsid w:val="00344E40"/>
    <w:rsid w:val="00344F35"/>
    <w:rsid w:val="00345C8A"/>
    <w:rsid w:val="00345D17"/>
    <w:rsid w:val="0034730C"/>
    <w:rsid w:val="00350975"/>
    <w:rsid w:val="00350AD0"/>
    <w:rsid w:val="0035103F"/>
    <w:rsid w:val="00353E0A"/>
    <w:rsid w:val="003547E9"/>
    <w:rsid w:val="00355243"/>
    <w:rsid w:val="00355F67"/>
    <w:rsid w:val="00356387"/>
    <w:rsid w:val="00356670"/>
    <w:rsid w:val="003572C8"/>
    <w:rsid w:val="0035772A"/>
    <w:rsid w:val="00360B58"/>
    <w:rsid w:val="00360DC1"/>
    <w:rsid w:val="003611A7"/>
    <w:rsid w:val="0036130C"/>
    <w:rsid w:val="00361A25"/>
    <w:rsid w:val="00362125"/>
    <w:rsid w:val="00363364"/>
    <w:rsid w:val="0036367D"/>
    <w:rsid w:val="0036449A"/>
    <w:rsid w:val="003669A9"/>
    <w:rsid w:val="00366DC1"/>
    <w:rsid w:val="003677A5"/>
    <w:rsid w:val="00370118"/>
    <w:rsid w:val="0037076E"/>
    <w:rsid w:val="003737CB"/>
    <w:rsid w:val="00373A1F"/>
    <w:rsid w:val="0037411C"/>
    <w:rsid w:val="00374642"/>
    <w:rsid w:val="00375CD2"/>
    <w:rsid w:val="00376786"/>
    <w:rsid w:val="00376789"/>
    <w:rsid w:val="003777B4"/>
    <w:rsid w:val="0038008E"/>
    <w:rsid w:val="00380EB8"/>
    <w:rsid w:val="0038187D"/>
    <w:rsid w:val="00381BD2"/>
    <w:rsid w:val="00382344"/>
    <w:rsid w:val="003836DC"/>
    <w:rsid w:val="00383F64"/>
    <w:rsid w:val="00384013"/>
    <w:rsid w:val="00384632"/>
    <w:rsid w:val="0038465C"/>
    <w:rsid w:val="00384675"/>
    <w:rsid w:val="00384A07"/>
    <w:rsid w:val="003859DF"/>
    <w:rsid w:val="00386557"/>
    <w:rsid w:val="0038739C"/>
    <w:rsid w:val="003875C6"/>
    <w:rsid w:val="00387BCB"/>
    <w:rsid w:val="00390A98"/>
    <w:rsid w:val="0039145D"/>
    <w:rsid w:val="00391759"/>
    <w:rsid w:val="00391CD9"/>
    <w:rsid w:val="00391E33"/>
    <w:rsid w:val="003928FB"/>
    <w:rsid w:val="003930A8"/>
    <w:rsid w:val="003946F6"/>
    <w:rsid w:val="003947D4"/>
    <w:rsid w:val="00394B33"/>
    <w:rsid w:val="00395513"/>
    <w:rsid w:val="003967EF"/>
    <w:rsid w:val="003969B7"/>
    <w:rsid w:val="00396DAA"/>
    <w:rsid w:val="0039760D"/>
    <w:rsid w:val="00397770"/>
    <w:rsid w:val="003978BC"/>
    <w:rsid w:val="003A05DF"/>
    <w:rsid w:val="003A10D0"/>
    <w:rsid w:val="003A1136"/>
    <w:rsid w:val="003A131E"/>
    <w:rsid w:val="003A26EE"/>
    <w:rsid w:val="003A276A"/>
    <w:rsid w:val="003A366A"/>
    <w:rsid w:val="003A38DF"/>
    <w:rsid w:val="003A42E3"/>
    <w:rsid w:val="003A4A73"/>
    <w:rsid w:val="003A555F"/>
    <w:rsid w:val="003A5C1D"/>
    <w:rsid w:val="003A5D48"/>
    <w:rsid w:val="003A617B"/>
    <w:rsid w:val="003A6522"/>
    <w:rsid w:val="003A7E00"/>
    <w:rsid w:val="003B15D7"/>
    <w:rsid w:val="003B24D6"/>
    <w:rsid w:val="003B344F"/>
    <w:rsid w:val="003B3557"/>
    <w:rsid w:val="003B3E00"/>
    <w:rsid w:val="003B4000"/>
    <w:rsid w:val="003B5213"/>
    <w:rsid w:val="003B5BBC"/>
    <w:rsid w:val="003C03EB"/>
    <w:rsid w:val="003C05DF"/>
    <w:rsid w:val="003C0A6C"/>
    <w:rsid w:val="003C0E8F"/>
    <w:rsid w:val="003C1135"/>
    <w:rsid w:val="003C30E8"/>
    <w:rsid w:val="003C3F6B"/>
    <w:rsid w:val="003C5559"/>
    <w:rsid w:val="003C5680"/>
    <w:rsid w:val="003C704D"/>
    <w:rsid w:val="003C7BCB"/>
    <w:rsid w:val="003D0428"/>
    <w:rsid w:val="003D0ADB"/>
    <w:rsid w:val="003D0BC8"/>
    <w:rsid w:val="003D1A70"/>
    <w:rsid w:val="003D3B12"/>
    <w:rsid w:val="003D540A"/>
    <w:rsid w:val="003D5A86"/>
    <w:rsid w:val="003D725F"/>
    <w:rsid w:val="003D7690"/>
    <w:rsid w:val="003D76EB"/>
    <w:rsid w:val="003D7E11"/>
    <w:rsid w:val="003E148B"/>
    <w:rsid w:val="003E37E7"/>
    <w:rsid w:val="003E4BEA"/>
    <w:rsid w:val="003E510A"/>
    <w:rsid w:val="003E5F48"/>
    <w:rsid w:val="003E7A64"/>
    <w:rsid w:val="003F0849"/>
    <w:rsid w:val="003F27F6"/>
    <w:rsid w:val="003F3D1C"/>
    <w:rsid w:val="003F5279"/>
    <w:rsid w:val="003F70B3"/>
    <w:rsid w:val="003F7E54"/>
    <w:rsid w:val="00400A9E"/>
    <w:rsid w:val="0040146F"/>
    <w:rsid w:val="00401DB3"/>
    <w:rsid w:val="00402104"/>
    <w:rsid w:val="00402D6B"/>
    <w:rsid w:val="004041CE"/>
    <w:rsid w:val="00404359"/>
    <w:rsid w:val="004044D9"/>
    <w:rsid w:val="00404A06"/>
    <w:rsid w:val="00407A70"/>
    <w:rsid w:val="0041037B"/>
    <w:rsid w:val="00412E5D"/>
    <w:rsid w:val="0041465E"/>
    <w:rsid w:val="00414855"/>
    <w:rsid w:val="00415CC4"/>
    <w:rsid w:val="0041794C"/>
    <w:rsid w:val="0042024E"/>
    <w:rsid w:val="00421822"/>
    <w:rsid w:val="00422600"/>
    <w:rsid w:val="00422C7B"/>
    <w:rsid w:val="004236DD"/>
    <w:rsid w:val="00423D85"/>
    <w:rsid w:val="00424B46"/>
    <w:rsid w:val="00424DF1"/>
    <w:rsid w:val="00425066"/>
    <w:rsid w:val="004258BB"/>
    <w:rsid w:val="00425DA6"/>
    <w:rsid w:val="0042633B"/>
    <w:rsid w:val="00430AD5"/>
    <w:rsid w:val="00431F4F"/>
    <w:rsid w:val="0043232A"/>
    <w:rsid w:val="0043267C"/>
    <w:rsid w:val="00432909"/>
    <w:rsid w:val="00432AAB"/>
    <w:rsid w:val="00432C9D"/>
    <w:rsid w:val="00433BD7"/>
    <w:rsid w:val="00433CD9"/>
    <w:rsid w:val="00435636"/>
    <w:rsid w:val="00436F08"/>
    <w:rsid w:val="00441A51"/>
    <w:rsid w:val="004428ED"/>
    <w:rsid w:val="00443A99"/>
    <w:rsid w:val="004440A9"/>
    <w:rsid w:val="00444E5A"/>
    <w:rsid w:val="00445841"/>
    <w:rsid w:val="00445A82"/>
    <w:rsid w:val="00445BF9"/>
    <w:rsid w:val="00445F3C"/>
    <w:rsid w:val="00446A46"/>
    <w:rsid w:val="00447CB8"/>
    <w:rsid w:val="00447F60"/>
    <w:rsid w:val="004500DD"/>
    <w:rsid w:val="004504DD"/>
    <w:rsid w:val="00452430"/>
    <w:rsid w:val="00452E81"/>
    <w:rsid w:val="004551DC"/>
    <w:rsid w:val="00456FA6"/>
    <w:rsid w:val="00457F09"/>
    <w:rsid w:val="00461309"/>
    <w:rsid w:val="004614AA"/>
    <w:rsid w:val="00462C7F"/>
    <w:rsid w:val="00463487"/>
    <w:rsid w:val="004635CD"/>
    <w:rsid w:val="00463C1E"/>
    <w:rsid w:val="00463C26"/>
    <w:rsid w:val="00466603"/>
    <w:rsid w:val="00466725"/>
    <w:rsid w:val="00466A22"/>
    <w:rsid w:val="00467FCC"/>
    <w:rsid w:val="00470412"/>
    <w:rsid w:val="00470D50"/>
    <w:rsid w:val="004712DB"/>
    <w:rsid w:val="004723F7"/>
    <w:rsid w:val="00472DB4"/>
    <w:rsid w:val="00473674"/>
    <w:rsid w:val="004741DD"/>
    <w:rsid w:val="00475198"/>
    <w:rsid w:val="00475B89"/>
    <w:rsid w:val="0047682E"/>
    <w:rsid w:val="00480DAE"/>
    <w:rsid w:val="00481092"/>
    <w:rsid w:val="004814E9"/>
    <w:rsid w:val="004822A0"/>
    <w:rsid w:val="0048293A"/>
    <w:rsid w:val="00482E81"/>
    <w:rsid w:val="0048392D"/>
    <w:rsid w:val="00485748"/>
    <w:rsid w:val="00485BEF"/>
    <w:rsid w:val="004863AA"/>
    <w:rsid w:val="004868F4"/>
    <w:rsid w:val="00487AF5"/>
    <w:rsid w:val="00490598"/>
    <w:rsid w:val="004918AF"/>
    <w:rsid w:val="0049192C"/>
    <w:rsid w:val="00491C47"/>
    <w:rsid w:val="00491D42"/>
    <w:rsid w:val="00491DD7"/>
    <w:rsid w:val="00492637"/>
    <w:rsid w:val="004928B2"/>
    <w:rsid w:val="004936A6"/>
    <w:rsid w:val="004937B1"/>
    <w:rsid w:val="004946F3"/>
    <w:rsid w:val="0049497E"/>
    <w:rsid w:val="00494DD1"/>
    <w:rsid w:val="0049598A"/>
    <w:rsid w:val="00495D32"/>
    <w:rsid w:val="00495EB4"/>
    <w:rsid w:val="004963C1"/>
    <w:rsid w:val="00497050"/>
    <w:rsid w:val="004975C9"/>
    <w:rsid w:val="004A380B"/>
    <w:rsid w:val="004A4F87"/>
    <w:rsid w:val="004A6676"/>
    <w:rsid w:val="004A6E3E"/>
    <w:rsid w:val="004A7FEE"/>
    <w:rsid w:val="004B07F2"/>
    <w:rsid w:val="004B0B04"/>
    <w:rsid w:val="004B0B09"/>
    <w:rsid w:val="004B14C9"/>
    <w:rsid w:val="004B1F0F"/>
    <w:rsid w:val="004B3023"/>
    <w:rsid w:val="004B35D0"/>
    <w:rsid w:val="004B373F"/>
    <w:rsid w:val="004B3C65"/>
    <w:rsid w:val="004B4246"/>
    <w:rsid w:val="004B4369"/>
    <w:rsid w:val="004B449B"/>
    <w:rsid w:val="004B68E7"/>
    <w:rsid w:val="004B6DC9"/>
    <w:rsid w:val="004B7BFC"/>
    <w:rsid w:val="004C0D49"/>
    <w:rsid w:val="004C1649"/>
    <w:rsid w:val="004C230C"/>
    <w:rsid w:val="004C238F"/>
    <w:rsid w:val="004C2E77"/>
    <w:rsid w:val="004C2EB9"/>
    <w:rsid w:val="004C33E8"/>
    <w:rsid w:val="004C360C"/>
    <w:rsid w:val="004C3ADF"/>
    <w:rsid w:val="004C41BF"/>
    <w:rsid w:val="004C5C22"/>
    <w:rsid w:val="004C7F8E"/>
    <w:rsid w:val="004D4433"/>
    <w:rsid w:val="004D4A6A"/>
    <w:rsid w:val="004D4AA3"/>
    <w:rsid w:val="004D4BF8"/>
    <w:rsid w:val="004D5055"/>
    <w:rsid w:val="004D53F3"/>
    <w:rsid w:val="004D554F"/>
    <w:rsid w:val="004D5665"/>
    <w:rsid w:val="004D6A98"/>
    <w:rsid w:val="004D7BD1"/>
    <w:rsid w:val="004E02BA"/>
    <w:rsid w:val="004E0AFA"/>
    <w:rsid w:val="004E0D4A"/>
    <w:rsid w:val="004E140C"/>
    <w:rsid w:val="004E184D"/>
    <w:rsid w:val="004E1D46"/>
    <w:rsid w:val="004E1EC2"/>
    <w:rsid w:val="004E2FAF"/>
    <w:rsid w:val="004E3799"/>
    <w:rsid w:val="004E4680"/>
    <w:rsid w:val="004E5F05"/>
    <w:rsid w:val="004E709D"/>
    <w:rsid w:val="004F03FB"/>
    <w:rsid w:val="004F11BF"/>
    <w:rsid w:val="004F431C"/>
    <w:rsid w:val="004F59DF"/>
    <w:rsid w:val="004F63B5"/>
    <w:rsid w:val="004F6DCD"/>
    <w:rsid w:val="004F6EAB"/>
    <w:rsid w:val="004F70C2"/>
    <w:rsid w:val="004F7F59"/>
    <w:rsid w:val="00500C0B"/>
    <w:rsid w:val="00501D84"/>
    <w:rsid w:val="005022EE"/>
    <w:rsid w:val="00503053"/>
    <w:rsid w:val="005033A7"/>
    <w:rsid w:val="00503F8F"/>
    <w:rsid w:val="00505371"/>
    <w:rsid w:val="00505E8C"/>
    <w:rsid w:val="0050777D"/>
    <w:rsid w:val="00510BAC"/>
    <w:rsid w:val="00513D1F"/>
    <w:rsid w:val="00514231"/>
    <w:rsid w:val="00514A30"/>
    <w:rsid w:val="00515433"/>
    <w:rsid w:val="0051564E"/>
    <w:rsid w:val="00515780"/>
    <w:rsid w:val="00515EFA"/>
    <w:rsid w:val="00516C8F"/>
    <w:rsid w:val="00517881"/>
    <w:rsid w:val="00517A50"/>
    <w:rsid w:val="00517A5E"/>
    <w:rsid w:val="00517C37"/>
    <w:rsid w:val="00520225"/>
    <w:rsid w:val="00520684"/>
    <w:rsid w:val="00523EAF"/>
    <w:rsid w:val="00524E1D"/>
    <w:rsid w:val="00530541"/>
    <w:rsid w:val="0053243C"/>
    <w:rsid w:val="00532BBD"/>
    <w:rsid w:val="00533CEE"/>
    <w:rsid w:val="00534120"/>
    <w:rsid w:val="00534416"/>
    <w:rsid w:val="005400D8"/>
    <w:rsid w:val="0054010B"/>
    <w:rsid w:val="00540694"/>
    <w:rsid w:val="005415F3"/>
    <w:rsid w:val="005416C8"/>
    <w:rsid w:val="00542058"/>
    <w:rsid w:val="00543AA8"/>
    <w:rsid w:val="0054598C"/>
    <w:rsid w:val="00545B8C"/>
    <w:rsid w:val="00550BAF"/>
    <w:rsid w:val="00553BAA"/>
    <w:rsid w:val="00554081"/>
    <w:rsid w:val="00554942"/>
    <w:rsid w:val="00554B86"/>
    <w:rsid w:val="00554CB9"/>
    <w:rsid w:val="00555109"/>
    <w:rsid w:val="00555748"/>
    <w:rsid w:val="00556844"/>
    <w:rsid w:val="0055750B"/>
    <w:rsid w:val="00560AB6"/>
    <w:rsid w:val="00560D47"/>
    <w:rsid w:val="00560FC0"/>
    <w:rsid w:val="00562B40"/>
    <w:rsid w:val="00562B80"/>
    <w:rsid w:val="00562D32"/>
    <w:rsid w:val="00562DBA"/>
    <w:rsid w:val="00563396"/>
    <w:rsid w:val="00563466"/>
    <w:rsid w:val="00563EB2"/>
    <w:rsid w:val="00564BBC"/>
    <w:rsid w:val="00565DAB"/>
    <w:rsid w:val="00566409"/>
    <w:rsid w:val="00567247"/>
    <w:rsid w:val="00567BC5"/>
    <w:rsid w:val="005724D4"/>
    <w:rsid w:val="00572DC1"/>
    <w:rsid w:val="005732DD"/>
    <w:rsid w:val="00574A82"/>
    <w:rsid w:val="005750A5"/>
    <w:rsid w:val="005758BE"/>
    <w:rsid w:val="005769BA"/>
    <w:rsid w:val="00577B0D"/>
    <w:rsid w:val="00581D09"/>
    <w:rsid w:val="00581EBE"/>
    <w:rsid w:val="00581F6B"/>
    <w:rsid w:val="005821BE"/>
    <w:rsid w:val="0058255F"/>
    <w:rsid w:val="005827E0"/>
    <w:rsid w:val="00582956"/>
    <w:rsid w:val="00582B90"/>
    <w:rsid w:val="00584365"/>
    <w:rsid w:val="0058436A"/>
    <w:rsid w:val="005853AA"/>
    <w:rsid w:val="00585697"/>
    <w:rsid w:val="0058586F"/>
    <w:rsid w:val="00585A87"/>
    <w:rsid w:val="00585BDF"/>
    <w:rsid w:val="00586D40"/>
    <w:rsid w:val="005870B8"/>
    <w:rsid w:val="00590143"/>
    <w:rsid w:val="00592673"/>
    <w:rsid w:val="005926C1"/>
    <w:rsid w:val="005928A1"/>
    <w:rsid w:val="00593DFF"/>
    <w:rsid w:val="005953AC"/>
    <w:rsid w:val="005978E6"/>
    <w:rsid w:val="005A036A"/>
    <w:rsid w:val="005A2911"/>
    <w:rsid w:val="005A575F"/>
    <w:rsid w:val="005A5AF8"/>
    <w:rsid w:val="005B0403"/>
    <w:rsid w:val="005B06E7"/>
    <w:rsid w:val="005B0C25"/>
    <w:rsid w:val="005B0DA4"/>
    <w:rsid w:val="005B1724"/>
    <w:rsid w:val="005B1772"/>
    <w:rsid w:val="005B1BCE"/>
    <w:rsid w:val="005B250B"/>
    <w:rsid w:val="005B48E9"/>
    <w:rsid w:val="005B69B2"/>
    <w:rsid w:val="005B6AD0"/>
    <w:rsid w:val="005B7E12"/>
    <w:rsid w:val="005C0840"/>
    <w:rsid w:val="005C10C7"/>
    <w:rsid w:val="005C1683"/>
    <w:rsid w:val="005C1A1D"/>
    <w:rsid w:val="005C419C"/>
    <w:rsid w:val="005C5381"/>
    <w:rsid w:val="005C5CC3"/>
    <w:rsid w:val="005C7280"/>
    <w:rsid w:val="005C78A7"/>
    <w:rsid w:val="005D3005"/>
    <w:rsid w:val="005D3E8F"/>
    <w:rsid w:val="005D529F"/>
    <w:rsid w:val="005D566F"/>
    <w:rsid w:val="005D6FA0"/>
    <w:rsid w:val="005E00C7"/>
    <w:rsid w:val="005E06EB"/>
    <w:rsid w:val="005E0BA7"/>
    <w:rsid w:val="005E1437"/>
    <w:rsid w:val="005E1D6D"/>
    <w:rsid w:val="005E2E73"/>
    <w:rsid w:val="005E38B8"/>
    <w:rsid w:val="005E42C4"/>
    <w:rsid w:val="005E4E4E"/>
    <w:rsid w:val="005E5F46"/>
    <w:rsid w:val="005E6E34"/>
    <w:rsid w:val="005E6E61"/>
    <w:rsid w:val="005F1BB0"/>
    <w:rsid w:val="005F3254"/>
    <w:rsid w:val="005F3C71"/>
    <w:rsid w:val="005F3E6B"/>
    <w:rsid w:val="005F4A2C"/>
    <w:rsid w:val="005F51F6"/>
    <w:rsid w:val="005F557E"/>
    <w:rsid w:val="005F58F8"/>
    <w:rsid w:val="005F5FD9"/>
    <w:rsid w:val="005F7325"/>
    <w:rsid w:val="0060168D"/>
    <w:rsid w:val="0060306E"/>
    <w:rsid w:val="00603610"/>
    <w:rsid w:val="0060400A"/>
    <w:rsid w:val="00604206"/>
    <w:rsid w:val="00604A8F"/>
    <w:rsid w:val="00604B74"/>
    <w:rsid w:val="006058BE"/>
    <w:rsid w:val="006060F2"/>
    <w:rsid w:val="0060641B"/>
    <w:rsid w:val="00606A9D"/>
    <w:rsid w:val="00607892"/>
    <w:rsid w:val="00607B19"/>
    <w:rsid w:val="00607B9E"/>
    <w:rsid w:val="006104C5"/>
    <w:rsid w:val="00611238"/>
    <w:rsid w:val="006117B6"/>
    <w:rsid w:val="00611940"/>
    <w:rsid w:val="006125B8"/>
    <w:rsid w:val="00613163"/>
    <w:rsid w:val="00613AD2"/>
    <w:rsid w:val="0061416F"/>
    <w:rsid w:val="00614247"/>
    <w:rsid w:val="006144FA"/>
    <w:rsid w:val="00614AA3"/>
    <w:rsid w:val="006154A9"/>
    <w:rsid w:val="00616BD7"/>
    <w:rsid w:val="006222F6"/>
    <w:rsid w:val="00622B09"/>
    <w:rsid w:val="0062326D"/>
    <w:rsid w:val="00624031"/>
    <w:rsid w:val="00624DFA"/>
    <w:rsid w:val="00625418"/>
    <w:rsid w:val="00625531"/>
    <w:rsid w:val="00625567"/>
    <w:rsid w:val="00625C09"/>
    <w:rsid w:val="00625CAE"/>
    <w:rsid w:val="00626250"/>
    <w:rsid w:val="006263C9"/>
    <w:rsid w:val="006277FE"/>
    <w:rsid w:val="006302D2"/>
    <w:rsid w:val="00630698"/>
    <w:rsid w:val="006319D2"/>
    <w:rsid w:val="00631ED8"/>
    <w:rsid w:val="00634B86"/>
    <w:rsid w:val="00634CD5"/>
    <w:rsid w:val="006353B9"/>
    <w:rsid w:val="00635A1F"/>
    <w:rsid w:val="00636476"/>
    <w:rsid w:val="0064196E"/>
    <w:rsid w:val="00644260"/>
    <w:rsid w:val="00646106"/>
    <w:rsid w:val="006470A8"/>
    <w:rsid w:val="00647940"/>
    <w:rsid w:val="00650F48"/>
    <w:rsid w:val="006510F4"/>
    <w:rsid w:val="00651DA1"/>
    <w:rsid w:val="00651E3C"/>
    <w:rsid w:val="006535B1"/>
    <w:rsid w:val="00653D71"/>
    <w:rsid w:val="00653F90"/>
    <w:rsid w:val="00654AE1"/>
    <w:rsid w:val="00655157"/>
    <w:rsid w:val="006555CA"/>
    <w:rsid w:val="006559CE"/>
    <w:rsid w:val="006559EC"/>
    <w:rsid w:val="00660F89"/>
    <w:rsid w:val="00661C89"/>
    <w:rsid w:val="0066227D"/>
    <w:rsid w:val="006628C4"/>
    <w:rsid w:val="006633A1"/>
    <w:rsid w:val="006645FA"/>
    <w:rsid w:val="00664668"/>
    <w:rsid w:val="00664C00"/>
    <w:rsid w:val="00664DE1"/>
    <w:rsid w:val="0066740E"/>
    <w:rsid w:val="00673869"/>
    <w:rsid w:val="00673BD3"/>
    <w:rsid w:val="00674830"/>
    <w:rsid w:val="00674CFD"/>
    <w:rsid w:val="006752E0"/>
    <w:rsid w:val="0067588E"/>
    <w:rsid w:val="00675959"/>
    <w:rsid w:val="00675DEC"/>
    <w:rsid w:val="00677EBA"/>
    <w:rsid w:val="00680344"/>
    <w:rsid w:val="00681578"/>
    <w:rsid w:val="00681AA1"/>
    <w:rsid w:val="006833CE"/>
    <w:rsid w:val="00683E1F"/>
    <w:rsid w:val="00684EAC"/>
    <w:rsid w:val="00685231"/>
    <w:rsid w:val="0068615C"/>
    <w:rsid w:val="00686906"/>
    <w:rsid w:val="00686A53"/>
    <w:rsid w:val="00686BCD"/>
    <w:rsid w:val="00686E1E"/>
    <w:rsid w:val="00687317"/>
    <w:rsid w:val="0069002F"/>
    <w:rsid w:val="00690F44"/>
    <w:rsid w:val="006910BB"/>
    <w:rsid w:val="00691697"/>
    <w:rsid w:val="00691926"/>
    <w:rsid w:val="0069232B"/>
    <w:rsid w:val="006924E3"/>
    <w:rsid w:val="00692526"/>
    <w:rsid w:val="00693E7F"/>
    <w:rsid w:val="00694A2C"/>
    <w:rsid w:val="00695038"/>
    <w:rsid w:val="006957D5"/>
    <w:rsid w:val="0069637E"/>
    <w:rsid w:val="006970A9"/>
    <w:rsid w:val="006A0BEA"/>
    <w:rsid w:val="006A13FC"/>
    <w:rsid w:val="006A1703"/>
    <w:rsid w:val="006A22C7"/>
    <w:rsid w:val="006A2970"/>
    <w:rsid w:val="006A5682"/>
    <w:rsid w:val="006A652A"/>
    <w:rsid w:val="006A6E4C"/>
    <w:rsid w:val="006A766F"/>
    <w:rsid w:val="006A7A12"/>
    <w:rsid w:val="006A7DD1"/>
    <w:rsid w:val="006B0AC5"/>
    <w:rsid w:val="006B16A4"/>
    <w:rsid w:val="006B1AA6"/>
    <w:rsid w:val="006B1E69"/>
    <w:rsid w:val="006B2BED"/>
    <w:rsid w:val="006B3341"/>
    <w:rsid w:val="006B414C"/>
    <w:rsid w:val="006B484F"/>
    <w:rsid w:val="006B4A2E"/>
    <w:rsid w:val="006B539E"/>
    <w:rsid w:val="006B551A"/>
    <w:rsid w:val="006B5679"/>
    <w:rsid w:val="006B66B0"/>
    <w:rsid w:val="006B7CEB"/>
    <w:rsid w:val="006C0399"/>
    <w:rsid w:val="006C04BE"/>
    <w:rsid w:val="006C1635"/>
    <w:rsid w:val="006C16CC"/>
    <w:rsid w:val="006C173D"/>
    <w:rsid w:val="006C174E"/>
    <w:rsid w:val="006C1A0E"/>
    <w:rsid w:val="006C276E"/>
    <w:rsid w:val="006C3440"/>
    <w:rsid w:val="006C387B"/>
    <w:rsid w:val="006C3A7D"/>
    <w:rsid w:val="006C41A5"/>
    <w:rsid w:val="006C4C94"/>
    <w:rsid w:val="006C4F36"/>
    <w:rsid w:val="006C5547"/>
    <w:rsid w:val="006C5C5A"/>
    <w:rsid w:val="006C6243"/>
    <w:rsid w:val="006D01C7"/>
    <w:rsid w:val="006D0A28"/>
    <w:rsid w:val="006D167D"/>
    <w:rsid w:val="006D2F3F"/>
    <w:rsid w:val="006D4004"/>
    <w:rsid w:val="006D42E8"/>
    <w:rsid w:val="006D4BFD"/>
    <w:rsid w:val="006D4D14"/>
    <w:rsid w:val="006D5B96"/>
    <w:rsid w:val="006D6313"/>
    <w:rsid w:val="006D672F"/>
    <w:rsid w:val="006D70E3"/>
    <w:rsid w:val="006D7D11"/>
    <w:rsid w:val="006E098A"/>
    <w:rsid w:val="006E0C58"/>
    <w:rsid w:val="006E375D"/>
    <w:rsid w:val="006E38E0"/>
    <w:rsid w:val="006E4AFD"/>
    <w:rsid w:val="006E5D64"/>
    <w:rsid w:val="006E7168"/>
    <w:rsid w:val="006E7AEF"/>
    <w:rsid w:val="006F00CC"/>
    <w:rsid w:val="006F020C"/>
    <w:rsid w:val="006F240B"/>
    <w:rsid w:val="006F27C8"/>
    <w:rsid w:val="006F3B24"/>
    <w:rsid w:val="006F4755"/>
    <w:rsid w:val="006F508E"/>
    <w:rsid w:val="006F54D2"/>
    <w:rsid w:val="006F56CA"/>
    <w:rsid w:val="006F5F36"/>
    <w:rsid w:val="006F6E57"/>
    <w:rsid w:val="006F740E"/>
    <w:rsid w:val="006F7F1C"/>
    <w:rsid w:val="00700F9E"/>
    <w:rsid w:val="00701463"/>
    <w:rsid w:val="00702B1B"/>
    <w:rsid w:val="007030E2"/>
    <w:rsid w:val="007039CC"/>
    <w:rsid w:val="0070410E"/>
    <w:rsid w:val="007051FB"/>
    <w:rsid w:val="0070772A"/>
    <w:rsid w:val="00707B7A"/>
    <w:rsid w:val="00707C45"/>
    <w:rsid w:val="00707D44"/>
    <w:rsid w:val="00710605"/>
    <w:rsid w:val="007110FA"/>
    <w:rsid w:val="007123F0"/>
    <w:rsid w:val="0071275A"/>
    <w:rsid w:val="00712EB4"/>
    <w:rsid w:val="007132DF"/>
    <w:rsid w:val="007132FE"/>
    <w:rsid w:val="00714680"/>
    <w:rsid w:val="00714EF3"/>
    <w:rsid w:val="00714FA7"/>
    <w:rsid w:val="00715468"/>
    <w:rsid w:val="007167ED"/>
    <w:rsid w:val="00720156"/>
    <w:rsid w:val="00721BB7"/>
    <w:rsid w:val="0072344A"/>
    <w:rsid w:val="00727164"/>
    <w:rsid w:val="007304B8"/>
    <w:rsid w:val="00730853"/>
    <w:rsid w:val="0073180D"/>
    <w:rsid w:val="00731A6B"/>
    <w:rsid w:val="00732067"/>
    <w:rsid w:val="007324B9"/>
    <w:rsid w:val="00732746"/>
    <w:rsid w:val="007331D5"/>
    <w:rsid w:val="00734848"/>
    <w:rsid w:val="007364A7"/>
    <w:rsid w:val="007403A3"/>
    <w:rsid w:val="007412D8"/>
    <w:rsid w:val="0074143C"/>
    <w:rsid w:val="007415EE"/>
    <w:rsid w:val="00741B93"/>
    <w:rsid w:val="00741E6B"/>
    <w:rsid w:val="0074297B"/>
    <w:rsid w:val="007445F5"/>
    <w:rsid w:val="00745A85"/>
    <w:rsid w:val="007474D3"/>
    <w:rsid w:val="007474F6"/>
    <w:rsid w:val="007475B7"/>
    <w:rsid w:val="007508C4"/>
    <w:rsid w:val="00751432"/>
    <w:rsid w:val="007526D9"/>
    <w:rsid w:val="00753B3F"/>
    <w:rsid w:val="007542BE"/>
    <w:rsid w:val="007551CD"/>
    <w:rsid w:val="00755D47"/>
    <w:rsid w:val="007568E4"/>
    <w:rsid w:val="0075772D"/>
    <w:rsid w:val="007603BB"/>
    <w:rsid w:val="007612E3"/>
    <w:rsid w:val="00761998"/>
    <w:rsid w:val="0076288C"/>
    <w:rsid w:val="007633A2"/>
    <w:rsid w:val="00763AA0"/>
    <w:rsid w:val="00763FAA"/>
    <w:rsid w:val="007644C1"/>
    <w:rsid w:val="00764603"/>
    <w:rsid w:val="00764C57"/>
    <w:rsid w:val="0076514C"/>
    <w:rsid w:val="007675F7"/>
    <w:rsid w:val="007706F5"/>
    <w:rsid w:val="00770DC6"/>
    <w:rsid w:val="0077123D"/>
    <w:rsid w:val="00772699"/>
    <w:rsid w:val="00774229"/>
    <w:rsid w:val="0077508F"/>
    <w:rsid w:val="00775ABC"/>
    <w:rsid w:val="00777A4F"/>
    <w:rsid w:val="00777D3C"/>
    <w:rsid w:val="00780210"/>
    <w:rsid w:val="00781B8F"/>
    <w:rsid w:val="0078242A"/>
    <w:rsid w:val="00783DCD"/>
    <w:rsid w:val="00784F83"/>
    <w:rsid w:val="00785503"/>
    <w:rsid w:val="007873AC"/>
    <w:rsid w:val="00787713"/>
    <w:rsid w:val="007907D9"/>
    <w:rsid w:val="0079092E"/>
    <w:rsid w:val="00790946"/>
    <w:rsid w:val="00790D5B"/>
    <w:rsid w:val="00791A25"/>
    <w:rsid w:val="00791FCB"/>
    <w:rsid w:val="0079261B"/>
    <w:rsid w:val="007928E1"/>
    <w:rsid w:val="00793014"/>
    <w:rsid w:val="00793989"/>
    <w:rsid w:val="007974F8"/>
    <w:rsid w:val="007A14D4"/>
    <w:rsid w:val="007A247E"/>
    <w:rsid w:val="007A307F"/>
    <w:rsid w:val="007A349A"/>
    <w:rsid w:val="007A429E"/>
    <w:rsid w:val="007A4667"/>
    <w:rsid w:val="007A534D"/>
    <w:rsid w:val="007A58B9"/>
    <w:rsid w:val="007A5C04"/>
    <w:rsid w:val="007A6A1E"/>
    <w:rsid w:val="007A6AEC"/>
    <w:rsid w:val="007A73DA"/>
    <w:rsid w:val="007A7518"/>
    <w:rsid w:val="007A76DA"/>
    <w:rsid w:val="007B09CE"/>
    <w:rsid w:val="007B17BD"/>
    <w:rsid w:val="007B1861"/>
    <w:rsid w:val="007B26E7"/>
    <w:rsid w:val="007B283D"/>
    <w:rsid w:val="007B335B"/>
    <w:rsid w:val="007B36BA"/>
    <w:rsid w:val="007B41A3"/>
    <w:rsid w:val="007B4273"/>
    <w:rsid w:val="007B495A"/>
    <w:rsid w:val="007B4A96"/>
    <w:rsid w:val="007B514E"/>
    <w:rsid w:val="007B5545"/>
    <w:rsid w:val="007B5E0D"/>
    <w:rsid w:val="007B73E5"/>
    <w:rsid w:val="007B7416"/>
    <w:rsid w:val="007C193F"/>
    <w:rsid w:val="007C1CF9"/>
    <w:rsid w:val="007C2786"/>
    <w:rsid w:val="007C33F4"/>
    <w:rsid w:val="007C440A"/>
    <w:rsid w:val="007C4DF9"/>
    <w:rsid w:val="007C4FE5"/>
    <w:rsid w:val="007D0E98"/>
    <w:rsid w:val="007D193B"/>
    <w:rsid w:val="007D28AE"/>
    <w:rsid w:val="007D28E8"/>
    <w:rsid w:val="007D36BA"/>
    <w:rsid w:val="007D436E"/>
    <w:rsid w:val="007D4F6B"/>
    <w:rsid w:val="007D5807"/>
    <w:rsid w:val="007D6942"/>
    <w:rsid w:val="007D72D6"/>
    <w:rsid w:val="007D75C8"/>
    <w:rsid w:val="007D7DD4"/>
    <w:rsid w:val="007E07DF"/>
    <w:rsid w:val="007E351F"/>
    <w:rsid w:val="007E5797"/>
    <w:rsid w:val="007E57A1"/>
    <w:rsid w:val="007E61BA"/>
    <w:rsid w:val="007E62BE"/>
    <w:rsid w:val="007E695F"/>
    <w:rsid w:val="007E79C0"/>
    <w:rsid w:val="007E7ACF"/>
    <w:rsid w:val="007F0104"/>
    <w:rsid w:val="007F27A6"/>
    <w:rsid w:val="007F2D3D"/>
    <w:rsid w:val="007F3288"/>
    <w:rsid w:val="007F41E5"/>
    <w:rsid w:val="007F451D"/>
    <w:rsid w:val="007F554E"/>
    <w:rsid w:val="007F6D2D"/>
    <w:rsid w:val="007F7CE5"/>
    <w:rsid w:val="008003B5"/>
    <w:rsid w:val="00800840"/>
    <w:rsid w:val="008010EF"/>
    <w:rsid w:val="008036AF"/>
    <w:rsid w:val="00803BB2"/>
    <w:rsid w:val="00804515"/>
    <w:rsid w:val="008045FE"/>
    <w:rsid w:val="00807FF3"/>
    <w:rsid w:val="00810885"/>
    <w:rsid w:val="00810941"/>
    <w:rsid w:val="00810A8C"/>
    <w:rsid w:val="00810BE5"/>
    <w:rsid w:val="008114E7"/>
    <w:rsid w:val="008117B9"/>
    <w:rsid w:val="00811A19"/>
    <w:rsid w:val="00811D84"/>
    <w:rsid w:val="00811ED5"/>
    <w:rsid w:val="00812D86"/>
    <w:rsid w:val="0081310B"/>
    <w:rsid w:val="00813B07"/>
    <w:rsid w:val="0081453B"/>
    <w:rsid w:val="008151F9"/>
    <w:rsid w:val="00815CEA"/>
    <w:rsid w:val="00816597"/>
    <w:rsid w:val="00817427"/>
    <w:rsid w:val="0081779E"/>
    <w:rsid w:val="008177C8"/>
    <w:rsid w:val="008179E1"/>
    <w:rsid w:val="00820D44"/>
    <w:rsid w:val="00821746"/>
    <w:rsid w:val="008224D5"/>
    <w:rsid w:val="00822FAA"/>
    <w:rsid w:val="00823212"/>
    <w:rsid w:val="00825994"/>
    <w:rsid w:val="008264D7"/>
    <w:rsid w:val="00826688"/>
    <w:rsid w:val="00826FD8"/>
    <w:rsid w:val="0083084A"/>
    <w:rsid w:val="00830D08"/>
    <w:rsid w:val="0083311D"/>
    <w:rsid w:val="00834555"/>
    <w:rsid w:val="008354B6"/>
    <w:rsid w:val="00835638"/>
    <w:rsid w:val="00835903"/>
    <w:rsid w:val="008375E3"/>
    <w:rsid w:val="008377F0"/>
    <w:rsid w:val="00837D87"/>
    <w:rsid w:val="00840A69"/>
    <w:rsid w:val="008429C0"/>
    <w:rsid w:val="00842C96"/>
    <w:rsid w:val="00842DD6"/>
    <w:rsid w:val="008467E9"/>
    <w:rsid w:val="00846B35"/>
    <w:rsid w:val="00846B7D"/>
    <w:rsid w:val="008511C7"/>
    <w:rsid w:val="008512AF"/>
    <w:rsid w:val="00851407"/>
    <w:rsid w:val="0085141A"/>
    <w:rsid w:val="00852AA4"/>
    <w:rsid w:val="0085341D"/>
    <w:rsid w:val="008535EF"/>
    <w:rsid w:val="00853B41"/>
    <w:rsid w:val="008543CD"/>
    <w:rsid w:val="00856B79"/>
    <w:rsid w:val="00860DF0"/>
    <w:rsid w:val="00861281"/>
    <w:rsid w:val="00863FC3"/>
    <w:rsid w:val="0086415C"/>
    <w:rsid w:val="00865499"/>
    <w:rsid w:val="008676FE"/>
    <w:rsid w:val="0087111D"/>
    <w:rsid w:val="0087121A"/>
    <w:rsid w:val="00871E64"/>
    <w:rsid w:val="00872E6D"/>
    <w:rsid w:val="00873710"/>
    <w:rsid w:val="008755DD"/>
    <w:rsid w:val="00875B94"/>
    <w:rsid w:val="0087608E"/>
    <w:rsid w:val="008766B0"/>
    <w:rsid w:val="00876B9E"/>
    <w:rsid w:val="00876FCD"/>
    <w:rsid w:val="008774E4"/>
    <w:rsid w:val="0087756E"/>
    <w:rsid w:val="008775B2"/>
    <w:rsid w:val="008778EF"/>
    <w:rsid w:val="00880452"/>
    <w:rsid w:val="00880DF4"/>
    <w:rsid w:val="00881317"/>
    <w:rsid w:val="00881D13"/>
    <w:rsid w:val="00882080"/>
    <w:rsid w:val="008836D1"/>
    <w:rsid w:val="00883789"/>
    <w:rsid w:val="00884939"/>
    <w:rsid w:val="00884C06"/>
    <w:rsid w:val="00884E94"/>
    <w:rsid w:val="00885B8B"/>
    <w:rsid w:val="008865D2"/>
    <w:rsid w:val="00886831"/>
    <w:rsid w:val="0088709D"/>
    <w:rsid w:val="00887B06"/>
    <w:rsid w:val="00887C2A"/>
    <w:rsid w:val="00890899"/>
    <w:rsid w:val="00890BA2"/>
    <w:rsid w:val="008926A9"/>
    <w:rsid w:val="00892D36"/>
    <w:rsid w:val="00893564"/>
    <w:rsid w:val="00893BFF"/>
    <w:rsid w:val="00894161"/>
    <w:rsid w:val="00894215"/>
    <w:rsid w:val="0089593A"/>
    <w:rsid w:val="008959D4"/>
    <w:rsid w:val="008963F4"/>
    <w:rsid w:val="0089780D"/>
    <w:rsid w:val="00897BD9"/>
    <w:rsid w:val="008A015D"/>
    <w:rsid w:val="008A0635"/>
    <w:rsid w:val="008A0F64"/>
    <w:rsid w:val="008A1E53"/>
    <w:rsid w:val="008A26DE"/>
    <w:rsid w:val="008A2DEA"/>
    <w:rsid w:val="008A373E"/>
    <w:rsid w:val="008A39D3"/>
    <w:rsid w:val="008A3B74"/>
    <w:rsid w:val="008A3B9F"/>
    <w:rsid w:val="008A3ED2"/>
    <w:rsid w:val="008A5129"/>
    <w:rsid w:val="008A5492"/>
    <w:rsid w:val="008A5C99"/>
    <w:rsid w:val="008A7341"/>
    <w:rsid w:val="008B014A"/>
    <w:rsid w:val="008B0B81"/>
    <w:rsid w:val="008B1EA8"/>
    <w:rsid w:val="008B2002"/>
    <w:rsid w:val="008B24F1"/>
    <w:rsid w:val="008B4AB2"/>
    <w:rsid w:val="008B4F66"/>
    <w:rsid w:val="008B726A"/>
    <w:rsid w:val="008B7426"/>
    <w:rsid w:val="008B7647"/>
    <w:rsid w:val="008B7C6D"/>
    <w:rsid w:val="008C2252"/>
    <w:rsid w:val="008C2511"/>
    <w:rsid w:val="008C297B"/>
    <w:rsid w:val="008C2B4A"/>
    <w:rsid w:val="008C2E8D"/>
    <w:rsid w:val="008C360E"/>
    <w:rsid w:val="008C371D"/>
    <w:rsid w:val="008C4D2F"/>
    <w:rsid w:val="008C5222"/>
    <w:rsid w:val="008C6147"/>
    <w:rsid w:val="008C666D"/>
    <w:rsid w:val="008C7BA2"/>
    <w:rsid w:val="008D0DE5"/>
    <w:rsid w:val="008D12E1"/>
    <w:rsid w:val="008D2464"/>
    <w:rsid w:val="008D3A91"/>
    <w:rsid w:val="008D3ABE"/>
    <w:rsid w:val="008D3EFB"/>
    <w:rsid w:val="008D4138"/>
    <w:rsid w:val="008D4661"/>
    <w:rsid w:val="008D6BE9"/>
    <w:rsid w:val="008D6C63"/>
    <w:rsid w:val="008D794C"/>
    <w:rsid w:val="008E1C7F"/>
    <w:rsid w:val="008E1E4B"/>
    <w:rsid w:val="008E2326"/>
    <w:rsid w:val="008E2636"/>
    <w:rsid w:val="008E2A51"/>
    <w:rsid w:val="008E52D5"/>
    <w:rsid w:val="008E6A6D"/>
    <w:rsid w:val="008E7A51"/>
    <w:rsid w:val="008F15D4"/>
    <w:rsid w:val="008F2EDD"/>
    <w:rsid w:val="008F5B52"/>
    <w:rsid w:val="008F5B57"/>
    <w:rsid w:val="008F6861"/>
    <w:rsid w:val="008F6E6A"/>
    <w:rsid w:val="00900DFE"/>
    <w:rsid w:val="00901266"/>
    <w:rsid w:val="00901584"/>
    <w:rsid w:val="0090210B"/>
    <w:rsid w:val="00902C3E"/>
    <w:rsid w:val="00903487"/>
    <w:rsid w:val="00903649"/>
    <w:rsid w:val="00903654"/>
    <w:rsid w:val="00903AE8"/>
    <w:rsid w:val="00904444"/>
    <w:rsid w:val="009059DD"/>
    <w:rsid w:val="00906181"/>
    <w:rsid w:val="00906EDB"/>
    <w:rsid w:val="00907A18"/>
    <w:rsid w:val="00907BC6"/>
    <w:rsid w:val="00907F5A"/>
    <w:rsid w:val="009100C4"/>
    <w:rsid w:val="00911265"/>
    <w:rsid w:val="00911815"/>
    <w:rsid w:val="009124E4"/>
    <w:rsid w:val="00912F7B"/>
    <w:rsid w:val="009137D6"/>
    <w:rsid w:val="00915721"/>
    <w:rsid w:val="00915E4D"/>
    <w:rsid w:val="00916810"/>
    <w:rsid w:val="009169D4"/>
    <w:rsid w:val="0091767D"/>
    <w:rsid w:val="00917B03"/>
    <w:rsid w:val="00920641"/>
    <w:rsid w:val="0092089D"/>
    <w:rsid w:val="009212E3"/>
    <w:rsid w:val="009225EB"/>
    <w:rsid w:val="00925159"/>
    <w:rsid w:val="00925C42"/>
    <w:rsid w:val="00925FDD"/>
    <w:rsid w:val="00926BE1"/>
    <w:rsid w:val="0093166C"/>
    <w:rsid w:val="0093199F"/>
    <w:rsid w:val="00932D7D"/>
    <w:rsid w:val="009331B0"/>
    <w:rsid w:val="00933F36"/>
    <w:rsid w:val="00934B6A"/>
    <w:rsid w:val="009362BF"/>
    <w:rsid w:val="009367D0"/>
    <w:rsid w:val="0093696B"/>
    <w:rsid w:val="009370D9"/>
    <w:rsid w:val="00940F84"/>
    <w:rsid w:val="00942F76"/>
    <w:rsid w:val="0094440D"/>
    <w:rsid w:val="00946087"/>
    <w:rsid w:val="0094661B"/>
    <w:rsid w:val="00947620"/>
    <w:rsid w:val="00950A88"/>
    <w:rsid w:val="0095105B"/>
    <w:rsid w:val="009512D2"/>
    <w:rsid w:val="0095280D"/>
    <w:rsid w:val="00952F01"/>
    <w:rsid w:val="009535C7"/>
    <w:rsid w:val="0095361F"/>
    <w:rsid w:val="00953862"/>
    <w:rsid w:val="0095472F"/>
    <w:rsid w:val="00955B13"/>
    <w:rsid w:val="00955C6B"/>
    <w:rsid w:val="009560DA"/>
    <w:rsid w:val="009570CB"/>
    <w:rsid w:val="0095749C"/>
    <w:rsid w:val="00957BEF"/>
    <w:rsid w:val="00960EFB"/>
    <w:rsid w:val="00961A6E"/>
    <w:rsid w:val="00961F10"/>
    <w:rsid w:val="00961F77"/>
    <w:rsid w:val="009628C0"/>
    <w:rsid w:val="00962D9B"/>
    <w:rsid w:val="009649A9"/>
    <w:rsid w:val="00966204"/>
    <w:rsid w:val="009662FC"/>
    <w:rsid w:val="00966878"/>
    <w:rsid w:val="009670BB"/>
    <w:rsid w:val="009677B5"/>
    <w:rsid w:val="00970BBC"/>
    <w:rsid w:val="0097107E"/>
    <w:rsid w:val="00971766"/>
    <w:rsid w:val="009729DD"/>
    <w:rsid w:val="009736B1"/>
    <w:rsid w:val="00973BE9"/>
    <w:rsid w:val="00973FCA"/>
    <w:rsid w:val="00974CD8"/>
    <w:rsid w:val="00974E7B"/>
    <w:rsid w:val="0097516D"/>
    <w:rsid w:val="0097629C"/>
    <w:rsid w:val="00976778"/>
    <w:rsid w:val="00977DB9"/>
    <w:rsid w:val="00980246"/>
    <w:rsid w:val="009804BA"/>
    <w:rsid w:val="009813AA"/>
    <w:rsid w:val="00981604"/>
    <w:rsid w:val="009826E8"/>
    <w:rsid w:val="0098302C"/>
    <w:rsid w:val="009833EF"/>
    <w:rsid w:val="009841E7"/>
    <w:rsid w:val="009845C8"/>
    <w:rsid w:val="00984714"/>
    <w:rsid w:val="00984DE3"/>
    <w:rsid w:val="009852B3"/>
    <w:rsid w:val="00987580"/>
    <w:rsid w:val="00987C89"/>
    <w:rsid w:val="00990360"/>
    <w:rsid w:val="00990C75"/>
    <w:rsid w:val="009924F1"/>
    <w:rsid w:val="00992ABA"/>
    <w:rsid w:val="00992FFC"/>
    <w:rsid w:val="00993A68"/>
    <w:rsid w:val="00993AC4"/>
    <w:rsid w:val="00994122"/>
    <w:rsid w:val="00994439"/>
    <w:rsid w:val="00994FF6"/>
    <w:rsid w:val="009954F3"/>
    <w:rsid w:val="00995571"/>
    <w:rsid w:val="00995C25"/>
    <w:rsid w:val="00996C88"/>
    <w:rsid w:val="0099723E"/>
    <w:rsid w:val="009A00E5"/>
    <w:rsid w:val="009A08E9"/>
    <w:rsid w:val="009A1D57"/>
    <w:rsid w:val="009A229E"/>
    <w:rsid w:val="009A27C9"/>
    <w:rsid w:val="009A35E8"/>
    <w:rsid w:val="009A3ADD"/>
    <w:rsid w:val="009A519B"/>
    <w:rsid w:val="009A71A4"/>
    <w:rsid w:val="009A7BAC"/>
    <w:rsid w:val="009A7EB2"/>
    <w:rsid w:val="009B0334"/>
    <w:rsid w:val="009B05A7"/>
    <w:rsid w:val="009B0DE7"/>
    <w:rsid w:val="009B1EDF"/>
    <w:rsid w:val="009B2273"/>
    <w:rsid w:val="009B29C8"/>
    <w:rsid w:val="009B2A25"/>
    <w:rsid w:val="009B3877"/>
    <w:rsid w:val="009B40CA"/>
    <w:rsid w:val="009B4251"/>
    <w:rsid w:val="009B44FF"/>
    <w:rsid w:val="009B48B9"/>
    <w:rsid w:val="009B4D71"/>
    <w:rsid w:val="009B5A96"/>
    <w:rsid w:val="009B5B0B"/>
    <w:rsid w:val="009B5DF7"/>
    <w:rsid w:val="009B65DF"/>
    <w:rsid w:val="009C0163"/>
    <w:rsid w:val="009C0D24"/>
    <w:rsid w:val="009C1562"/>
    <w:rsid w:val="009C5439"/>
    <w:rsid w:val="009C5D6B"/>
    <w:rsid w:val="009C6E2A"/>
    <w:rsid w:val="009D07AB"/>
    <w:rsid w:val="009D2A5F"/>
    <w:rsid w:val="009D2A60"/>
    <w:rsid w:val="009D3E51"/>
    <w:rsid w:val="009D3E74"/>
    <w:rsid w:val="009D4F1F"/>
    <w:rsid w:val="009D5192"/>
    <w:rsid w:val="009D5230"/>
    <w:rsid w:val="009D631A"/>
    <w:rsid w:val="009D6F74"/>
    <w:rsid w:val="009D7AF4"/>
    <w:rsid w:val="009D7CF2"/>
    <w:rsid w:val="009E21D3"/>
    <w:rsid w:val="009E2732"/>
    <w:rsid w:val="009E2B22"/>
    <w:rsid w:val="009E447A"/>
    <w:rsid w:val="009E4A6C"/>
    <w:rsid w:val="009E501B"/>
    <w:rsid w:val="009E54D6"/>
    <w:rsid w:val="009E6492"/>
    <w:rsid w:val="009E6522"/>
    <w:rsid w:val="009E65ED"/>
    <w:rsid w:val="009E6E90"/>
    <w:rsid w:val="009E70EE"/>
    <w:rsid w:val="009E764B"/>
    <w:rsid w:val="009E7E5C"/>
    <w:rsid w:val="009F08F0"/>
    <w:rsid w:val="009F0D5C"/>
    <w:rsid w:val="009F1176"/>
    <w:rsid w:val="009F1773"/>
    <w:rsid w:val="009F1FED"/>
    <w:rsid w:val="009F28BC"/>
    <w:rsid w:val="009F49E9"/>
    <w:rsid w:val="009F4A5C"/>
    <w:rsid w:val="009F522A"/>
    <w:rsid w:val="009F622F"/>
    <w:rsid w:val="009F6454"/>
    <w:rsid w:val="009F784B"/>
    <w:rsid w:val="00A033A7"/>
    <w:rsid w:val="00A04075"/>
    <w:rsid w:val="00A04AFF"/>
    <w:rsid w:val="00A04C00"/>
    <w:rsid w:val="00A05A2F"/>
    <w:rsid w:val="00A062F3"/>
    <w:rsid w:val="00A0630D"/>
    <w:rsid w:val="00A06951"/>
    <w:rsid w:val="00A06C83"/>
    <w:rsid w:val="00A10010"/>
    <w:rsid w:val="00A10296"/>
    <w:rsid w:val="00A12686"/>
    <w:rsid w:val="00A130BB"/>
    <w:rsid w:val="00A13B98"/>
    <w:rsid w:val="00A13EFE"/>
    <w:rsid w:val="00A14357"/>
    <w:rsid w:val="00A14A07"/>
    <w:rsid w:val="00A15367"/>
    <w:rsid w:val="00A154F8"/>
    <w:rsid w:val="00A16F6B"/>
    <w:rsid w:val="00A17544"/>
    <w:rsid w:val="00A17C0F"/>
    <w:rsid w:val="00A17FDB"/>
    <w:rsid w:val="00A20DA3"/>
    <w:rsid w:val="00A21008"/>
    <w:rsid w:val="00A212A7"/>
    <w:rsid w:val="00A219F7"/>
    <w:rsid w:val="00A22224"/>
    <w:rsid w:val="00A229F8"/>
    <w:rsid w:val="00A2489A"/>
    <w:rsid w:val="00A2520D"/>
    <w:rsid w:val="00A254A4"/>
    <w:rsid w:val="00A2566F"/>
    <w:rsid w:val="00A25B57"/>
    <w:rsid w:val="00A25C95"/>
    <w:rsid w:val="00A263E4"/>
    <w:rsid w:val="00A26A6D"/>
    <w:rsid w:val="00A26F3E"/>
    <w:rsid w:val="00A27D57"/>
    <w:rsid w:val="00A30273"/>
    <w:rsid w:val="00A307E6"/>
    <w:rsid w:val="00A31A59"/>
    <w:rsid w:val="00A34CF0"/>
    <w:rsid w:val="00A34D24"/>
    <w:rsid w:val="00A35A12"/>
    <w:rsid w:val="00A35B86"/>
    <w:rsid w:val="00A35BF3"/>
    <w:rsid w:val="00A36AAD"/>
    <w:rsid w:val="00A36B3B"/>
    <w:rsid w:val="00A370F9"/>
    <w:rsid w:val="00A37203"/>
    <w:rsid w:val="00A37F5C"/>
    <w:rsid w:val="00A4006A"/>
    <w:rsid w:val="00A40938"/>
    <w:rsid w:val="00A418E5"/>
    <w:rsid w:val="00A41CEE"/>
    <w:rsid w:val="00A44063"/>
    <w:rsid w:val="00A4436A"/>
    <w:rsid w:val="00A45017"/>
    <w:rsid w:val="00A4532F"/>
    <w:rsid w:val="00A4541E"/>
    <w:rsid w:val="00A45E0E"/>
    <w:rsid w:val="00A468E6"/>
    <w:rsid w:val="00A472FD"/>
    <w:rsid w:val="00A50F3A"/>
    <w:rsid w:val="00A51262"/>
    <w:rsid w:val="00A5450A"/>
    <w:rsid w:val="00A55012"/>
    <w:rsid w:val="00A55188"/>
    <w:rsid w:val="00A55653"/>
    <w:rsid w:val="00A57317"/>
    <w:rsid w:val="00A576CD"/>
    <w:rsid w:val="00A57A57"/>
    <w:rsid w:val="00A57E53"/>
    <w:rsid w:val="00A6119C"/>
    <w:rsid w:val="00A61259"/>
    <w:rsid w:val="00A61715"/>
    <w:rsid w:val="00A61A5D"/>
    <w:rsid w:val="00A61F9E"/>
    <w:rsid w:val="00A62085"/>
    <w:rsid w:val="00A6280F"/>
    <w:rsid w:val="00A633FC"/>
    <w:rsid w:val="00A63C0C"/>
    <w:rsid w:val="00A6544B"/>
    <w:rsid w:val="00A654AD"/>
    <w:rsid w:val="00A661F5"/>
    <w:rsid w:val="00A66627"/>
    <w:rsid w:val="00A66A70"/>
    <w:rsid w:val="00A67D1B"/>
    <w:rsid w:val="00A70570"/>
    <w:rsid w:val="00A73080"/>
    <w:rsid w:val="00A73866"/>
    <w:rsid w:val="00A73CAF"/>
    <w:rsid w:val="00A7485F"/>
    <w:rsid w:val="00A75BC3"/>
    <w:rsid w:val="00A75C3C"/>
    <w:rsid w:val="00A7620E"/>
    <w:rsid w:val="00A764D7"/>
    <w:rsid w:val="00A767E5"/>
    <w:rsid w:val="00A76A77"/>
    <w:rsid w:val="00A776C3"/>
    <w:rsid w:val="00A77C88"/>
    <w:rsid w:val="00A800C4"/>
    <w:rsid w:val="00A80188"/>
    <w:rsid w:val="00A8101D"/>
    <w:rsid w:val="00A8143E"/>
    <w:rsid w:val="00A81FD1"/>
    <w:rsid w:val="00A82445"/>
    <w:rsid w:val="00A8268F"/>
    <w:rsid w:val="00A82941"/>
    <w:rsid w:val="00A829FE"/>
    <w:rsid w:val="00A82C41"/>
    <w:rsid w:val="00A83284"/>
    <w:rsid w:val="00A833E8"/>
    <w:rsid w:val="00A834F5"/>
    <w:rsid w:val="00A8387C"/>
    <w:rsid w:val="00A84E78"/>
    <w:rsid w:val="00A86215"/>
    <w:rsid w:val="00A9037A"/>
    <w:rsid w:val="00A9138C"/>
    <w:rsid w:val="00A93487"/>
    <w:rsid w:val="00A93B17"/>
    <w:rsid w:val="00A943AC"/>
    <w:rsid w:val="00A9497D"/>
    <w:rsid w:val="00A94CCC"/>
    <w:rsid w:val="00A95277"/>
    <w:rsid w:val="00A955D7"/>
    <w:rsid w:val="00A95AD4"/>
    <w:rsid w:val="00A960BF"/>
    <w:rsid w:val="00A96C77"/>
    <w:rsid w:val="00A9764C"/>
    <w:rsid w:val="00A9767C"/>
    <w:rsid w:val="00AA128D"/>
    <w:rsid w:val="00AA1873"/>
    <w:rsid w:val="00AA3111"/>
    <w:rsid w:val="00AA31A5"/>
    <w:rsid w:val="00AA5042"/>
    <w:rsid w:val="00AA6082"/>
    <w:rsid w:val="00AA79CC"/>
    <w:rsid w:val="00AB0BD2"/>
    <w:rsid w:val="00AB0C95"/>
    <w:rsid w:val="00AB1D4D"/>
    <w:rsid w:val="00AB236C"/>
    <w:rsid w:val="00AB28C6"/>
    <w:rsid w:val="00AB321B"/>
    <w:rsid w:val="00AB6338"/>
    <w:rsid w:val="00AB6E5C"/>
    <w:rsid w:val="00AB730B"/>
    <w:rsid w:val="00AC059B"/>
    <w:rsid w:val="00AC171E"/>
    <w:rsid w:val="00AC1C96"/>
    <w:rsid w:val="00AC1F29"/>
    <w:rsid w:val="00AC520A"/>
    <w:rsid w:val="00AC529C"/>
    <w:rsid w:val="00AC671A"/>
    <w:rsid w:val="00AC7AC4"/>
    <w:rsid w:val="00AD0116"/>
    <w:rsid w:val="00AD04CC"/>
    <w:rsid w:val="00AD2196"/>
    <w:rsid w:val="00AD2C99"/>
    <w:rsid w:val="00AD2DD3"/>
    <w:rsid w:val="00AD2E66"/>
    <w:rsid w:val="00AD30CE"/>
    <w:rsid w:val="00AD3119"/>
    <w:rsid w:val="00AD4EBE"/>
    <w:rsid w:val="00AD5A52"/>
    <w:rsid w:val="00AD5D89"/>
    <w:rsid w:val="00AD60FF"/>
    <w:rsid w:val="00AD71A5"/>
    <w:rsid w:val="00AE07B7"/>
    <w:rsid w:val="00AE1EC9"/>
    <w:rsid w:val="00AE454F"/>
    <w:rsid w:val="00AE6A8B"/>
    <w:rsid w:val="00AF1CD6"/>
    <w:rsid w:val="00AF2924"/>
    <w:rsid w:val="00AF31DC"/>
    <w:rsid w:val="00AF3773"/>
    <w:rsid w:val="00AF4271"/>
    <w:rsid w:val="00AF4D13"/>
    <w:rsid w:val="00AF66DA"/>
    <w:rsid w:val="00AF6994"/>
    <w:rsid w:val="00AF78BB"/>
    <w:rsid w:val="00AF7F9A"/>
    <w:rsid w:val="00B00501"/>
    <w:rsid w:val="00B02310"/>
    <w:rsid w:val="00B054A4"/>
    <w:rsid w:val="00B05635"/>
    <w:rsid w:val="00B05F34"/>
    <w:rsid w:val="00B05FFA"/>
    <w:rsid w:val="00B064A8"/>
    <w:rsid w:val="00B1092D"/>
    <w:rsid w:val="00B10D6C"/>
    <w:rsid w:val="00B11D9F"/>
    <w:rsid w:val="00B126AA"/>
    <w:rsid w:val="00B126FD"/>
    <w:rsid w:val="00B1286F"/>
    <w:rsid w:val="00B12A1C"/>
    <w:rsid w:val="00B12E51"/>
    <w:rsid w:val="00B13982"/>
    <w:rsid w:val="00B13DC4"/>
    <w:rsid w:val="00B15696"/>
    <w:rsid w:val="00B1614B"/>
    <w:rsid w:val="00B17371"/>
    <w:rsid w:val="00B175E5"/>
    <w:rsid w:val="00B17F9A"/>
    <w:rsid w:val="00B20BE2"/>
    <w:rsid w:val="00B219F8"/>
    <w:rsid w:val="00B2221D"/>
    <w:rsid w:val="00B22AFD"/>
    <w:rsid w:val="00B26995"/>
    <w:rsid w:val="00B26FBB"/>
    <w:rsid w:val="00B26FED"/>
    <w:rsid w:val="00B278FD"/>
    <w:rsid w:val="00B27F18"/>
    <w:rsid w:val="00B30C71"/>
    <w:rsid w:val="00B30EE9"/>
    <w:rsid w:val="00B323A4"/>
    <w:rsid w:val="00B328F6"/>
    <w:rsid w:val="00B3319C"/>
    <w:rsid w:val="00B33E9D"/>
    <w:rsid w:val="00B34147"/>
    <w:rsid w:val="00B37137"/>
    <w:rsid w:val="00B3716E"/>
    <w:rsid w:val="00B372F4"/>
    <w:rsid w:val="00B37425"/>
    <w:rsid w:val="00B40709"/>
    <w:rsid w:val="00B4094E"/>
    <w:rsid w:val="00B4114C"/>
    <w:rsid w:val="00B41162"/>
    <w:rsid w:val="00B411A2"/>
    <w:rsid w:val="00B411FC"/>
    <w:rsid w:val="00B41280"/>
    <w:rsid w:val="00B413FA"/>
    <w:rsid w:val="00B4164D"/>
    <w:rsid w:val="00B417C7"/>
    <w:rsid w:val="00B42105"/>
    <w:rsid w:val="00B42CA4"/>
    <w:rsid w:val="00B433D0"/>
    <w:rsid w:val="00B443B6"/>
    <w:rsid w:val="00B44553"/>
    <w:rsid w:val="00B44B41"/>
    <w:rsid w:val="00B5006D"/>
    <w:rsid w:val="00B50E96"/>
    <w:rsid w:val="00B5296D"/>
    <w:rsid w:val="00B52EC6"/>
    <w:rsid w:val="00B5353F"/>
    <w:rsid w:val="00B55480"/>
    <w:rsid w:val="00B5690C"/>
    <w:rsid w:val="00B56DED"/>
    <w:rsid w:val="00B57C2E"/>
    <w:rsid w:val="00B60188"/>
    <w:rsid w:val="00B618E9"/>
    <w:rsid w:val="00B62A37"/>
    <w:rsid w:val="00B62EDD"/>
    <w:rsid w:val="00B64179"/>
    <w:rsid w:val="00B70B12"/>
    <w:rsid w:val="00B71940"/>
    <w:rsid w:val="00B71E7C"/>
    <w:rsid w:val="00B72AB7"/>
    <w:rsid w:val="00B73EB7"/>
    <w:rsid w:val="00B7709C"/>
    <w:rsid w:val="00B81C1A"/>
    <w:rsid w:val="00B8423C"/>
    <w:rsid w:val="00B854A2"/>
    <w:rsid w:val="00B86018"/>
    <w:rsid w:val="00B900C9"/>
    <w:rsid w:val="00B91D03"/>
    <w:rsid w:val="00B93A71"/>
    <w:rsid w:val="00B93FF1"/>
    <w:rsid w:val="00B944DA"/>
    <w:rsid w:val="00B947F5"/>
    <w:rsid w:val="00B95084"/>
    <w:rsid w:val="00B960DF"/>
    <w:rsid w:val="00B96460"/>
    <w:rsid w:val="00B9722F"/>
    <w:rsid w:val="00BA042F"/>
    <w:rsid w:val="00BA06EB"/>
    <w:rsid w:val="00BA0E93"/>
    <w:rsid w:val="00BA10C1"/>
    <w:rsid w:val="00BA1533"/>
    <w:rsid w:val="00BA4CD3"/>
    <w:rsid w:val="00BA54F0"/>
    <w:rsid w:val="00BA5B3B"/>
    <w:rsid w:val="00BA5C48"/>
    <w:rsid w:val="00BA5E26"/>
    <w:rsid w:val="00BA5F30"/>
    <w:rsid w:val="00BA6644"/>
    <w:rsid w:val="00BA6BC7"/>
    <w:rsid w:val="00BA7E3C"/>
    <w:rsid w:val="00BB0270"/>
    <w:rsid w:val="00BB06B5"/>
    <w:rsid w:val="00BB0D78"/>
    <w:rsid w:val="00BB12D6"/>
    <w:rsid w:val="00BB1EE1"/>
    <w:rsid w:val="00BB2E7B"/>
    <w:rsid w:val="00BB3E0D"/>
    <w:rsid w:val="00BB44B4"/>
    <w:rsid w:val="00BB4B43"/>
    <w:rsid w:val="00BB53E1"/>
    <w:rsid w:val="00BB56B7"/>
    <w:rsid w:val="00BB7F6E"/>
    <w:rsid w:val="00BC0754"/>
    <w:rsid w:val="00BC14E1"/>
    <w:rsid w:val="00BC2450"/>
    <w:rsid w:val="00BC28D6"/>
    <w:rsid w:val="00BC2A08"/>
    <w:rsid w:val="00BC2D15"/>
    <w:rsid w:val="00BC3C31"/>
    <w:rsid w:val="00BC3D9E"/>
    <w:rsid w:val="00BC4358"/>
    <w:rsid w:val="00BC4EC6"/>
    <w:rsid w:val="00BC51CD"/>
    <w:rsid w:val="00BC52CC"/>
    <w:rsid w:val="00BC5D65"/>
    <w:rsid w:val="00BC6C1B"/>
    <w:rsid w:val="00BC7640"/>
    <w:rsid w:val="00BD0104"/>
    <w:rsid w:val="00BD036A"/>
    <w:rsid w:val="00BD04A0"/>
    <w:rsid w:val="00BD2B41"/>
    <w:rsid w:val="00BD2E4E"/>
    <w:rsid w:val="00BD2FE1"/>
    <w:rsid w:val="00BD39E0"/>
    <w:rsid w:val="00BD4A2D"/>
    <w:rsid w:val="00BD4CF2"/>
    <w:rsid w:val="00BD5A2B"/>
    <w:rsid w:val="00BD5EE5"/>
    <w:rsid w:val="00BD60DD"/>
    <w:rsid w:val="00BD6241"/>
    <w:rsid w:val="00BD635D"/>
    <w:rsid w:val="00BD6695"/>
    <w:rsid w:val="00BD67F7"/>
    <w:rsid w:val="00BD6DB4"/>
    <w:rsid w:val="00BD7007"/>
    <w:rsid w:val="00BD7041"/>
    <w:rsid w:val="00BD7D15"/>
    <w:rsid w:val="00BE046C"/>
    <w:rsid w:val="00BE145B"/>
    <w:rsid w:val="00BE29D0"/>
    <w:rsid w:val="00BE32F9"/>
    <w:rsid w:val="00BE410E"/>
    <w:rsid w:val="00BE43F4"/>
    <w:rsid w:val="00BE47A1"/>
    <w:rsid w:val="00BE4BD9"/>
    <w:rsid w:val="00BE4E04"/>
    <w:rsid w:val="00BE69C8"/>
    <w:rsid w:val="00BE6D70"/>
    <w:rsid w:val="00BE730F"/>
    <w:rsid w:val="00BF01DD"/>
    <w:rsid w:val="00BF0B9C"/>
    <w:rsid w:val="00BF178B"/>
    <w:rsid w:val="00BF5F24"/>
    <w:rsid w:val="00BF5F44"/>
    <w:rsid w:val="00BF7E0C"/>
    <w:rsid w:val="00C003E2"/>
    <w:rsid w:val="00C0189E"/>
    <w:rsid w:val="00C03960"/>
    <w:rsid w:val="00C04C1A"/>
    <w:rsid w:val="00C06AED"/>
    <w:rsid w:val="00C0780A"/>
    <w:rsid w:val="00C0795F"/>
    <w:rsid w:val="00C07A10"/>
    <w:rsid w:val="00C10010"/>
    <w:rsid w:val="00C10AAC"/>
    <w:rsid w:val="00C1131C"/>
    <w:rsid w:val="00C118C8"/>
    <w:rsid w:val="00C119E5"/>
    <w:rsid w:val="00C12373"/>
    <w:rsid w:val="00C12AEE"/>
    <w:rsid w:val="00C130A0"/>
    <w:rsid w:val="00C13411"/>
    <w:rsid w:val="00C13765"/>
    <w:rsid w:val="00C145EA"/>
    <w:rsid w:val="00C16235"/>
    <w:rsid w:val="00C166DD"/>
    <w:rsid w:val="00C1738F"/>
    <w:rsid w:val="00C212B0"/>
    <w:rsid w:val="00C223D8"/>
    <w:rsid w:val="00C22C92"/>
    <w:rsid w:val="00C232B0"/>
    <w:rsid w:val="00C237D4"/>
    <w:rsid w:val="00C24278"/>
    <w:rsid w:val="00C24CF1"/>
    <w:rsid w:val="00C25C1E"/>
    <w:rsid w:val="00C25CAC"/>
    <w:rsid w:val="00C25DF6"/>
    <w:rsid w:val="00C2654D"/>
    <w:rsid w:val="00C266C9"/>
    <w:rsid w:val="00C26F2C"/>
    <w:rsid w:val="00C2710D"/>
    <w:rsid w:val="00C275E6"/>
    <w:rsid w:val="00C27924"/>
    <w:rsid w:val="00C3084F"/>
    <w:rsid w:val="00C31738"/>
    <w:rsid w:val="00C31A1E"/>
    <w:rsid w:val="00C33984"/>
    <w:rsid w:val="00C34295"/>
    <w:rsid w:val="00C352DB"/>
    <w:rsid w:val="00C3719E"/>
    <w:rsid w:val="00C37C38"/>
    <w:rsid w:val="00C40D5C"/>
    <w:rsid w:val="00C40E09"/>
    <w:rsid w:val="00C40F16"/>
    <w:rsid w:val="00C41A89"/>
    <w:rsid w:val="00C41C59"/>
    <w:rsid w:val="00C41E7C"/>
    <w:rsid w:val="00C4316A"/>
    <w:rsid w:val="00C45091"/>
    <w:rsid w:val="00C45875"/>
    <w:rsid w:val="00C45D1F"/>
    <w:rsid w:val="00C46627"/>
    <w:rsid w:val="00C46F66"/>
    <w:rsid w:val="00C4763F"/>
    <w:rsid w:val="00C476E1"/>
    <w:rsid w:val="00C47C06"/>
    <w:rsid w:val="00C47C78"/>
    <w:rsid w:val="00C512F6"/>
    <w:rsid w:val="00C52133"/>
    <w:rsid w:val="00C5233A"/>
    <w:rsid w:val="00C52866"/>
    <w:rsid w:val="00C52931"/>
    <w:rsid w:val="00C53E4B"/>
    <w:rsid w:val="00C5484C"/>
    <w:rsid w:val="00C54B7B"/>
    <w:rsid w:val="00C56AF5"/>
    <w:rsid w:val="00C56D2B"/>
    <w:rsid w:val="00C56F78"/>
    <w:rsid w:val="00C574AA"/>
    <w:rsid w:val="00C579D0"/>
    <w:rsid w:val="00C6117B"/>
    <w:rsid w:val="00C6202C"/>
    <w:rsid w:val="00C6339B"/>
    <w:rsid w:val="00C63FFE"/>
    <w:rsid w:val="00C643B7"/>
    <w:rsid w:val="00C64D3F"/>
    <w:rsid w:val="00C656CE"/>
    <w:rsid w:val="00C65B35"/>
    <w:rsid w:val="00C65F85"/>
    <w:rsid w:val="00C66450"/>
    <w:rsid w:val="00C66CA7"/>
    <w:rsid w:val="00C70023"/>
    <w:rsid w:val="00C701F4"/>
    <w:rsid w:val="00C7026D"/>
    <w:rsid w:val="00C71571"/>
    <w:rsid w:val="00C71A5D"/>
    <w:rsid w:val="00C7223E"/>
    <w:rsid w:val="00C73097"/>
    <w:rsid w:val="00C77027"/>
    <w:rsid w:val="00C7741A"/>
    <w:rsid w:val="00C81CEE"/>
    <w:rsid w:val="00C82F7E"/>
    <w:rsid w:val="00C83141"/>
    <w:rsid w:val="00C832BA"/>
    <w:rsid w:val="00C83B6F"/>
    <w:rsid w:val="00C84043"/>
    <w:rsid w:val="00C84425"/>
    <w:rsid w:val="00C8452E"/>
    <w:rsid w:val="00C85B67"/>
    <w:rsid w:val="00C87982"/>
    <w:rsid w:val="00C903B2"/>
    <w:rsid w:val="00C90867"/>
    <w:rsid w:val="00C91471"/>
    <w:rsid w:val="00C91CC4"/>
    <w:rsid w:val="00C92345"/>
    <w:rsid w:val="00C92357"/>
    <w:rsid w:val="00C923A2"/>
    <w:rsid w:val="00C94517"/>
    <w:rsid w:val="00C96E3B"/>
    <w:rsid w:val="00C974E4"/>
    <w:rsid w:val="00C97FB9"/>
    <w:rsid w:val="00CA0529"/>
    <w:rsid w:val="00CA055E"/>
    <w:rsid w:val="00CA2213"/>
    <w:rsid w:val="00CA2338"/>
    <w:rsid w:val="00CA2391"/>
    <w:rsid w:val="00CA316D"/>
    <w:rsid w:val="00CA3CD7"/>
    <w:rsid w:val="00CA3FD8"/>
    <w:rsid w:val="00CA4A82"/>
    <w:rsid w:val="00CA6C85"/>
    <w:rsid w:val="00CB20A9"/>
    <w:rsid w:val="00CB2376"/>
    <w:rsid w:val="00CB300D"/>
    <w:rsid w:val="00CB3E6D"/>
    <w:rsid w:val="00CB46DB"/>
    <w:rsid w:val="00CB46FA"/>
    <w:rsid w:val="00CB47C1"/>
    <w:rsid w:val="00CB47D0"/>
    <w:rsid w:val="00CB4CDA"/>
    <w:rsid w:val="00CB56EE"/>
    <w:rsid w:val="00CB7769"/>
    <w:rsid w:val="00CB7ABA"/>
    <w:rsid w:val="00CC0F39"/>
    <w:rsid w:val="00CC0FD6"/>
    <w:rsid w:val="00CC2669"/>
    <w:rsid w:val="00CC2BDF"/>
    <w:rsid w:val="00CC2E9A"/>
    <w:rsid w:val="00CC3DCA"/>
    <w:rsid w:val="00CC580B"/>
    <w:rsid w:val="00CC65D4"/>
    <w:rsid w:val="00CC6F95"/>
    <w:rsid w:val="00CC6FC6"/>
    <w:rsid w:val="00CD0188"/>
    <w:rsid w:val="00CD154A"/>
    <w:rsid w:val="00CD2107"/>
    <w:rsid w:val="00CD2442"/>
    <w:rsid w:val="00CD272D"/>
    <w:rsid w:val="00CD33FE"/>
    <w:rsid w:val="00CD35F0"/>
    <w:rsid w:val="00CD36AD"/>
    <w:rsid w:val="00CD4112"/>
    <w:rsid w:val="00CD4466"/>
    <w:rsid w:val="00CD4863"/>
    <w:rsid w:val="00CD4D49"/>
    <w:rsid w:val="00CD54B9"/>
    <w:rsid w:val="00CD760B"/>
    <w:rsid w:val="00CE0694"/>
    <w:rsid w:val="00CE0E34"/>
    <w:rsid w:val="00CE188B"/>
    <w:rsid w:val="00CE1C03"/>
    <w:rsid w:val="00CE1CA2"/>
    <w:rsid w:val="00CE1FF6"/>
    <w:rsid w:val="00CE2210"/>
    <w:rsid w:val="00CE24C9"/>
    <w:rsid w:val="00CE3C7B"/>
    <w:rsid w:val="00CE4BE6"/>
    <w:rsid w:val="00CE62F9"/>
    <w:rsid w:val="00CE6452"/>
    <w:rsid w:val="00CF0527"/>
    <w:rsid w:val="00CF1E23"/>
    <w:rsid w:val="00CF2152"/>
    <w:rsid w:val="00CF22FE"/>
    <w:rsid w:val="00CF2936"/>
    <w:rsid w:val="00CF2C55"/>
    <w:rsid w:val="00CF41AC"/>
    <w:rsid w:val="00CF5681"/>
    <w:rsid w:val="00CF7318"/>
    <w:rsid w:val="00CF7EDB"/>
    <w:rsid w:val="00D003CE"/>
    <w:rsid w:val="00D00772"/>
    <w:rsid w:val="00D01183"/>
    <w:rsid w:val="00D01B54"/>
    <w:rsid w:val="00D022E4"/>
    <w:rsid w:val="00D029EA"/>
    <w:rsid w:val="00D02E9B"/>
    <w:rsid w:val="00D02F49"/>
    <w:rsid w:val="00D034A0"/>
    <w:rsid w:val="00D04065"/>
    <w:rsid w:val="00D04381"/>
    <w:rsid w:val="00D04926"/>
    <w:rsid w:val="00D051FC"/>
    <w:rsid w:val="00D05F2F"/>
    <w:rsid w:val="00D0638E"/>
    <w:rsid w:val="00D06945"/>
    <w:rsid w:val="00D07603"/>
    <w:rsid w:val="00D078C5"/>
    <w:rsid w:val="00D12248"/>
    <w:rsid w:val="00D12341"/>
    <w:rsid w:val="00D1257E"/>
    <w:rsid w:val="00D12F25"/>
    <w:rsid w:val="00D13A88"/>
    <w:rsid w:val="00D146C4"/>
    <w:rsid w:val="00D14A8B"/>
    <w:rsid w:val="00D14B80"/>
    <w:rsid w:val="00D14F40"/>
    <w:rsid w:val="00D15275"/>
    <w:rsid w:val="00D153FE"/>
    <w:rsid w:val="00D15D63"/>
    <w:rsid w:val="00D16ED1"/>
    <w:rsid w:val="00D1707F"/>
    <w:rsid w:val="00D17D87"/>
    <w:rsid w:val="00D20144"/>
    <w:rsid w:val="00D21188"/>
    <w:rsid w:val="00D21920"/>
    <w:rsid w:val="00D2286D"/>
    <w:rsid w:val="00D229F4"/>
    <w:rsid w:val="00D2649E"/>
    <w:rsid w:val="00D2660B"/>
    <w:rsid w:val="00D2792D"/>
    <w:rsid w:val="00D3044F"/>
    <w:rsid w:val="00D30E51"/>
    <w:rsid w:val="00D30FC7"/>
    <w:rsid w:val="00D31D71"/>
    <w:rsid w:val="00D3229F"/>
    <w:rsid w:val="00D3316C"/>
    <w:rsid w:val="00D3578C"/>
    <w:rsid w:val="00D37F74"/>
    <w:rsid w:val="00D418A9"/>
    <w:rsid w:val="00D42D64"/>
    <w:rsid w:val="00D456FF"/>
    <w:rsid w:val="00D45789"/>
    <w:rsid w:val="00D46DFC"/>
    <w:rsid w:val="00D46F9D"/>
    <w:rsid w:val="00D474F4"/>
    <w:rsid w:val="00D50E3F"/>
    <w:rsid w:val="00D50F25"/>
    <w:rsid w:val="00D51C2E"/>
    <w:rsid w:val="00D52ED7"/>
    <w:rsid w:val="00D54C25"/>
    <w:rsid w:val="00D55345"/>
    <w:rsid w:val="00D5580E"/>
    <w:rsid w:val="00D561CA"/>
    <w:rsid w:val="00D56738"/>
    <w:rsid w:val="00D5699B"/>
    <w:rsid w:val="00D5778D"/>
    <w:rsid w:val="00D57E18"/>
    <w:rsid w:val="00D60465"/>
    <w:rsid w:val="00D6069D"/>
    <w:rsid w:val="00D60AD9"/>
    <w:rsid w:val="00D61865"/>
    <w:rsid w:val="00D6294C"/>
    <w:rsid w:val="00D647E6"/>
    <w:rsid w:val="00D65170"/>
    <w:rsid w:val="00D65633"/>
    <w:rsid w:val="00D71098"/>
    <w:rsid w:val="00D716A6"/>
    <w:rsid w:val="00D72CD8"/>
    <w:rsid w:val="00D73B26"/>
    <w:rsid w:val="00D73CF9"/>
    <w:rsid w:val="00D74EFE"/>
    <w:rsid w:val="00D758F3"/>
    <w:rsid w:val="00D75FBB"/>
    <w:rsid w:val="00D80A49"/>
    <w:rsid w:val="00D82859"/>
    <w:rsid w:val="00D839D3"/>
    <w:rsid w:val="00D85310"/>
    <w:rsid w:val="00D85C2D"/>
    <w:rsid w:val="00D862D5"/>
    <w:rsid w:val="00D86BC8"/>
    <w:rsid w:val="00D874C2"/>
    <w:rsid w:val="00D87550"/>
    <w:rsid w:val="00D87995"/>
    <w:rsid w:val="00D9067D"/>
    <w:rsid w:val="00D90CE7"/>
    <w:rsid w:val="00D912CF"/>
    <w:rsid w:val="00D916AB"/>
    <w:rsid w:val="00D91738"/>
    <w:rsid w:val="00D919D9"/>
    <w:rsid w:val="00D921A9"/>
    <w:rsid w:val="00D94D8D"/>
    <w:rsid w:val="00D9564C"/>
    <w:rsid w:val="00D96B45"/>
    <w:rsid w:val="00D97BDE"/>
    <w:rsid w:val="00DA1339"/>
    <w:rsid w:val="00DA307D"/>
    <w:rsid w:val="00DA405F"/>
    <w:rsid w:val="00DA40D8"/>
    <w:rsid w:val="00DA42CC"/>
    <w:rsid w:val="00DA46B8"/>
    <w:rsid w:val="00DA4BD8"/>
    <w:rsid w:val="00DA50A5"/>
    <w:rsid w:val="00DA5530"/>
    <w:rsid w:val="00DA5BBB"/>
    <w:rsid w:val="00DA71E5"/>
    <w:rsid w:val="00DA7ABC"/>
    <w:rsid w:val="00DA7ABE"/>
    <w:rsid w:val="00DA7D51"/>
    <w:rsid w:val="00DB1A37"/>
    <w:rsid w:val="00DB2419"/>
    <w:rsid w:val="00DB34B6"/>
    <w:rsid w:val="00DB34D3"/>
    <w:rsid w:val="00DB37B8"/>
    <w:rsid w:val="00DB39A1"/>
    <w:rsid w:val="00DB3B4E"/>
    <w:rsid w:val="00DB646A"/>
    <w:rsid w:val="00DB7207"/>
    <w:rsid w:val="00DB725E"/>
    <w:rsid w:val="00DB74A5"/>
    <w:rsid w:val="00DC14D4"/>
    <w:rsid w:val="00DC1DE8"/>
    <w:rsid w:val="00DC282E"/>
    <w:rsid w:val="00DC3327"/>
    <w:rsid w:val="00DC38AD"/>
    <w:rsid w:val="00DC3FFD"/>
    <w:rsid w:val="00DC4865"/>
    <w:rsid w:val="00DC6E0D"/>
    <w:rsid w:val="00DD10C7"/>
    <w:rsid w:val="00DD2CC4"/>
    <w:rsid w:val="00DD32F9"/>
    <w:rsid w:val="00DD3A81"/>
    <w:rsid w:val="00DD3F1F"/>
    <w:rsid w:val="00DD4EF5"/>
    <w:rsid w:val="00DD5B85"/>
    <w:rsid w:val="00DD5CB5"/>
    <w:rsid w:val="00DD7397"/>
    <w:rsid w:val="00DD79C5"/>
    <w:rsid w:val="00DD7A24"/>
    <w:rsid w:val="00DE1DA8"/>
    <w:rsid w:val="00DE29F5"/>
    <w:rsid w:val="00DE2B66"/>
    <w:rsid w:val="00DE37D2"/>
    <w:rsid w:val="00DE6641"/>
    <w:rsid w:val="00DE6A36"/>
    <w:rsid w:val="00DF01EC"/>
    <w:rsid w:val="00DF21B9"/>
    <w:rsid w:val="00DF29AB"/>
    <w:rsid w:val="00DF380B"/>
    <w:rsid w:val="00DF43CA"/>
    <w:rsid w:val="00DF50CB"/>
    <w:rsid w:val="00DF53E4"/>
    <w:rsid w:val="00DF5E95"/>
    <w:rsid w:val="00DF6365"/>
    <w:rsid w:val="00DF65EF"/>
    <w:rsid w:val="00DF6C6B"/>
    <w:rsid w:val="00DF6D54"/>
    <w:rsid w:val="00DF7E62"/>
    <w:rsid w:val="00E001C6"/>
    <w:rsid w:val="00E01D13"/>
    <w:rsid w:val="00E02270"/>
    <w:rsid w:val="00E033F6"/>
    <w:rsid w:val="00E047D4"/>
    <w:rsid w:val="00E047FB"/>
    <w:rsid w:val="00E04F33"/>
    <w:rsid w:val="00E053E2"/>
    <w:rsid w:val="00E06288"/>
    <w:rsid w:val="00E06D5F"/>
    <w:rsid w:val="00E07031"/>
    <w:rsid w:val="00E0730C"/>
    <w:rsid w:val="00E100E3"/>
    <w:rsid w:val="00E10975"/>
    <w:rsid w:val="00E11E73"/>
    <w:rsid w:val="00E1203D"/>
    <w:rsid w:val="00E13FF2"/>
    <w:rsid w:val="00E14D9C"/>
    <w:rsid w:val="00E1510F"/>
    <w:rsid w:val="00E2003F"/>
    <w:rsid w:val="00E204CC"/>
    <w:rsid w:val="00E20A46"/>
    <w:rsid w:val="00E218A9"/>
    <w:rsid w:val="00E223BD"/>
    <w:rsid w:val="00E2255C"/>
    <w:rsid w:val="00E22C87"/>
    <w:rsid w:val="00E241C0"/>
    <w:rsid w:val="00E243A1"/>
    <w:rsid w:val="00E24580"/>
    <w:rsid w:val="00E24C31"/>
    <w:rsid w:val="00E24D52"/>
    <w:rsid w:val="00E26BF6"/>
    <w:rsid w:val="00E27D58"/>
    <w:rsid w:val="00E30D38"/>
    <w:rsid w:val="00E30E84"/>
    <w:rsid w:val="00E319F5"/>
    <w:rsid w:val="00E31ADB"/>
    <w:rsid w:val="00E32103"/>
    <w:rsid w:val="00E324A5"/>
    <w:rsid w:val="00E33249"/>
    <w:rsid w:val="00E336B2"/>
    <w:rsid w:val="00E33D9D"/>
    <w:rsid w:val="00E3405D"/>
    <w:rsid w:val="00E341E8"/>
    <w:rsid w:val="00E35493"/>
    <w:rsid w:val="00E35911"/>
    <w:rsid w:val="00E36CCC"/>
    <w:rsid w:val="00E40C80"/>
    <w:rsid w:val="00E40D64"/>
    <w:rsid w:val="00E4212F"/>
    <w:rsid w:val="00E42398"/>
    <w:rsid w:val="00E43556"/>
    <w:rsid w:val="00E436C4"/>
    <w:rsid w:val="00E43B64"/>
    <w:rsid w:val="00E44340"/>
    <w:rsid w:val="00E44C1D"/>
    <w:rsid w:val="00E4603D"/>
    <w:rsid w:val="00E46863"/>
    <w:rsid w:val="00E50224"/>
    <w:rsid w:val="00E50A2F"/>
    <w:rsid w:val="00E53A79"/>
    <w:rsid w:val="00E54867"/>
    <w:rsid w:val="00E54A57"/>
    <w:rsid w:val="00E54BCD"/>
    <w:rsid w:val="00E56836"/>
    <w:rsid w:val="00E56958"/>
    <w:rsid w:val="00E5713D"/>
    <w:rsid w:val="00E60370"/>
    <w:rsid w:val="00E60493"/>
    <w:rsid w:val="00E6093A"/>
    <w:rsid w:val="00E60C4F"/>
    <w:rsid w:val="00E610D6"/>
    <w:rsid w:val="00E614D4"/>
    <w:rsid w:val="00E61F39"/>
    <w:rsid w:val="00E62960"/>
    <w:rsid w:val="00E62A76"/>
    <w:rsid w:val="00E62BD1"/>
    <w:rsid w:val="00E6357E"/>
    <w:rsid w:val="00E63A76"/>
    <w:rsid w:val="00E642CF"/>
    <w:rsid w:val="00E64890"/>
    <w:rsid w:val="00E651E6"/>
    <w:rsid w:val="00E6604D"/>
    <w:rsid w:val="00E728BF"/>
    <w:rsid w:val="00E74772"/>
    <w:rsid w:val="00E74C40"/>
    <w:rsid w:val="00E751C4"/>
    <w:rsid w:val="00E76384"/>
    <w:rsid w:val="00E772A1"/>
    <w:rsid w:val="00E77B12"/>
    <w:rsid w:val="00E77C4B"/>
    <w:rsid w:val="00E80E49"/>
    <w:rsid w:val="00E810C6"/>
    <w:rsid w:val="00E81281"/>
    <w:rsid w:val="00E81602"/>
    <w:rsid w:val="00E81E26"/>
    <w:rsid w:val="00E820AE"/>
    <w:rsid w:val="00E83314"/>
    <w:rsid w:val="00E85365"/>
    <w:rsid w:val="00E856EF"/>
    <w:rsid w:val="00E859BF"/>
    <w:rsid w:val="00E85E12"/>
    <w:rsid w:val="00E875CE"/>
    <w:rsid w:val="00E87DEC"/>
    <w:rsid w:val="00E90231"/>
    <w:rsid w:val="00E90FC6"/>
    <w:rsid w:val="00E9198F"/>
    <w:rsid w:val="00E91FF2"/>
    <w:rsid w:val="00E922B6"/>
    <w:rsid w:val="00E934E7"/>
    <w:rsid w:val="00E93700"/>
    <w:rsid w:val="00E947A0"/>
    <w:rsid w:val="00E95046"/>
    <w:rsid w:val="00E95099"/>
    <w:rsid w:val="00E9709C"/>
    <w:rsid w:val="00EA0B46"/>
    <w:rsid w:val="00EA1EFD"/>
    <w:rsid w:val="00EA32DC"/>
    <w:rsid w:val="00EA42EB"/>
    <w:rsid w:val="00EA454D"/>
    <w:rsid w:val="00EA4D69"/>
    <w:rsid w:val="00EA56AF"/>
    <w:rsid w:val="00EA5D26"/>
    <w:rsid w:val="00EA6332"/>
    <w:rsid w:val="00EA64D0"/>
    <w:rsid w:val="00EA66B2"/>
    <w:rsid w:val="00EA730C"/>
    <w:rsid w:val="00EA735B"/>
    <w:rsid w:val="00EA7D96"/>
    <w:rsid w:val="00EA7E1B"/>
    <w:rsid w:val="00EB0A4A"/>
    <w:rsid w:val="00EB10ED"/>
    <w:rsid w:val="00EB23A3"/>
    <w:rsid w:val="00EB3203"/>
    <w:rsid w:val="00EB401B"/>
    <w:rsid w:val="00EB42FA"/>
    <w:rsid w:val="00EB4975"/>
    <w:rsid w:val="00EB4C4F"/>
    <w:rsid w:val="00EB4FF2"/>
    <w:rsid w:val="00EB58DB"/>
    <w:rsid w:val="00EB5EA3"/>
    <w:rsid w:val="00EB7D54"/>
    <w:rsid w:val="00EC0CEA"/>
    <w:rsid w:val="00EC1503"/>
    <w:rsid w:val="00EC20E1"/>
    <w:rsid w:val="00EC2662"/>
    <w:rsid w:val="00EC2701"/>
    <w:rsid w:val="00EC2A0F"/>
    <w:rsid w:val="00EC35C0"/>
    <w:rsid w:val="00EC3FA8"/>
    <w:rsid w:val="00EC45D0"/>
    <w:rsid w:val="00EC47B4"/>
    <w:rsid w:val="00EC4828"/>
    <w:rsid w:val="00EC4F78"/>
    <w:rsid w:val="00EC5D09"/>
    <w:rsid w:val="00EC63A8"/>
    <w:rsid w:val="00EC6ACF"/>
    <w:rsid w:val="00EC6B74"/>
    <w:rsid w:val="00EC7D61"/>
    <w:rsid w:val="00EC7E2F"/>
    <w:rsid w:val="00ED0A8E"/>
    <w:rsid w:val="00ED1635"/>
    <w:rsid w:val="00ED1DE8"/>
    <w:rsid w:val="00ED207D"/>
    <w:rsid w:val="00ED2CDB"/>
    <w:rsid w:val="00ED2E23"/>
    <w:rsid w:val="00ED309C"/>
    <w:rsid w:val="00ED3E6B"/>
    <w:rsid w:val="00ED415D"/>
    <w:rsid w:val="00ED4F6E"/>
    <w:rsid w:val="00ED5484"/>
    <w:rsid w:val="00ED642E"/>
    <w:rsid w:val="00ED680B"/>
    <w:rsid w:val="00ED7C3E"/>
    <w:rsid w:val="00EE0BAD"/>
    <w:rsid w:val="00EE0D9A"/>
    <w:rsid w:val="00EE0FF2"/>
    <w:rsid w:val="00EE16E3"/>
    <w:rsid w:val="00EE225E"/>
    <w:rsid w:val="00EE270A"/>
    <w:rsid w:val="00EE2FED"/>
    <w:rsid w:val="00EE346A"/>
    <w:rsid w:val="00EE3B6C"/>
    <w:rsid w:val="00EE3DFD"/>
    <w:rsid w:val="00EE44F6"/>
    <w:rsid w:val="00EE477B"/>
    <w:rsid w:val="00EE638B"/>
    <w:rsid w:val="00EE6B3B"/>
    <w:rsid w:val="00EE7B28"/>
    <w:rsid w:val="00EE7CE7"/>
    <w:rsid w:val="00EF0171"/>
    <w:rsid w:val="00EF0433"/>
    <w:rsid w:val="00EF0DB9"/>
    <w:rsid w:val="00EF116E"/>
    <w:rsid w:val="00EF32A0"/>
    <w:rsid w:val="00EF3AE3"/>
    <w:rsid w:val="00EF4450"/>
    <w:rsid w:val="00EF5126"/>
    <w:rsid w:val="00F01CB3"/>
    <w:rsid w:val="00F02AB6"/>
    <w:rsid w:val="00F0413E"/>
    <w:rsid w:val="00F043D5"/>
    <w:rsid w:val="00F05176"/>
    <w:rsid w:val="00F105BA"/>
    <w:rsid w:val="00F10653"/>
    <w:rsid w:val="00F111A1"/>
    <w:rsid w:val="00F1165D"/>
    <w:rsid w:val="00F120C4"/>
    <w:rsid w:val="00F152F0"/>
    <w:rsid w:val="00F155BC"/>
    <w:rsid w:val="00F16B12"/>
    <w:rsid w:val="00F16B2F"/>
    <w:rsid w:val="00F16D37"/>
    <w:rsid w:val="00F1733D"/>
    <w:rsid w:val="00F178D8"/>
    <w:rsid w:val="00F20D85"/>
    <w:rsid w:val="00F21EB2"/>
    <w:rsid w:val="00F222C9"/>
    <w:rsid w:val="00F24065"/>
    <w:rsid w:val="00F2410C"/>
    <w:rsid w:val="00F249C5"/>
    <w:rsid w:val="00F24BA9"/>
    <w:rsid w:val="00F24FCC"/>
    <w:rsid w:val="00F303F2"/>
    <w:rsid w:val="00F3088A"/>
    <w:rsid w:val="00F31A64"/>
    <w:rsid w:val="00F31C99"/>
    <w:rsid w:val="00F326F2"/>
    <w:rsid w:val="00F32ACD"/>
    <w:rsid w:val="00F32F24"/>
    <w:rsid w:val="00F33ACE"/>
    <w:rsid w:val="00F341E3"/>
    <w:rsid w:val="00F3450C"/>
    <w:rsid w:val="00F3490E"/>
    <w:rsid w:val="00F34ADE"/>
    <w:rsid w:val="00F34D02"/>
    <w:rsid w:val="00F3665B"/>
    <w:rsid w:val="00F37183"/>
    <w:rsid w:val="00F40641"/>
    <w:rsid w:val="00F40E5E"/>
    <w:rsid w:val="00F41079"/>
    <w:rsid w:val="00F412DD"/>
    <w:rsid w:val="00F41E65"/>
    <w:rsid w:val="00F43F89"/>
    <w:rsid w:val="00F44893"/>
    <w:rsid w:val="00F44A6F"/>
    <w:rsid w:val="00F4566B"/>
    <w:rsid w:val="00F45E6F"/>
    <w:rsid w:val="00F4735C"/>
    <w:rsid w:val="00F476A3"/>
    <w:rsid w:val="00F47A2A"/>
    <w:rsid w:val="00F501D7"/>
    <w:rsid w:val="00F50F8D"/>
    <w:rsid w:val="00F51830"/>
    <w:rsid w:val="00F51D08"/>
    <w:rsid w:val="00F538E5"/>
    <w:rsid w:val="00F5591F"/>
    <w:rsid w:val="00F55CB1"/>
    <w:rsid w:val="00F567D4"/>
    <w:rsid w:val="00F60522"/>
    <w:rsid w:val="00F60667"/>
    <w:rsid w:val="00F61350"/>
    <w:rsid w:val="00F623C7"/>
    <w:rsid w:val="00F6365D"/>
    <w:rsid w:val="00F65513"/>
    <w:rsid w:val="00F657E0"/>
    <w:rsid w:val="00F6588A"/>
    <w:rsid w:val="00F65A00"/>
    <w:rsid w:val="00F6637A"/>
    <w:rsid w:val="00F66C9F"/>
    <w:rsid w:val="00F66D50"/>
    <w:rsid w:val="00F6756B"/>
    <w:rsid w:val="00F7067F"/>
    <w:rsid w:val="00F7287B"/>
    <w:rsid w:val="00F730B0"/>
    <w:rsid w:val="00F731DF"/>
    <w:rsid w:val="00F7401A"/>
    <w:rsid w:val="00F74190"/>
    <w:rsid w:val="00F74B30"/>
    <w:rsid w:val="00F76505"/>
    <w:rsid w:val="00F765C4"/>
    <w:rsid w:val="00F777DF"/>
    <w:rsid w:val="00F804B3"/>
    <w:rsid w:val="00F80F8B"/>
    <w:rsid w:val="00F8183D"/>
    <w:rsid w:val="00F81ABA"/>
    <w:rsid w:val="00F827A3"/>
    <w:rsid w:val="00F83273"/>
    <w:rsid w:val="00F84872"/>
    <w:rsid w:val="00F85498"/>
    <w:rsid w:val="00F870B0"/>
    <w:rsid w:val="00F903FE"/>
    <w:rsid w:val="00F9080A"/>
    <w:rsid w:val="00F90DC0"/>
    <w:rsid w:val="00F924D1"/>
    <w:rsid w:val="00F92F36"/>
    <w:rsid w:val="00F940DE"/>
    <w:rsid w:val="00F9419E"/>
    <w:rsid w:val="00F942D0"/>
    <w:rsid w:val="00F95448"/>
    <w:rsid w:val="00F95C15"/>
    <w:rsid w:val="00F95F1E"/>
    <w:rsid w:val="00FA0637"/>
    <w:rsid w:val="00FA0AEC"/>
    <w:rsid w:val="00FA0EE1"/>
    <w:rsid w:val="00FA1187"/>
    <w:rsid w:val="00FA1BD6"/>
    <w:rsid w:val="00FA2D90"/>
    <w:rsid w:val="00FA304E"/>
    <w:rsid w:val="00FA4062"/>
    <w:rsid w:val="00FA544B"/>
    <w:rsid w:val="00FA5D0F"/>
    <w:rsid w:val="00FA5F53"/>
    <w:rsid w:val="00FA7DD5"/>
    <w:rsid w:val="00FA7F6F"/>
    <w:rsid w:val="00FB05E4"/>
    <w:rsid w:val="00FB10F0"/>
    <w:rsid w:val="00FB1111"/>
    <w:rsid w:val="00FB2C6D"/>
    <w:rsid w:val="00FB4461"/>
    <w:rsid w:val="00FB4620"/>
    <w:rsid w:val="00FB50C8"/>
    <w:rsid w:val="00FB5625"/>
    <w:rsid w:val="00FB5EC6"/>
    <w:rsid w:val="00FB60CB"/>
    <w:rsid w:val="00FC0C5A"/>
    <w:rsid w:val="00FC3294"/>
    <w:rsid w:val="00FC3348"/>
    <w:rsid w:val="00FC35F8"/>
    <w:rsid w:val="00FC40EB"/>
    <w:rsid w:val="00FC4230"/>
    <w:rsid w:val="00FC48DE"/>
    <w:rsid w:val="00FC4A0A"/>
    <w:rsid w:val="00FC6F85"/>
    <w:rsid w:val="00FC7097"/>
    <w:rsid w:val="00FC7323"/>
    <w:rsid w:val="00FC770E"/>
    <w:rsid w:val="00FD0A7D"/>
    <w:rsid w:val="00FD13D4"/>
    <w:rsid w:val="00FD188F"/>
    <w:rsid w:val="00FD2EE3"/>
    <w:rsid w:val="00FD34C6"/>
    <w:rsid w:val="00FD3990"/>
    <w:rsid w:val="00FD4BCF"/>
    <w:rsid w:val="00FD4E1D"/>
    <w:rsid w:val="00FD5CBD"/>
    <w:rsid w:val="00FD62BA"/>
    <w:rsid w:val="00FD772D"/>
    <w:rsid w:val="00FE0A4B"/>
    <w:rsid w:val="00FE0DF1"/>
    <w:rsid w:val="00FE14D1"/>
    <w:rsid w:val="00FE269B"/>
    <w:rsid w:val="00FE2B37"/>
    <w:rsid w:val="00FE5787"/>
    <w:rsid w:val="00FE6D2B"/>
    <w:rsid w:val="00FE791A"/>
    <w:rsid w:val="00FE7DD7"/>
    <w:rsid w:val="00FF0119"/>
    <w:rsid w:val="00FF03CE"/>
    <w:rsid w:val="00FF0BDF"/>
    <w:rsid w:val="00FF14ED"/>
    <w:rsid w:val="00FF1FFF"/>
    <w:rsid w:val="00FF2479"/>
    <w:rsid w:val="00FF29A4"/>
    <w:rsid w:val="00FF2FFC"/>
    <w:rsid w:val="00FF3260"/>
    <w:rsid w:val="00FF406C"/>
    <w:rsid w:val="00FF4695"/>
    <w:rsid w:val="00FF4966"/>
    <w:rsid w:val="00FF4D88"/>
    <w:rsid w:val="00FF4E62"/>
    <w:rsid w:val="00FF5501"/>
    <w:rsid w:val="00FF6675"/>
    <w:rsid w:val="00FF78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8E38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Next LT Com Regular" w:eastAsia="AvenirNext LT Com Regular" w:hAnsi="AvenirNext LT Com Regular"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714EF3"/>
    <w:pPr>
      <w:widowControl w:val="0"/>
      <w:autoSpaceDE w:val="0"/>
      <w:autoSpaceDN w:val="0"/>
      <w:spacing w:before="120" w:after="60"/>
      <w:jc w:val="both"/>
    </w:pPr>
    <w:rPr>
      <w:rFonts w:ascii="Times New Roman" w:eastAsia="Times New Roman" w:hAnsi="Times New Roman" w:cs="AvenirNext LT Com Regular"/>
      <w:szCs w:val="24"/>
      <w:lang w:val="fr-FR" w:eastAsia="fr-FR"/>
    </w:rPr>
  </w:style>
  <w:style w:type="paragraph" w:styleId="Heading1">
    <w:name w:val="heading 1"/>
    <w:basedOn w:val="Normal"/>
    <w:next w:val="Paragraphe"/>
    <w:link w:val="Heading1Char"/>
    <w:uiPriority w:val="99"/>
    <w:qFormat/>
    <w:rsid w:val="007526D9"/>
    <w:pPr>
      <w:spacing w:before="400" w:after="120" w:line="340" w:lineRule="exact"/>
      <w:jc w:val="center"/>
      <w:outlineLvl w:val="0"/>
    </w:pPr>
    <w:rPr>
      <w:rFonts w:cs="Arial"/>
      <w:b/>
      <w:color w:val="23236E"/>
      <w:sz w:val="24"/>
      <w:szCs w:val="28"/>
      <w:lang w:val="en-GB" w:eastAsia="en-US"/>
    </w:rPr>
  </w:style>
  <w:style w:type="paragraph" w:styleId="Heading2">
    <w:name w:val="heading 2"/>
    <w:basedOn w:val="Normal"/>
    <w:next w:val="Paragraphe"/>
    <w:link w:val="Heading2Char"/>
    <w:uiPriority w:val="99"/>
    <w:qFormat/>
    <w:rsid w:val="005B0C25"/>
    <w:pPr>
      <w:spacing w:after="120" w:line="260" w:lineRule="exact"/>
      <w:jc w:val="center"/>
      <w:outlineLvl w:val="1"/>
    </w:pPr>
    <w:rPr>
      <w:rFonts w:cs="Arial"/>
      <w:b/>
      <w:color w:val="23236E"/>
      <w:sz w:val="24"/>
      <w:lang w:val="en-GB" w:eastAsia="en-US"/>
    </w:rPr>
  </w:style>
  <w:style w:type="paragraph" w:styleId="Heading3">
    <w:name w:val="heading 3"/>
    <w:basedOn w:val="Normal"/>
    <w:next w:val="Paragraphe"/>
    <w:link w:val="Heading3Char"/>
    <w:uiPriority w:val="99"/>
    <w:qFormat/>
    <w:rsid w:val="004E0D4A"/>
    <w:pPr>
      <w:widowControl/>
      <w:autoSpaceDE/>
      <w:autoSpaceDN/>
      <w:spacing w:before="0" w:after="120" w:line="259" w:lineRule="auto"/>
      <w:outlineLvl w:val="2"/>
    </w:pPr>
    <w:rPr>
      <w:szCs w:val="22"/>
      <w:lang w:val="en-GB" w:eastAsia="en-US"/>
    </w:rPr>
  </w:style>
  <w:style w:type="paragraph" w:styleId="Heading4">
    <w:name w:val="heading 4"/>
    <w:basedOn w:val="Normal"/>
    <w:next w:val="Paragraphe"/>
    <w:link w:val="Heading4Char"/>
    <w:uiPriority w:val="99"/>
    <w:qFormat/>
    <w:rsid w:val="007526D9"/>
    <w:pPr>
      <w:widowControl/>
      <w:numPr>
        <w:ilvl w:val="1"/>
        <w:numId w:val="17"/>
      </w:numPr>
      <w:autoSpaceDE/>
      <w:autoSpaceDN/>
      <w:spacing w:after="120" w:line="259" w:lineRule="auto"/>
      <w:outlineLvl w:val="3"/>
    </w:pPr>
    <w:rPr>
      <w:szCs w:val="22"/>
      <w:lang w:val="en-GB" w:eastAsia="en-US"/>
    </w:rPr>
  </w:style>
  <w:style w:type="paragraph" w:styleId="Heading5">
    <w:name w:val="heading 5"/>
    <w:basedOn w:val="NumPar1"/>
    <w:next w:val="Paragraphe"/>
    <w:link w:val="Heading5Char"/>
    <w:uiPriority w:val="99"/>
    <w:qFormat/>
    <w:rsid w:val="007526D9"/>
    <w:pPr>
      <w:numPr>
        <w:numId w:val="22"/>
      </w:numPr>
      <w:tabs>
        <w:tab w:val="clear" w:pos="850"/>
      </w:tabs>
      <w:ind w:left="1843" w:hanging="425"/>
      <w:outlineLvl w:val="4"/>
    </w:pPr>
    <w:rPr>
      <w:i/>
      <w:sz w:val="22"/>
    </w:rPr>
  </w:style>
  <w:style w:type="paragraph" w:styleId="Heading6">
    <w:name w:val="heading 6"/>
    <w:basedOn w:val="Normal"/>
    <w:next w:val="Paragraphe"/>
    <w:link w:val="Heading6Char"/>
    <w:uiPriority w:val="99"/>
    <w:qFormat/>
    <w:rsid w:val="00677EBA"/>
    <w:pPr>
      <w:tabs>
        <w:tab w:val="num" w:pos="1985"/>
      </w:tabs>
      <w:spacing w:before="240" w:after="120"/>
      <w:outlineLvl w:val="5"/>
    </w:pPr>
    <w:rPr>
      <w:rFonts w:ascii="Avenir Next LT Com Demi" w:hAnsi="Avenir Next LT Com Demi" w:cs="Arial"/>
      <w:bCs/>
      <w:i/>
      <w:sz w:val="24"/>
    </w:rPr>
  </w:style>
  <w:style w:type="paragraph" w:styleId="Heading7">
    <w:name w:val="heading 7"/>
    <w:basedOn w:val="Normal"/>
    <w:next w:val="Paragraphe"/>
    <w:link w:val="Heading7Char"/>
    <w:uiPriority w:val="99"/>
    <w:qFormat/>
    <w:rsid w:val="00677EBA"/>
    <w:pPr>
      <w:tabs>
        <w:tab w:val="num" w:pos="2268"/>
      </w:tabs>
      <w:spacing w:before="240" w:after="120"/>
      <w:outlineLvl w:val="6"/>
    </w:pPr>
    <w:rPr>
      <w:rFonts w:ascii="Avenir Next LT Com Demi" w:hAnsi="Avenir Next LT Com Demi" w:cs="Arial"/>
      <w:i/>
      <w:sz w:val="24"/>
    </w:rPr>
  </w:style>
  <w:style w:type="paragraph" w:styleId="Heading8">
    <w:name w:val="heading 8"/>
    <w:basedOn w:val="Normal"/>
    <w:next w:val="Paragraphe"/>
    <w:link w:val="Heading8Char"/>
    <w:uiPriority w:val="99"/>
    <w:qFormat/>
    <w:rsid w:val="00677EBA"/>
    <w:pPr>
      <w:tabs>
        <w:tab w:val="num" w:pos="2552"/>
      </w:tabs>
      <w:spacing w:before="240" w:after="120"/>
      <w:outlineLvl w:val="7"/>
    </w:pPr>
    <w:rPr>
      <w:rFonts w:ascii="Avenir Next LT Com Demi" w:hAnsi="Avenir Next LT Com Demi" w:cs="Arial"/>
      <w:i/>
      <w:iCs/>
      <w:sz w:val="24"/>
    </w:rPr>
  </w:style>
  <w:style w:type="paragraph" w:styleId="Heading9">
    <w:name w:val="heading 9"/>
    <w:basedOn w:val="Normal"/>
    <w:next w:val="Paragraphe"/>
    <w:link w:val="Heading9Char"/>
    <w:uiPriority w:val="99"/>
    <w:qFormat/>
    <w:rsid w:val="00134D1A"/>
    <w:pPr>
      <w:spacing w:before="240" w:after="120"/>
      <w:outlineLvl w:val="8"/>
    </w:pPr>
    <w:rPr>
      <w:rFonts w:ascii="Avenir Next LT Com Demi" w:hAnsi="Avenir Next LT Com Demi" w:cs="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26D9"/>
    <w:rPr>
      <w:rFonts w:ascii="Times New Roman" w:eastAsia="Times New Roman" w:hAnsi="Times New Roman" w:cs="Arial"/>
      <w:b/>
      <w:color w:val="23236E"/>
      <w:sz w:val="24"/>
      <w:szCs w:val="28"/>
      <w:lang w:eastAsia="en-US"/>
    </w:rPr>
  </w:style>
  <w:style w:type="character" w:customStyle="1" w:styleId="Heading2Char">
    <w:name w:val="Heading 2 Char"/>
    <w:basedOn w:val="DefaultParagraphFont"/>
    <w:link w:val="Heading2"/>
    <w:uiPriority w:val="99"/>
    <w:locked/>
    <w:rsid w:val="005B0C25"/>
    <w:rPr>
      <w:rFonts w:ascii="Times New Roman" w:eastAsia="Times New Roman" w:hAnsi="Times New Roman" w:cs="Arial"/>
      <w:b/>
      <w:color w:val="23236E"/>
      <w:sz w:val="24"/>
      <w:szCs w:val="24"/>
      <w:lang w:eastAsia="en-US"/>
    </w:rPr>
  </w:style>
  <w:style w:type="character" w:customStyle="1" w:styleId="Heading3Char">
    <w:name w:val="Heading 3 Char"/>
    <w:basedOn w:val="DefaultParagraphFont"/>
    <w:link w:val="Heading3"/>
    <w:uiPriority w:val="99"/>
    <w:locked/>
    <w:rsid w:val="007526D9"/>
    <w:rPr>
      <w:rFonts w:ascii="Times New Roman" w:eastAsia="Times New Roman" w:hAnsi="Times New Roman" w:cs="AvenirNext LT Com Regular"/>
      <w:lang w:eastAsia="en-US"/>
    </w:rPr>
  </w:style>
  <w:style w:type="character" w:customStyle="1" w:styleId="Heading4Char">
    <w:name w:val="Heading 4 Char"/>
    <w:basedOn w:val="DefaultParagraphFont"/>
    <w:link w:val="Heading4"/>
    <w:uiPriority w:val="99"/>
    <w:locked/>
    <w:rsid w:val="007526D9"/>
    <w:rPr>
      <w:rFonts w:ascii="Times New Roman" w:eastAsia="Times New Roman" w:hAnsi="Times New Roman" w:cs="AvenirNext LT Com Regular"/>
      <w:lang w:eastAsia="en-US"/>
    </w:rPr>
  </w:style>
  <w:style w:type="character" w:customStyle="1" w:styleId="Heading5Char">
    <w:name w:val="Heading 5 Char"/>
    <w:basedOn w:val="DefaultParagraphFont"/>
    <w:link w:val="Heading5"/>
    <w:uiPriority w:val="99"/>
    <w:locked/>
    <w:rsid w:val="007526D9"/>
    <w:rPr>
      <w:rFonts w:ascii="Times New Roman" w:hAnsi="Times New Roman"/>
      <w:i/>
      <w:lang w:eastAsia="en-US"/>
    </w:rPr>
  </w:style>
  <w:style w:type="character" w:customStyle="1" w:styleId="Heading6Char">
    <w:name w:val="Heading 6 Char"/>
    <w:basedOn w:val="DefaultParagraphFont"/>
    <w:link w:val="Heading6"/>
    <w:uiPriority w:val="99"/>
    <w:locked/>
    <w:rsid w:val="00677EBA"/>
    <w:rPr>
      <w:rFonts w:ascii="Avenir Next LT Com Demi" w:hAnsi="Avenir Next LT Com Demi"/>
      <w:i/>
      <w:sz w:val="24"/>
      <w:lang w:val="fr-FR" w:eastAsia="fr-FR"/>
    </w:rPr>
  </w:style>
  <w:style w:type="character" w:customStyle="1" w:styleId="Heading7Char">
    <w:name w:val="Heading 7 Char"/>
    <w:basedOn w:val="DefaultParagraphFont"/>
    <w:link w:val="Heading7"/>
    <w:uiPriority w:val="99"/>
    <w:locked/>
    <w:rsid w:val="00677EBA"/>
    <w:rPr>
      <w:rFonts w:ascii="Avenir Next LT Com Demi" w:hAnsi="Avenir Next LT Com Demi"/>
      <w:i/>
      <w:sz w:val="24"/>
      <w:lang w:val="fr-FR" w:eastAsia="fr-FR"/>
    </w:rPr>
  </w:style>
  <w:style w:type="character" w:customStyle="1" w:styleId="Heading8Char">
    <w:name w:val="Heading 8 Char"/>
    <w:basedOn w:val="DefaultParagraphFont"/>
    <w:link w:val="Heading8"/>
    <w:uiPriority w:val="99"/>
    <w:locked/>
    <w:rsid w:val="00677EBA"/>
    <w:rPr>
      <w:rFonts w:ascii="Avenir Next LT Com Demi" w:hAnsi="Avenir Next LT Com Demi"/>
      <w:i/>
      <w:sz w:val="24"/>
      <w:lang w:val="fr-FR" w:eastAsia="fr-FR"/>
    </w:rPr>
  </w:style>
  <w:style w:type="character" w:customStyle="1" w:styleId="Heading9Char">
    <w:name w:val="Heading 9 Char"/>
    <w:basedOn w:val="DefaultParagraphFont"/>
    <w:link w:val="Heading9"/>
    <w:uiPriority w:val="99"/>
    <w:locked/>
    <w:rsid w:val="00677EBA"/>
    <w:rPr>
      <w:rFonts w:ascii="Avenir Next LT Com Demi" w:hAnsi="Avenir Next LT Com Demi"/>
      <w:i/>
      <w:sz w:val="24"/>
      <w:lang w:val="x-none" w:eastAsia="fr-FR"/>
    </w:rPr>
  </w:style>
  <w:style w:type="paragraph" w:styleId="ListParagraph">
    <w:name w:val="List Paragraph"/>
    <w:basedOn w:val="Normal"/>
    <w:link w:val="ListParagraphChar"/>
    <w:uiPriority w:val="34"/>
    <w:qFormat/>
    <w:rsid w:val="008B7426"/>
    <w:pPr>
      <w:numPr>
        <w:numId w:val="150"/>
      </w:numPr>
      <w:spacing w:before="60" w:line="276" w:lineRule="auto"/>
      <w:outlineLvl w:val="1"/>
    </w:pPr>
  </w:style>
  <w:style w:type="paragraph" w:styleId="Header">
    <w:name w:val="header"/>
    <w:basedOn w:val="Normal"/>
    <w:link w:val="HeaderChar"/>
    <w:uiPriority w:val="99"/>
    <w:rsid w:val="00677EBA"/>
    <w:pPr>
      <w:tabs>
        <w:tab w:val="center" w:pos="4536"/>
        <w:tab w:val="right" w:pos="9072"/>
      </w:tabs>
    </w:pPr>
  </w:style>
  <w:style w:type="character" w:customStyle="1" w:styleId="HeaderChar">
    <w:name w:val="Header Char"/>
    <w:basedOn w:val="DefaultParagraphFont"/>
    <w:link w:val="Header"/>
    <w:uiPriority w:val="99"/>
    <w:locked/>
    <w:rsid w:val="00677EBA"/>
    <w:rPr>
      <w:rFonts w:eastAsia="Times New Roman"/>
      <w:sz w:val="24"/>
      <w:lang w:val="x-none" w:eastAsia="fr-FR"/>
    </w:rPr>
  </w:style>
  <w:style w:type="paragraph" w:styleId="Footer">
    <w:name w:val="footer"/>
    <w:basedOn w:val="Normal"/>
    <w:link w:val="FooterChar"/>
    <w:uiPriority w:val="99"/>
    <w:rsid w:val="00677EBA"/>
    <w:pPr>
      <w:tabs>
        <w:tab w:val="center" w:pos="4536"/>
        <w:tab w:val="right" w:pos="9072"/>
      </w:tabs>
      <w:spacing w:after="0"/>
    </w:pPr>
  </w:style>
  <w:style w:type="character" w:customStyle="1" w:styleId="FooterChar">
    <w:name w:val="Footer Char"/>
    <w:basedOn w:val="DefaultParagraphFont"/>
    <w:link w:val="Footer"/>
    <w:uiPriority w:val="99"/>
    <w:locked/>
    <w:rsid w:val="00677EBA"/>
    <w:rPr>
      <w:rFonts w:eastAsia="Times New Roman"/>
      <w:sz w:val="24"/>
      <w:lang w:val="x-none" w:eastAsia="fr-FR"/>
    </w:rPr>
  </w:style>
  <w:style w:type="paragraph" w:styleId="Title">
    <w:name w:val="Title"/>
    <w:basedOn w:val="Normal"/>
    <w:next w:val="Normal"/>
    <w:link w:val="TitleChar"/>
    <w:uiPriority w:val="99"/>
    <w:qFormat/>
    <w:rsid w:val="00677EBA"/>
    <w:pPr>
      <w:spacing w:after="300"/>
      <w:contextualSpacing/>
      <w:jc w:val="center"/>
    </w:pPr>
    <w:rPr>
      <w:rFonts w:ascii="Avenir Next LT Com Demi" w:hAnsi="Avenir Next LT Com Demi" w:cs="Times New Roman"/>
      <w:color w:val="000000"/>
      <w:spacing w:val="5"/>
      <w:kern w:val="28"/>
      <w:sz w:val="44"/>
      <w:szCs w:val="52"/>
    </w:rPr>
  </w:style>
  <w:style w:type="character" w:customStyle="1" w:styleId="TitleChar">
    <w:name w:val="Title Char"/>
    <w:basedOn w:val="DefaultParagraphFont"/>
    <w:link w:val="Title"/>
    <w:uiPriority w:val="99"/>
    <w:locked/>
    <w:rsid w:val="00677EBA"/>
    <w:rPr>
      <w:rFonts w:ascii="Avenir Next LT Com Demi" w:hAnsi="Avenir Next LT Com Demi"/>
      <w:color w:val="000000"/>
      <w:spacing w:val="5"/>
      <w:kern w:val="28"/>
      <w:sz w:val="52"/>
      <w:lang w:val="x-none" w:eastAsia="fr-FR"/>
    </w:rPr>
  </w:style>
  <w:style w:type="paragraph" w:customStyle="1" w:styleId="Titre1">
    <w:name w:val="Titre.1"/>
    <w:basedOn w:val="Heading1"/>
    <w:next w:val="Paragraphe"/>
    <w:uiPriority w:val="99"/>
    <w:semiHidden/>
    <w:rsid w:val="00677EBA"/>
    <w:pPr>
      <w:numPr>
        <w:numId w:val="3"/>
      </w:numPr>
    </w:pPr>
  </w:style>
  <w:style w:type="paragraph" w:styleId="TOC1">
    <w:name w:val="toc 1"/>
    <w:basedOn w:val="Normal"/>
    <w:next w:val="Normal"/>
    <w:autoRedefine/>
    <w:uiPriority w:val="39"/>
    <w:rsid w:val="006559EC"/>
    <w:pPr>
      <w:spacing w:before="240" w:after="120"/>
      <w:jc w:val="left"/>
    </w:pPr>
    <w:rPr>
      <w:rFonts w:asciiTheme="minorHAnsi" w:hAnsiTheme="minorHAnsi"/>
      <w:b/>
      <w:bCs/>
      <w:sz w:val="20"/>
      <w:szCs w:val="20"/>
    </w:rPr>
  </w:style>
  <w:style w:type="paragraph" w:styleId="TOC2">
    <w:name w:val="toc 2"/>
    <w:basedOn w:val="TOC1"/>
    <w:next w:val="Normal"/>
    <w:autoRedefine/>
    <w:uiPriority w:val="39"/>
    <w:rsid w:val="00677EBA"/>
    <w:pPr>
      <w:spacing w:before="120" w:after="0"/>
      <w:ind w:left="220"/>
    </w:pPr>
    <w:rPr>
      <w:b w:val="0"/>
      <w:bCs w:val="0"/>
      <w:i/>
      <w:iCs/>
    </w:rPr>
  </w:style>
  <w:style w:type="paragraph" w:styleId="TOC3">
    <w:name w:val="toc 3"/>
    <w:basedOn w:val="TOC2"/>
    <w:next w:val="Normal"/>
    <w:autoRedefine/>
    <w:uiPriority w:val="39"/>
    <w:rsid w:val="00677EBA"/>
    <w:pPr>
      <w:spacing w:before="0"/>
      <w:ind w:left="440"/>
    </w:pPr>
    <w:rPr>
      <w:i w:val="0"/>
      <w:iCs w:val="0"/>
    </w:rPr>
  </w:style>
  <w:style w:type="paragraph" w:styleId="TOC4">
    <w:name w:val="toc 4"/>
    <w:basedOn w:val="Normal"/>
    <w:next w:val="Normal"/>
    <w:autoRedefine/>
    <w:uiPriority w:val="39"/>
    <w:rsid w:val="00677EBA"/>
    <w:pPr>
      <w:spacing w:before="0" w:after="0"/>
      <w:ind w:left="660"/>
      <w:jc w:val="left"/>
    </w:pPr>
    <w:rPr>
      <w:rFonts w:asciiTheme="minorHAnsi" w:hAnsiTheme="minorHAnsi"/>
      <w:sz w:val="20"/>
      <w:szCs w:val="20"/>
    </w:rPr>
  </w:style>
  <w:style w:type="paragraph" w:styleId="TOC5">
    <w:name w:val="toc 5"/>
    <w:basedOn w:val="Normal"/>
    <w:next w:val="Normal"/>
    <w:autoRedefine/>
    <w:uiPriority w:val="39"/>
    <w:rsid w:val="00677EBA"/>
    <w:pPr>
      <w:spacing w:before="0" w:after="0"/>
      <w:ind w:left="880"/>
      <w:jc w:val="left"/>
    </w:pPr>
    <w:rPr>
      <w:rFonts w:asciiTheme="minorHAnsi" w:hAnsiTheme="minorHAnsi"/>
      <w:sz w:val="20"/>
      <w:szCs w:val="20"/>
    </w:rPr>
  </w:style>
  <w:style w:type="paragraph" w:styleId="TOC6">
    <w:name w:val="toc 6"/>
    <w:basedOn w:val="Normal"/>
    <w:next w:val="Normal"/>
    <w:autoRedefine/>
    <w:uiPriority w:val="39"/>
    <w:rsid w:val="00677EBA"/>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rsid w:val="00677EBA"/>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rsid w:val="00677EBA"/>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rsid w:val="00677EBA"/>
    <w:pPr>
      <w:spacing w:before="0" w:after="0"/>
      <w:ind w:left="1760"/>
      <w:jc w:val="left"/>
    </w:pPr>
    <w:rPr>
      <w:rFonts w:asciiTheme="minorHAnsi" w:hAnsiTheme="minorHAnsi"/>
      <w:sz w:val="20"/>
      <w:szCs w:val="20"/>
    </w:rPr>
  </w:style>
  <w:style w:type="paragraph" w:styleId="BodyTextIndent">
    <w:name w:val="Body Text Indent"/>
    <w:basedOn w:val="Normal"/>
    <w:link w:val="BodyTextIndentChar"/>
    <w:uiPriority w:val="99"/>
    <w:semiHidden/>
    <w:rsid w:val="00677EBA"/>
    <w:pPr>
      <w:spacing w:before="252"/>
      <w:ind w:right="72"/>
    </w:pPr>
    <w:rPr>
      <w:spacing w:val="4"/>
      <w:szCs w:val="22"/>
    </w:rPr>
  </w:style>
  <w:style w:type="character" w:customStyle="1" w:styleId="BodyTextIndentChar">
    <w:name w:val="Body Text Indent Char"/>
    <w:basedOn w:val="DefaultParagraphFont"/>
    <w:link w:val="BodyTextIndent"/>
    <w:uiPriority w:val="99"/>
    <w:semiHidden/>
    <w:locked/>
    <w:rsid w:val="00677EBA"/>
    <w:rPr>
      <w:rFonts w:eastAsia="Times New Roman"/>
      <w:spacing w:val="4"/>
      <w:lang w:val="x-none" w:eastAsia="fr-FR"/>
    </w:rPr>
  </w:style>
  <w:style w:type="paragraph" w:customStyle="1" w:styleId="fstgbsrtbsrtbsr">
    <w:name w:val="fstgbsrtbsrtbsr"/>
    <w:basedOn w:val="Normal"/>
    <w:uiPriority w:val="99"/>
    <w:semiHidden/>
    <w:rsid w:val="00677EBA"/>
  </w:style>
  <w:style w:type="paragraph" w:styleId="BodyTextIndent2">
    <w:name w:val="Body Text Indent 2"/>
    <w:basedOn w:val="Normal"/>
    <w:link w:val="BodyTextIndent2Char"/>
    <w:uiPriority w:val="99"/>
    <w:semiHidden/>
    <w:rsid w:val="00677EBA"/>
    <w:pPr>
      <w:spacing w:before="288"/>
      <w:ind w:left="142"/>
    </w:pPr>
    <w:rPr>
      <w:spacing w:val="4"/>
      <w:szCs w:val="22"/>
    </w:rPr>
  </w:style>
  <w:style w:type="character" w:customStyle="1" w:styleId="BodyTextIndent2Char">
    <w:name w:val="Body Text Indent 2 Char"/>
    <w:basedOn w:val="DefaultParagraphFont"/>
    <w:link w:val="BodyTextIndent2"/>
    <w:uiPriority w:val="99"/>
    <w:semiHidden/>
    <w:locked/>
    <w:rsid w:val="00677EBA"/>
    <w:rPr>
      <w:rFonts w:eastAsia="Times New Roman"/>
      <w:spacing w:val="4"/>
      <w:lang w:val="x-none" w:eastAsia="fr-FR"/>
    </w:rPr>
  </w:style>
  <w:style w:type="paragraph" w:styleId="BodyTextIndent3">
    <w:name w:val="Body Text Indent 3"/>
    <w:basedOn w:val="Normal"/>
    <w:link w:val="BodyTextIndent3Char"/>
    <w:uiPriority w:val="99"/>
    <w:semiHidden/>
    <w:rsid w:val="00677EBA"/>
    <w:pPr>
      <w:tabs>
        <w:tab w:val="left" w:pos="0"/>
      </w:tabs>
      <w:spacing w:before="144"/>
      <w:ind w:left="709" w:hanging="709"/>
    </w:pPr>
    <w:rPr>
      <w:spacing w:val="4"/>
      <w:szCs w:val="22"/>
    </w:rPr>
  </w:style>
  <w:style w:type="character" w:customStyle="1" w:styleId="BodyTextIndent3Char">
    <w:name w:val="Body Text Indent 3 Char"/>
    <w:basedOn w:val="DefaultParagraphFont"/>
    <w:link w:val="BodyTextIndent3"/>
    <w:uiPriority w:val="99"/>
    <w:semiHidden/>
    <w:locked/>
    <w:rsid w:val="00677EBA"/>
    <w:rPr>
      <w:rFonts w:eastAsia="Times New Roman"/>
      <w:spacing w:val="4"/>
      <w:lang w:val="x-none" w:eastAsia="fr-FR"/>
    </w:rPr>
  </w:style>
  <w:style w:type="paragraph" w:customStyle="1" w:styleId="AnnexeTitre2">
    <w:name w:val="Annexe Titre 2"/>
    <w:basedOn w:val="Normal"/>
    <w:next w:val="Normal"/>
    <w:link w:val="AnnexeTitre2Car1"/>
    <w:uiPriority w:val="99"/>
    <w:rsid w:val="00677EBA"/>
    <w:pPr>
      <w:numPr>
        <w:ilvl w:val="1"/>
        <w:numId w:val="2"/>
      </w:numPr>
      <w:tabs>
        <w:tab w:val="left" w:pos="709"/>
      </w:tabs>
      <w:spacing w:before="360" w:after="120"/>
      <w:outlineLvl w:val="1"/>
    </w:pPr>
    <w:rPr>
      <w:rFonts w:ascii="Avenir Next LT Com Demi" w:hAnsi="Avenir Next LT Com Demi" w:cs="Tahoma"/>
      <w:b/>
      <w:sz w:val="24"/>
    </w:rPr>
  </w:style>
  <w:style w:type="character" w:customStyle="1" w:styleId="AnnexeTitre2Car">
    <w:name w:val="Annexe Titre 2 Car"/>
    <w:uiPriority w:val="99"/>
    <w:semiHidden/>
    <w:rsid w:val="00677EBA"/>
    <w:rPr>
      <w:rFonts w:ascii="AvenirNext LT Com Regular" w:hAnsi="AvenirNext LT Com Regular"/>
      <w:sz w:val="24"/>
    </w:rPr>
  </w:style>
  <w:style w:type="paragraph" w:styleId="Index1">
    <w:name w:val="index 1"/>
    <w:basedOn w:val="Normal"/>
    <w:next w:val="Normal"/>
    <w:autoRedefine/>
    <w:uiPriority w:val="99"/>
    <w:semiHidden/>
    <w:rsid w:val="00677EBA"/>
    <w:pPr>
      <w:spacing w:before="0" w:after="0"/>
      <w:ind w:left="220" w:hanging="220"/>
    </w:pPr>
  </w:style>
  <w:style w:type="paragraph" w:styleId="IndexHeading">
    <w:name w:val="index heading"/>
    <w:basedOn w:val="Normal"/>
    <w:next w:val="Normal"/>
    <w:uiPriority w:val="99"/>
    <w:semiHidden/>
    <w:rsid w:val="00677EBA"/>
  </w:style>
  <w:style w:type="paragraph" w:styleId="BalloonText">
    <w:name w:val="Balloon Text"/>
    <w:basedOn w:val="Normal"/>
    <w:link w:val="BalloonTextChar"/>
    <w:uiPriority w:val="99"/>
    <w:semiHidden/>
    <w:rsid w:val="00677E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EBA"/>
    <w:rPr>
      <w:rFonts w:ascii="Tahoma" w:hAnsi="Tahoma"/>
      <w:sz w:val="16"/>
      <w:lang w:val="x-none" w:eastAsia="fr-FR"/>
    </w:rPr>
  </w:style>
  <w:style w:type="character" w:styleId="CommentReference">
    <w:name w:val="annotation reference"/>
    <w:aliases w:val="Stinking Styles6,Marque de commentaire1,Rimando commento,Verwijzing opmerking,Merknadsreferanse"/>
    <w:basedOn w:val="DefaultParagraphFont"/>
    <w:uiPriority w:val="99"/>
    <w:rsid w:val="00677EBA"/>
    <w:rPr>
      <w:rFonts w:cs="Times New Roman"/>
      <w:sz w:val="16"/>
    </w:rPr>
  </w:style>
  <w:style w:type="character" w:styleId="PageNumber">
    <w:name w:val="page number"/>
    <w:basedOn w:val="DefaultParagraphFont"/>
    <w:uiPriority w:val="99"/>
    <w:semiHidden/>
    <w:rsid w:val="00677EBA"/>
    <w:rPr>
      <w:rFonts w:cs="Times New Roman"/>
    </w:rPr>
  </w:style>
  <w:style w:type="paragraph" w:styleId="TOCHeading">
    <w:name w:val="TOC Heading"/>
    <w:basedOn w:val="Heading1"/>
    <w:next w:val="Normal"/>
    <w:uiPriority w:val="39"/>
    <w:qFormat/>
    <w:rsid w:val="00677EBA"/>
    <w:pPr>
      <w:tabs>
        <w:tab w:val="left" w:pos="-4111"/>
      </w:tabs>
    </w:pPr>
  </w:style>
  <w:style w:type="paragraph" w:styleId="FootnoteText">
    <w:name w:val="footnote text"/>
    <w:basedOn w:val="Normal"/>
    <w:link w:val="FootnoteTextChar"/>
    <w:uiPriority w:val="99"/>
    <w:semiHidden/>
    <w:rsid w:val="00677EBA"/>
    <w:pPr>
      <w:spacing w:before="0" w:after="0"/>
    </w:pPr>
    <w:rPr>
      <w:sz w:val="20"/>
      <w:szCs w:val="20"/>
    </w:rPr>
  </w:style>
  <w:style w:type="character" w:customStyle="1" w:styleId="FootnoteTextChar">
    <w:name w:val="Footnote Text Char"/>
    <w:basedOn w:val="DefaultParagraphFont"/>
    <w:link w:val="FootnoteText"/>
    <w:uiPriority w:val="99"/>
    <w:semiHidden/>
    <w:locked/>
    <w:rsid w:val="00677EBA"/>
    <w:rPr>
      <w:rFonts w:eastAsia="Times New Roman"/>
      <w:sz w:val="20"/>
      <w:lang w:val="x-none" w:eastAsia="fr-FR"/>
    </w:rPr>
  </w:style>
  <w:style w:type="paragraph" w:customStyle="1" w:styleId="Style1">
    <w:name w:val="Style1"/>
    <w:basedOn w:val="Normal"/>
    <w:uiPriority w:val="99"/>
    <w:semiHidden/>
    <w:rsid w:val="00677EBA"/>
    <w:rPr>
      <w:sz w:val="36"/>
    </w:rPr>
  </w:style>
  <w:style w:type="paragraph" w:customStyle="1" w:styleId="Style2">
    <w:name w:val="Style2"/>
    <w:basedOn w:val="Normal"/>
    <w:link w:val="Style2Car"/>
    <w:uiPriority w:val="99"/>
    <w:semiHidden/>
    <w:rsid w:val="00677EBA"/>
    <w:rPr>
      <w:i/>
    </w:rPr>
  </w:style>
  <w:style w:type="table" w:styleId="TableGrid">
    <w:name w:val="Table Grid"/>
    <w:aliases w:val="ENTSO-E Table"/>
    <w:basedOn w:val="TableNormal"/>
    <w:uiPriority w:val="59"/>
    <w:rsid w:val="00677EBA"/>
    <w:rPr>
      <w:rFonts w:ascii="Times New Roman" w:eastAsia="Times New Roman" w:hAnsi="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77EBA"/>
    <w:rPr>
      <w:color w:val="808080"/>
    </w:rPr>
  </w:style>
  <w:style w:type="character" w:customStyle="1" w:styleId="Style2Car">
    <w:name w:val="Style2 Car"/>
    <w:link w:val="Style2"/>
    <w:uiPriority w:val="99"/>
    <w:semiHidden/>
    <w:locked/>
    <w:rsid w:val="00677EBA"/>
    <w:rPr>
      <w:rFonts w:eastAsia="Times New Roman"/>
      <w:i/>
      <w:sz w:val="24"/>
      <w:lang w:val="x-none" w:eastAsia="fr-FR"/>
    </w:rPr>
  </w:style>
  <w:style w:type="paragraph" w:styleId="Revision">
    <w:name w:val="Revision"/>
    <w:hidden/>
    <w:uiPriority w:val="99"/>
    <w:semiHidden/>
    <w:rsid w:val="00677EBA"/>
    <w:rPr>
      <w:rFonts w:ascii="Times New Roman" w:eastAsia="Times New Roman" w:hAnsi="Times New Roman"/>
      <w:sz w:val="24"/>
      <w:szCs w:val="24"/>
      <w:lang w:val="fr-FR" w:eastAsia="fr-FR"/>
    </w:rPr>
  </w:style>
  <w:style w:type="paragraph" w:customStyle="1" w:styleId="AnnexeTitre1">
    <w:name w:val="Annexe Titre 1"/>
    <w:basedOn w:val="Normal"/>
    <w:next w:val="Normal"/>
    <w:link w:val="AnnexeTitre1Car"/>
    <w:uiPriority w:val="99"/>
    <w:rsid w:val="00677EBA"/>
    <w:pPr>
      <w:keepNext/>
      <w:numPr>
        <w:numId w:val="2"/>
      </w:numPr>
      <w:spacing w:before="480" w:after="120"/>
      <w:outlineLvl w:val="0"/>
    </w:pPr>
    <w:rPr>
      <w:rFonts w:ascii="Avenir Next LT Com Demi" w:eastAsia="AvenirNext LT Com Regular" w:hAnsi="Avenir Next LT Com Demi" w:cs="Tahoma"/>
      <w:b/>
      <w:bCs/>
      <w:caps/>
      <w:spacing w:val="4"/>
      <w:sz w:val="24"/>
    </w:rPr>
  </w:style>
  <w:style w:type="character" w:customStyle="1" w:styleId="AnnexeTitre1Car">
    <w:name w:val="Annexe Titre 1 Car"/>
    <w:link w:val="AnnexeTitre1"/>
    <w:uiPriority w:val="99"/>
    <w:locked/>
    <w:rsid w:val="00677EBA"/>
    <w:rPr>
      <w:rFonts w:ascii="Avenir Next LT Com Demi" w:hAnsi="Avenir Next LT Com Demi" w:cs="Tahoma"/>
      <w:b/>
      <w:bCs/>
      <w:caps/>
      <w:spacing w:val="4"/>
      <w:sz w:val="24"/>
      <w:szCs w:val="24"/>
      <w:lang w:val="fr-FR" w:eastAsia="fr-FR"/>
    </w:rPr>
  </w:style>
  <w:style w:type="paragraph" w:styleId="DocumentMap">
    <w:name w:val="Document Map"/>
    <w:basedOn w:val="Normal"/>
    <w:link w:val="DocumentMapChar"/>
    <w:uiPriority w:val="99"/>
    <w:semiHidden/>
    <w:rsid w:val="00677EBA"/>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77EBA"/>
    <w:rPr>
      <w:rFonts w:ascii="Tahoma" w:hAnsi="Tahoma"/>
      <w:sz w:val="16"/>
      <w:lang w:val="x-none" w:eastAsia="fr-FR"/>
    </w:rPr>
  </w:style>
  <w:style w:type="paragraph" w:customStyle="1" w:styleId="AnnexeTitre3">
    <w:name w:val="Annexe Titre 3"/>
    <w:basedOn w:val="Normal"/>
    <w:next w:val="Normal"/>
    <w:link w:val="AnnexeTitre3Car"/>
    <w:uiPriority w:val="99"/>
    <w:rsid w:val="00677EBA"/>
    <w:pPr>
      <w:numPr>
        <w:ilvl w:val="2"/>
        <w:numId w:val="2"/>
      </w:numPr>
      <w:tabs>
        <w:tab w:val="left" w:pos="851"/>
      </w:tabs>
      <w:spacing w:before="360" w:after="120"/>
      <w:outlineLvl w:val="2"/>
    </w:pPr>
    <w:rPr>
      <w:rFonts w:ascii="Avenir Next LT Com Demi" w:hAnsi="Avenir Next LT Com Demi" w:cs="Tahoma"/>
      <w:b/>
      <w:sz w:val="24"/>
    </w:rPr>
  </w:style>
  <w:style w:type="paragraph" w:customStyle="1" w:styleId="Paragraphe">
    <w:name w:val="Paragraphe"/>
    <w:basedOn w:val="Normal"/>
    <w:uiPriority w:val="99"/>
    <w:rsid w:val="00001B4F"/>
    <w:pPr>
      <w:keepLines/>
      <w:spacing w:after="120" w:line="276" w:lineRule="auto"/>
    </w:pPr>
    <w:rPr>
      <w:lang w:val="en-US"/>
    </w:rPr>
  </w:style>
  <w:style w:type="character" w:customStyle="1" w:styleId="AnnexeTitre2Car1">
    <w:name w:val="Annexe Titre 2 Car1"/>
    <w:link w:val="AnnexeTitre2"/>
    <w:uiPriority w:val="99"/>
    <w:locked/>
    <w:rsid w:val="00677EBA"/>
    <w:rPr>
      <w:rFonts w:ascii="Avenir Next LT Com Demi" w:eastAsia="Times New Roman" w:hAnsi="Avenir Next LT Com Demi" w:cs="Tahoma"/>
      <w:b/>
      <w:sz w:val="24"/>
      <w:szCs w:val="24"/>
      <w:lang w:val="fr-FR" w:eastAsia="fr-FR"/>
    </w:rPr>
  </w:style>
  <w:style w:type="character" w:customStyle="1" w:styleId="AnnexeTitre3Car">
    <w:name w:val="Annexe Titre 3 Car"/>
    <w:link w:val="AnnexeTitre3"/>
    <w:uiPriority w:val="99"/>
    <w:locked/>
    <w:rsid w:val="00677EBA"/>
    <w:rPr>
      <w:rFonts w:ascii="Avenir Next LT Com Demi" w:eastAsia="Times New Roman" w:hAnsi="Avenir Next LT Com Demi" w:cs="Tahoma"/>
      <w:b/>
      <w:sz w:val="24"/>
      <w:szCs w:val="24"/>
      <w:lang w:val="fr-FR" w:eastAsia="fr-FR"/>
    </w:rPr>
  </w:style>
  <w:style w:type="paragraph" w:customStyle="1" w:styleId="AnnexeTitre4">
    <w:name w:val="Annexe Titre 4"/>
    <w:basedOn w:val="Normal"/>
    <w:next w:val="Normal"/>
    <w:link w:val="AnnexeTitre4Car"/>
    <w:uiPriority w:val="99"/>
    <w:rsid w:val="00677EBA"/>
    <w:pPr>
      <w:numPr>
        <w:ilvl w:val="3"/>
        <w:numId w:val="2"/>
      </w:numPr>
      <w:tabs>
        <w:tab w:val="left" w:pos="-1843"/>
      </w:tabs>
      <w:spacing w:before="240" w:after="120"/>
    </w:pPr>
    <w:rPr>
      <w:rFonts w:ascii="Avenir Next LT Com Demi" w:hAnsi="Avenir Next LT Com Demi" w:cs="Tahoma"/>
      <w:b/>
      <w:i/>
      <w:sz w:val="24"/>
    </w:rPr>
  </w:style>
  <w:style w:type="character" w:customStyle="1" w:styleId="AnnexeTitre4Car">
    <w:name w:val="Annexe Titre 4 Car"/>
    <w:link w:val="AnnexeTitre4"/>
    <w:uiPriority w:val="99"/>
    <w:locked/>
    <w:rsid w:val="00677EBA"/>
    <w:rPr>
      <w:rFonts w:ascii="Avenir Next LT Com Demi" w:eastAsia="Times New Roman" w:hAnsi="Avenir Next LT Com Demi" w:cs="Tahoma"/>
      <w:b/>
      <w:i/>
      <w:sz w:val="24"/>
      <w:szCs w:val="24"/>
      <w:lang w:val="fr-FR" w:eastAsia="fr-FR"/>
    </w:rPr>
  </w:style>
  <w:style w:type="paragraph" w:customStyle="1" w:styleId="Titre2">
    <w:name w:val="Titre.2"/>
    <w:basedOn w:val="Heading2"/>
    <w:next w:val="Paragraphe"/>
    <w:uiPriority w:val="99"/>
    <w:semiHidden/>
    <w:rsid w:val="00677EBA"/>
    <w:pPr>
      <w:tabs>
        <w:tab w:val="num" w:pos="567"/>
      </w:tabs>
    </w:pPr>
  </w:style>
  <w:style w:type="paragraph" w:customStyle="1" w:styleId="Titre3">
    <w:name w:val="Titre.3"/>
    <w:basedOn w:val="Heading3"/>
    <w:next w:val="Paragraphe"/>
    <w:uiPriority w:val="99"/>
    <w:semiHidden/>
    <w:rsid w:val="00677EBA"/>
    <w:pPr>
      <w:tabs>
        <w:tab w:val="num" w:pos="567"/>
      </w:tabs>
    </w:pPr>
  </w:style>
  <w:style w:type="paragraph" w:customStyle="1" w:styleId="Titre4">
    <w:name w:val="Titre.4"/>
    <w:basedOn w:val="Heading4"/>
    <w:next w:val="Paragraphe"/>
    <w:uiPriority w:val="99"/>
    <w:semiHidden/>
    <w:rsid w:val="00677EBA"/>
    <w:pPr>
      <w:tabs>
        <w:tab w:val="num" w:pos="567"/>
      </w:tabs>
    </w:pPr>
  </w:style>
  <w:style w:type="paragraph" w:customStyle="1" w:styleId="Titre5">
    <w:name w:val="Titre.5"/>
    <w:basedOn w:val="Heading5"/>
    <w:next w:val="Paragraphe"/>
    <w:uiPriority w:val="99"/>
    <w:semiHidden/>
    <w:rsid w:val="00677EBA"/>
    <w:pPr>
      <w:tabs>
        <w:tab w:val="num" w:pos="567"/>
      </w:tabs>
    </w:pPr>
  </w:style>
  <w:style w:type="paragraph" w:customStyle="1" w:styleId="Titre6">
    <w:name w:val="Titre.6"/>
    <w:basedOn w:val="Heading6"/>
    <w:next w:val="Paragraphe"/>
    <w:uiPriority w:val="99"/>
    <w:semiHidden/>
    <w:rsid w:val="00677EBA"/>
    <w:pPr>
      <w:tabs>
        <w:tab w:val="clear" w:pos="1985"/>
        <w:tab w:val="num" w:pos="567"/>
      </w:tabs>
    </w:pPr>
  </w:style>
  <w:style w:type="paragraph" w:customStyle="1" w:styleId="Titre7">
    <w:name w:val="Titre.7"/>
    <w:basedOn w:val="Heading7"/>
    <w:next w:val="Paragraphe"/>
    <w:uiPriority w:val="99"/>
    <w:semiHidden/>
    <w:rsid w:val="00677EBA"/>
    <w:pPr>
      <w:tabs>
        <w:tab w:val="clear" w:pos="2268"/>
        <w:tab w:val="num" w:pos="567"/>
      </w:tabs>
    </w:pPr>
  </w:style>
  <w:style w:type="paragraph" w:customStyle="1" w:styleId="Titre8">
    <w:name w:val="Titre.8"/>
    <w:basedOn w:val="Heading8"/>
    <w:next w:val="Paragraphe"/>
    <w:uiPriority w:val="99"/>
    <w:semiHidden/>
    <w:rsid w:val="00677EBA"/>
    <w:pPr>
      <w:tabs>
        <w:tab w:val="clear" w:pos="2552"/>
        <w:tab w:val="num" w:pos="567"/>
      </w:tabs>
    </w:pPr>
  </w:style>
  <w:style w:type="paragraph" w:customStyle="1" w:styleId="Titre9">
    <w:name w:val="Titre.9"/>
    <w:basedOn w:val="Heading9"/>
    <w:next w:val="Paragraphe"/>
    <w:uiPriority w:val="99"/>
    <w:semiHidden/>
    <w:rsid w:val="00677EBA"/>
    <w:pPr>
      <w:tabs>
        <w:tab w:val="num" w:pos="567"/>
      </w:tabs>
    </w:pPr>
  </w:style>
  <w:style w:type="character" w:styleId="HTMLKeyboard">
    <w:name w:val="HTML Keyboard"/>
    <w:basedOn w:val="DefaultParagraphFont"/>
    <w:uiPriority w:val="99"/>
    <w:semiHidden/>
    <w:rsid w:val="00677EBA"/>
    <w:rPr>
      <w:rFonts w:ascii="Consolas" w:hAnsi="Consolas" w:cs="Times New Roman"/>
      <w:sz w:val="20"/>
    </w:rPr>
  </w:style>
  <w:style w:type="paragraph" w:customStyle="1" w:styleId="Code">
    <w:name w:val="Code"/>
    <w:basedOn w:val="Normal"/>
    <w:link w:val="CodeCar"/>
    <w:uiPriority w:val="99"/>
    <w:rsid w:val="00677EBA"/>
    <w:pPr>
      <w:keepLines/>
      <w:numPr>
        <w:numId w:val="4"/>
      </w:numPr>
      <w:pBdr>
        <w:top w:val="single" w:sz="8" w:space="4" w:color="595959"/>
        <w:left w:val="single" w:sz="8" w:space="4" w:color="595959"/>
        <w:bottom w:val="single" w:sz="8" w:space="4" w:color="595959"/>
        <w:right w:val="single" w:sz="8" w:space="4" w:color="595959"/>
      </w:pBdr>
      <w:shd w:val="clear" w:color="auto" w:fill="FAFAFA"/>
      <w:tabs>
        <w:tab w:val="left" w:pos="924"/>
        <w:tab w:val="left" w:pos="1491"/>
        <w:tab w:val="left" w:pos="2058"/>
        <w:tab w:val="left" w:pos="2625"/>
        <w:tab w:val="left" w:pos="3192"/>
        <w:tab w:val="left" w:pos="3759"/>
        <w:tab w:val="left" w:pos="4326"/>
        <w:tab w:val="left" w:pos="4893"/>
        <w:tab w:val="left" w:pos="5460"/>
        <w:tab w:val="left" w:pos="6027"/>
        <w:tab w:val="left" w:pos="6594"/>
        <w:tab w:val="left" w:pos="7161"/>
        <w:tab w:val="left" w:pos="7728"/>
        <w:tab w:val="left" w:pos="8295"/>
        <w:tab w:val="left" w:pos="8862"/>
      </w:tabs>
      <w:suppressAutoHyphens/>
      <w:spacing w:before="240" w:after="240"/>
      <w:contextualSpacing/>
      <w:jc w:val="left"/>
    </w:pPr>
    <w:rPr>
      <w:rFonts w:ascii="Consolas" w:hAnsi="Consolas"/>
      <w:szCs w:val="20"/>
    </w:rPr>
  </w:style>
  <w:style w:type="paragraph" w:styleId="NormalWeb">
    <w:name w:val="Normal (Web)"/>
    <w:basedOn w:val="Normal"/>
    <w:uiPriority w:val="99"/>
    <w:semiHidden/>
    <w:rsid w:val="00677EBA"/>
    <w:pPr>
      <w:widowControl/>
      <w:autoSpaceDE/>
      <w:autoSpaceDN/>
      <w:spacing w:before="100" w:beforeAutospacing="1" w:after="100" w:afterAutospacing="1"/>
      <w:jc w:val="left"/>
    </w:pPr>
    <w:rPr>
      <w:rFonts w:cs="Times New Roman"/>
      <w:sz w:val="24"/>
    </w:rPr>
  </w:style>
  <w:style w:type="paragraph" w:styleId="Quote">
    <w:name w:val="Quote"/>
    <w:basedOn w:val="Normal"/>
    <w:next w:val="Paragraphe"/>
    <w:link w:val="QuoteChar"/>
    <w:uiPriority w:val="99"/>
    <w:qFormat/>
    <w:rsid w:val="00677EBA"/>
    <w:pPr>
      <w:spacing w:line="276" w:lineRule="auto"/>
      <w:ind w:left="284" w:right="284"/>
    </w:pPr>
    <w:rPr>
      <w:i/>
      <w:iCs/>
      <w:color w:val="000000"/>
    </w:rPr>
  </w:style>
  <w:style w:type="character" w:customStyle="1" w:styleId="QuoteChar">
    <w:name w:val="Quote Char"/>
    <w:basedOn w:val="DefaultParagraphFont"/>
    <w:link w:val="Quote"/>
    <w:uiPriority w:val="99"/>
    <w:locked/>
    <w:rsid w:val="00677EBA"/>
    <w:rPr>
      <w:rFonts w:eastAsia="Times New Roman"/>
      <w:i/>
      <w:color w:val="000000"/>
      <w:sz w:val="24"/>
      <w:lang w:val="x-none" w:eastAsia="fr-FR"/>
    </w:rPr>
  </w:style>
  <w:style w:type="paragraph" w:styleId="Subtitle">
    <w:name w:val="Subtitle"/>
    <w:basedOn w:val="Normal"/>
    <w:next w:val="Normal"/>
    <w:link w:val="SubtitleChar"/>
    <w:uiPriority w:val="99"/>
    <w:qFormat/>
    <w:rsid w:val="00677EBA"/>
    <w:pPr>
      <w:numPr>
        <w:ilvl w:val="1"/>
      </w:numPr>
      <w:jc w:val="center"/>
    </w:pPr>
    <w:rPr>
      <w:rFonts w:ascii="Avenir Next LT Com Demi" w:hAnsi="Avenir Next LT Com Demi" w:cs="Times New Roman"/>
      <w:i/>
      <w:iCs/>
      <w:color w:val="000000"/>
      <w:spacing w:val="15"/>
      <w:sz w:val="24"/>
    </w:rPr>
  </w:style>
  <w:style w:type="character" w:customStyle="1" w:styleId="SubtitleChar">
    <w:name w:val="Subtitle Char"/>
    <w:basedOn w:val="DefaultParagraphFont"/>
    <w:link w:val="Subtitle"/>
    <w:uiPriority w:val="99"/>
    <w:locked/>
    <w:rsid w:val="00677EBA"/>
    <w:rPr>
      <w:rFonts w:ascii="Avenir Next LT Com Demi" w:hAnsi="Avenir Next LT Com Demi"/>
      <w:i/>
      <w:color w:val="000000"/>
      <w:spacing w:val="15"/>
      <w:sz w:val="24"/>
      <w:lang w:val="x-none" w:eastAsia="fr-FR"/>
    </w:rPr>
  </w:style>
  <w:style w:type="character" w:styleId="Emphasis">
    <w:name w:val="Emphasis"/>
    <w:basedOn w:val="DefaultParagraphFont"/>
    <w:uiPriority w:val="99"/>
    <w:qFormat/>
    <w:rsid w:val="00677EBA"/>
    <w:rPr>
      <w:rFonts w:cs="Times New Roman"/>
      <w:i/>
    </w:rPr>
  </w:style>
  <w:style w:type="paragraph" w:styleId="Caption">
    <w:name w:val="caption"/>
    <w:basedOn w:val="Normal"/>
    <w:next w:val="Paragraphe"/>
    <w:uiPriority w:val="99"/>
    <w:qFormat/>
    <w:rsid w:val="00677EBA"/>
    <w:pPr>
      <w:spacing w:before="0" w:after="200"/>
      <w:jc w:val="center"/>
    </w:pPr>
    <w:rPr>
      <w:bCs/>
      <w:i/>
      <w:color w:val="404040"/>
      <w:sz w:val="20"/>
      <w:szCs w:val="18"/>
    </w:rPr>
  </w:style>
  <w:style w:type="character" w:styleId="Strong">
    <w:name w:val="Strong"/>
    <w:basedOn w:val="DefaultParagraphFont"/>
    <w:uiPriority w:val="99"/>
    <w:qFormat/>
    <w:rsid w:val="00677EBA"/>
    <w:rPr>
      <w:rFonts w:cs="Times New Roman"/>
      <w:b/>
    </w:rPr>
  </w:style>
  <w:style w:type="character" w:customStyle="1" w:styleId="CodeCar">
    <w:name w:val="Code Car"/>
    <w:link w:val="Code"/>
    <w:uiPriority w:val="99"/>
    <w:locked/>
    <w:rsid w:val="00677EBA"/>
    <w:rPr>
      <w:rFonts w:ascii="Consolas" w:eastAsia="Times New Roman" w:hAnsi="Consolas" w:cs="AvenirNext LT Com Regular"/>
      <w:szCs w:val="20"/>
      <w:shd w:val="clear" w:color="auto" w:fill="FAFAFA"/>
      <w:lang w:val="fr-FR" w:eastAsia="fr-FR"/>
    </w:rPr>
  </w:style>
  <w:style w:type="character" w:styleId="Hyperlink">
    <w:name w:val="Hyperlink"/>
    <w:basedOn w:val="DefaultParagraphFont"/>
    <w:uiPriority w:val="99"/>
    <w:rsid w:val="00677EBA"/>
    <w:rPr>
      <w:rFonts w:cs="Times New Roman"/>
      <w:color w:val="004754"/>
      <w:u w:val="single"/>
    </w:rPr>
  </w:style>
  <w:style w:type="paragraph" w:styleId="NoSpacing">
    <w:name w:val="No Spacing"/>
    <w:uiPriority w:val="99"/>
    <w:qFormat/>
    <w:rsid w:val="00677EBA"/>
    <w:rPr>
      <w:rFonts w:eastAsia="Times New Roman"/>
      <w:lang w:val="fr-FR" w:eastAsia="en-US"/>
    </w:rPr>
  </w:style>
  <w:style w:type="character" w:styleId="BookTitle">
    <w:name w:val="Book Title"/>
    <w:basedOn w:val="DefaultParagraphFont"/>
    <w:uiPriority w:val="99"/>
    <w:qFormat/>
    <w:rsid w:val="007364A7"/>
    <w:rPr>
      <w:b/>
      <w:i/>
      <w:spacing w:val="5"/>
    </w:rPr>
  </w:style>
  <w:style w:type="paragraph" w:customStyle="1" w:styleId="textregular">
    <w:name w:val="text regular"/>
    <w:basedOn w:val="Normal"/>
    <w:link w:val="textregularZchn"/>
    <w:uiPriority w:val="99"/>
    <w:rsid w:val="00692526"/>
    <w:pPr>
      <w:widowControl/>
      <w:autoSpaceDE/>
      <w:autoSpaceDN/>
      <w:spacing w:before="0" w:after="120"/>
      <w:jc w:val="left"/>
    </w:pPr>
    <w:rPr>
      <w:rFonts w:cs="Times New Roman"/>
      <w:szCs w:val="22"/>
      <w:lang w:val="en-GB" w:eastAsia="en-US"/>
    </w:rPr>
  </w:style>
  <w:style w:type="paragraph" w:styleId="CommentText">
    <w:name w:val="annotation text"/>
    <w:aliases w:val="Stinking Styles5,Testo commento,Tekst opmerking,Merknadstekst"/>
    <w:basedOn w:val="Normal"/>
    <w:link w:val="CommentTextChar"/>
    <w:uiPriority w:val="99"/>
    <w:rsid w:val="00692526"/>
    <w:pPr>
      <w:widowControl/>
      <w:autoSpaceDE/>
      <w:autoSpaceDN/>
      <w:spacing w:before="0" w:after="0"/>
      <w:jc w:val="left"/>
    </w:pPr>
    <w:rPr>
      <w:rFonts w:cs="Times New Roman"/>
      <w:sz w:val="20"/>
      <w:szCs w:val="20"/>
      <w:lang w:val="en-GB" w:eastAsia="en-US"/>
    </w:rPr>
  </w:style>
  <w:style w:type="character" w:customStyle="1" w:styleId="CommentTextChar">
    <w:name w:val="Comment Text Char"/>
    <w:aliases w:val="Stinking Styles5 Char,Testo commento Char,Tekst opmerking Char,Merknadstekst Char"/>
    <w:basedOn w:val="DefaultParagraphFont"/>
    <w:link w:val="CommentText"/>
    <w:uiPriority w:val="99"/>
    <w:locked/>
    <w:rsid w:val="00692526"/>
    <w:rPr>
      <w:rFonts w:ascii="Times New Roman" w:hAnsi="Times New Roman"/>
      <w:sz w:val="20"/>
      <w:lang w:val="en-GB" w:eastAsia="x-none"/>
    </w:rPr>
  </w:style>
  <w:style w:type="paragraph" w:customStyle="1" w:styleId="headline1">
    <w:name w:val="headline 1"/>
    <w:basedOn w:val="Heading1"/>
    <w:autoRedefine/>
    <w:uiPriority w:val="99"/>
    <w:rsid w:val="00692526"/>
    <w:pPr>
      <w:widowControl/>
      <w:autoSpaceDE/>
      <w:autoSpaceDN/>
      <w:ind w:left="432" w:hanging="432"/>
      <w:jc w:val="left"/>
    </w:pPr>
    <w:rPr>
      <w:bCs/>
      <w:caps/>
    </w:rPr>
  </w:style>
  <w:style w:type="paragraph" w:customStyle="1" w:styleId="decisionhead">
    <w:name w:val="decision head"/>
    <w:basedOn w:val="textregular"/>
    <w:uiPriority w:val="99"/>
    <w:rsid w:val="00692526"/>
    <w:pPr>
      <w:pBdr>
        <w:top w:val="single" w:sz="24" w:space="1" w:color="B4B4C8"/>
        <w:left w:val="single" w:sz="24" w:space="4" w:color="B4B4C8"/>
        <w:bottom w:val="single" w:sz="24" w:space="1" w:color="B4B4C8"/>
        <w:right w:val="single" w:sz="24" w:space="4" w:color="B4B4C8"/>
      </w:pBdr>
      <w:shd w:val="clear" w:color="auto" w:fill="B4B4C8"/>
      <w:spacing w:after="0" w:line="260" w:lineRule="exact"/>
      <w:ind w:left="170" w:right="170"/>
    </w:pPr>
    <w:rPr>
      <w:rFonts w:ascii="Arial" w:hAnsi="Arial" w:cs="Arial"/>
      <w:b/>
      <w:color w:val="23236E"/>
      <w:sz w:val="24"/>
      <w:szCs w:val="24"/>
    </w:rPr>
  </w:style>
  <w:style w:type="paragraph" w:customStyle="1" w:styleId="decisionbullet1">
    <w:name w:val="decision bullet 1"/>
    <w:basedOn w:val="textregular"/>
    <w:uiPriority w:val="99"/>
    <w:rsid w:val="00692526"/>
    <w:pPr>
      <w:numPr>
        <w:numId w:val="6"/>
      </w:numPr>
      <w:pBdr>
        <w:top w:val="single" w:sz="24" w:space="0" w:color="B4B4C8"/>
        <w:left w:val="single" w:sz="24" w:space="4" w:color="B4B4C8"/>
        <w:bottom w:val="single" w:sz="24" w:space="0" w:color="B4B4C8"/>
        <w:right w:val="single" w:sz="24" w:space="4" w:color="B4B4C8"/>
      </w:pBdr>
      <w:shd w:val="clear" w:color="auto" w:fill="B4B4C8"/>
      <w:spacing w:after="0"/>
      <w:ind w:left="499" w:right="170"/>
    </w:pPr>
  </w:style>
  <w:style w:type="paragraph" w:customStyle="1" w:styleId="decisionbullet2">
    <w:name w:val="decision bullet 2"/>
    <w:basedOn w:val="textregular"/>
    <w:uiPriority w:val="99"/>
    <w:rsid w:val="00692526"/>
    <w:pPr>
      <w:numPr>
        <w:ilvl w:val="1"/>
        <w:numId w:val="6"/>
      </w:numPr>
      <w:pBdr>
        <w:top w:val="single" w:sz="24" w:space="1" w:color="B4B4C8"/>
        <w:left w:val="single" w:sz="24" w:space="21" w:color="B4B4C8"/>
        <w:bottom w:val="single" w:sz="24" w:space="1" w:color="B4B4C8"/>
        <w:right w:val="single" w:sz="24" w:space="4" w:color="B4B4C8"/>
      </w:pBdr>
      <w:shd w:val="clear" w:color="auto" w:fill="B4B4C8"/>
      <w:spacing w:after="0"/>
      <w:ind w:left="851" w:right="170" w:hanging="369"/>
    </w:pPr>
  </w:style>
  <w:style w:type="paragraph" w:customStyle="1" w:styleId="headline2">
    <w:name w:val="headline 2"/>
    <w:basedOn w:val="Heading2"/>
    <w:autoRedefine/>
    <w:uiPriority w:val="99"/>
    <w:rsid w:val="00F47A2A"/>
    <w:pPr>
      <w:widowControl/>
      <w:numPr>
        <w:numId w:val="7"/>
      </w:numPr>
      <w:autoSpaceDE/>
      <w:autoSpaceDN/>
      <w:spacing w:before="240" w:after="60"/>
      <w:jc w:val="left"/>
    </w:pPr>
    <w:rPr>
      <w:rFonts w:ascii="Calibri Light" w:hAnsi="Calibri Light" w:cs="Times New Roman"/>
      <w:i/>
      <w:color w:val="00232A"/>
      <w:sz w:val="28"/>
      <w:szCs w:val="28"/>
    </w:rPr>
  </w:style>
  <w:style w:type="paragraph" w:customStyle="1" w:styleId="headline3">
    <w:name w:val="headline 3"/>
    <w:basedOn w:val="textregular"/>
    <w:uiPriority w:val="99"/>
    <w:rsid w:val="00F47A2A"/>
    <w:pPr>
      <w:spacing w:after="20"/>
      <w:outlineLvl w:val="2"/>
    </w:pPr>
    <w:rPr>
      <w:b/>
    </w:rPr>
  </w:style>
  <w:style w:type="paragraph" w:customStyle="1" w:styleId="textenumeration">
    <w:name w:val="text enumeration"/>
    <w:basedOn w:val="textregular"/>
    <w:uiPriority w:val="4"/>
    <w:qFormat/>
    <w:rsid w:val="00F47A2A"/>
    <w:pPr>
      <w:numPr>
        <w:numId w:val="125"/>
      </w:numPr>
      <w:contextualSpacing/>
    </w:pPr>
  </w:style>
  <w:style w:type="paragraph" w:customStyle="1" w:styleId="textbullets">
    <w:name w:val="text bullets"/>
    <w:basedOn w:val="textregular"/>
    <w:uiPriority w:val="99"/>
    <w:rsid w:val="00F47A2A"/>
    <w:pPr>
      <w:numPr>
        <w:numId w:val="10"/>
      </w:numPr>
      <w:contextualSpacing/>
    </w:pPr>
  </w:style>
  <w:style w:type="paragraph" w:customStyle="1" w:styleId="Titre2bis">
    <w:name w:val="Titre 2bis"/>
    <w:basedOn w:val="Heading2"/>
    <w:link w:val="Titre2bisCar"/>
    <w:uiPriority w:val="99"/>
    <w:rsid w:val="00F47A2A"/>
    <w:pPr>
      <w:widowControl/>
      <w:autoSpaceDE/>
      <w:autoSpaceDN/>
      <w:spacing w:before="240" w:after="60"/>
      <w:ind w:left="576" w:hanging="576"/>
      <w:jc w:val="left"/>
    </w:pPr>
    <w:rPr>
      <w:rFonts w:ascii="Calibri Light" w:hAnsi="Calibri Light" w:cs="Times New Roman"/>
      <w:i/>
      <w:sz w:val="28"/>
      <w:szCs w:val="28"/>
    </w:rPr>
  </w:style>
  <w:style w:type="character" w:customStyle="1" w:styleId="Titre2bisCar">
    <w:name w:val="Titre 2bis Car"/>
    <w:link w:val="Titre2bis"/>
    <w:uiPriority w:val="99"/>
    <w:locked/>
    <w:rsid w:val="00F47A2A"/>
    <w:rPr>
      <w:rFonts w:ascii="Calibri Light" w:hAnsi="Calibri Light"/>
      <w:b/>
      <w:i/>
      <w:sz w:val="28"/>
      <w:lang w:val="en-GB" w:eastAsia="fr-FR"/>
    </w:rPr>
  </w:style>
  <w:style w:type="character" w:customStyle="1" w:styleId="ListParagraphChar">
    <w:name w:val="List Paragraph Char"/>
    <w:link w:val="ListParagraph"/>
    <w:uiPriority w:val="34"/>
    <w:locked/>
    <w:rsid w:val="008B7426"/>
    <w:rPr>
      <w:rFonts w:ascii="Times New Roman" w:eastAsia="Times New Roman" w:hAnsi="Times New Roman" w:cs="AvenirNext LT Com Regular"/>
      <w:szCs w:val="24"/>
      <w:lang w:val="fr-FR" w:eastAsia="fr-FR"/>
    </w:rPr>
  </w:style>
  <w:style w:type="paragraph" w:styleId="BodyText">
    <w:name w:val="Body Text"/>
    <w:basedOn w:val="Normal"/>
    <w:link w:val="BodyTextChar"/>
    <w:uiPriority w:val="99"/>
    <w:rsid w:val="00EB3203"/>
    <w:pPr>
      <w:spacing w:after="120"/>
    </w:pPr>
  </w:style>
  <w:style w:type="character" w:customStyle="1" w:styleId="BodyTextChar">
    <w:name w:val="Body Text Char"/>
    <w:basedOn w:val="DefaultParagraphFont"/>
    <w:link w:val="BodyText"/>
    <w:uiPriority w:val="99"/>
    <w:locked/>
    <w:rsid w:val="00EB3203"/>
    <w:rPr>
      <w:rFonts w:eastAsia="Times New Roman"/>
      <w:sz w:val="24"/>
      <w:lang w:val="x-none" w:eastAsia="fr-FR"/>
    </w:rPr>
  </w:style>
  <w:style w:type="paragraph" w:customStyle="1" w:styleId="TableParagraph">
    <w:name w:val="Table Paragraph"/>
    <w:basedOn w:val="Normal"/>
    <w:uiPriority w:val="99"/>
    <w:rsid w:val="00EB3203"/>
    <w:pPr>
      <w:autoSpaceDE/>
      <w:autoSpaceDN/>
      <w:spacing w:before="0" w:after="0"/>
      <w:jc w:val="left"/>
    </w:pPr>
    <w:rPr>
      <w:rFonts w:ascii="Arial" w:eastAsia="AvenirNext LT Com Regular" w:hAnsi="Arial" w:cs="Arial"/>
      <w:szCs w:val="22"/>
      <w:lang w:val="en-US" w:eastAsia="en-US"/>
    </w:rPr>
  </w:style>
  <w:style w:type="paragraph" w:styleId="CommentSubject">
    <w:name w:val="annotation subject"/>
    <w:basedOn w:val="CommentText"/>
    <w:next w:val="CommentText"/>
    <w:link w:val="CommentSubjectChar"/>
    <w:uiPriority w:val="99"/>
    <w:semiHidden/>
    <w:rsid w:val="00790946"/>
    <w:pPr>
      <w:widowControl w:val="0"/>
      <w:autoSpaceDE w:val="0"/>
      <w:autoSpaceDN w:val="0"/>
      <w:spacing w:before="120" w:after="60"/>
      <w:jc w:val="both"/>
    </w:pPr>
    <w:rPr>
      <w:rFonts w:ascii="AvenirNext LT Com Regular" w:hAnsi="AvenirNext LT Com Regular" w:cs="AvenirNext LT Com Regular"/>
      <w:b/>
      <w:bCs/>
      <w:lang w:val="fr-FR" w:eastAsia="fr-FR"/>
    </w:rPr>
  </w:style>
  <w:style w:type="character" w:customStyle="1" w:styleId="CommentSubjectChar">
    <w:name w:val="Comment Subject Char"/>
    <w:basedOn w:val="CommentTextChar"/>
    <w:link w:val="CommentSubject"/>
    <w:uiPriority w:val="99"/>
    <w:semiHidden/>
    <w:locked/>
    <w:rsid w:val="00790946"/>
    <w:rPr>
      <w:rFonts w:ascii="Times New Roman" w:hAnsi="Times New Roman"/>
      <w:b/>
      <w:sz w:val="20"/>
      <w:lang w:val="en-GB" w:eastAsia="fr-FR"/>
    </w:rPr>
  </w:style>
  <w:style w:type="paragraph" w:customStyle="1" w:styleId="berschrift2">
    <w:name w:val="Überschrift_2"/>
    <w:basedOn w:val="Heading1"/>
    <w:next w:val="Heading1"/>
    <w:uiPriority w:val="99"/>
    <w:rsid w:val="00917B03"/>
    <w:pPr>
      <w:keepLines/>
      <w:widowControl/>
      <w:autoSpaceDE/>
      <w:autoSpaceDN/>
      <w:spacing w:after="0" w:line="276" w:lineRule="auto"/>
      <w:ind w:left="431" w:hanging="431"/>
      <w:jc w:val="left"/>
    </w:pPr>
    <w:rPr>
      <w:rFonts w:cs="Times New Roman"/>
      <w:caps/>
      <w:lang w:val="en-US" w:eastAsia="de-DE"/>
    </w:rPr>
  </w:style>
  <w:style w:type="paragraph" w:styleId="ListBullet">
    <w:name w:val="List Bullet"/>
    <w:basedOn w:val="Normal"/>
    <w:uiPriority w:val="99"/>
    <w:rsid w:val="00917B03"/>
    <w:pPr>
      <w:widowControl/>
      <w:tabs>
        <w:tab w:val="num" w:pos="360"/>
      </w:tabs>
      <w:autoSpaceDE/>
      <w:autoSpaceDN/>
      <w:spacing w:before="0" w:after="200" w:line="276" w:lineRule="auto"/>
      <w:ind w:left="360" w:hanging="360"/>
      <w:contextualSpacing/>
      <w:jc w:val="left"/>
    </w:pPr>
    <w:rPr>
      <w:rFonts w:cs="Times New Roman"/>
      <w:szCs w:val="22"/>
      <w:lang w:val="de-DE" w:eastAsia="de-DE"/>
    </w:rPr>
  </w:style>
  <w:style w:type="paragraph" w:customStyle="1" w:styleId="berschrift3">
    <w:name w:val="Überschrift_3"/>
    <w:basedOn w:val="berschrift2"/>
    <w:link w:val="berschrift3Zchn"/>
    <w:uiPriority w:val="99"/>
    <w:rsid w:val="00917B03"/>
    <w:pPr>
      <w:ind w:left="1224" w:hanging="504"/>
    </w:pPr>
  </w:style>
  <w:style w:type="paragraph" w:customStyle="1" w:styleId="berschrift4">
    <w:name w:val="Überschrift_4"/>
    <w:basedOn w:val="berschrift3"/>
    <w:uiPriority w:val="99"/>
    <w:rsid w:val="00917B03"/>
    <w:pPr>
      <w:ind w:left="646" w:hanging="646"/>
    </w:pPr>
  </w:style>
  <w:style w:type="character" w:customStyle="1" w:styleId="berschrift3Zchn">
    <w:name w:val="Überschrift_3 Zchn"/>
    <w:link w:val="berschrift3"/>
    <w:uiPriority w:val="99"/>
    <w:locked/>
    <w:rsid w:val="00917B03"/>
    <w:rPr>
      <w:rFonts w:ascii="Avenir Next LT Com Demi" w:hAnsi="Avenir Next LT Com Demi"/>
      <w:b/>
      <w:sz w:val="28"/>
      <w:lang w:val="en-US" w:eastAsia="de-DE"/>
    </w:rPr>
  </w:style>
  <w:style w:type="paragraph" w:customStyle="1" w:styleId="berschrift5">
    <w:name w:val="Überschrift_5"/>
    <w:basedOn w:val="berschrift4"/>
    <w:uiPriority w:val="99"/>
    <w:rsid w:val="00917B03"/>
    <w:pPr>
      <w:ind w:left="794" w:hanging="794"/>
    </w:pPr>
  </w:style>
  <w:style w:type="paragraph" w:customStyle="1" w:styleId="Headline14pt">
    <w:name w:val="Headline 14 pt"/>
    <w:basedOn w:val="Normal"/>
    <w:uiPriority w:val="99"/>
    <w:rsid w:val="00330F73"/>
    <w:pPr>
      <w:widowControl/>
      <w:autoSpaceDE/>
      <w:autoSpaceDN/>
      <w:spacing w:before="0" w:after="120" w:line="340" w:lineRule="exact"/>
      <w:ind w:left="644" w:hanging="360"/>
      <w:jc w:val="left"/>
    </w:pPr>
    <w:rPr>
      <w:rFonts w:ascii="Arial" w:hAnsi="Arial" w:cs="Times New Roman"/>
      <w:b/>
      <w:color w:val="23236E"/>
      <w:sz w:val="28"/>
      <w:szCs w:val="28"/>
      <w:lang w:val="en-GB" w:eastAsia="de-DE"/>
    </w:rPr>
  </w:style>
  <w:style w:type="paragraph" w:styleId="TableofFigures">
    <w:name w:val="table of figures"/>
    <w:basedOn w:val="Normal"/>
    <w:next w:val="Normal"/>
    <w:uiPriority w:val="99"/>
    <w:rsid w:val="00E001C6"/>
    <w:pPr>
      <w:spacing w:after="0"/>
    </w:pPr>
  </w:style>
  <w:style w:type="paragraph" w:customStyle="1" w:styleId="StylSansinterligne110ptWyjustowany">
    <w:name w:val="Styl Sans interligne1 + 10 pt Wyjustowany"/>
    <w:basedOn w:val="Normal"/>
    <w:uiPriority w:val="99"/>
    <w:rsid w:val="00925159"/>
    <w:pPr>
      <w:widowControl/>
      <w:autoSpaceDE/>
      <w:autoSpaceDN/>
      <w:spacing w:before="0" w:after="120"/>
    </w:pPr>
    <w:rPr>
      <w:rFonts w:ascii="Calibri" w:hAnsi="Calibri" w:cs="Times New Roman"/>
      <w:sz w:val="20"/>
      <w:szCs w:val="20"/>
      <w:lang w:eastAsia="en-US"/>
    </w:rPr>
  </w:style>
  <w:style w:type="paragraph" w:customStyle="1" w:styleId="NumPar1">
    <w:name w:val="NumPar 1"/>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NumPar2">
    <w:name w:val="NumPar 2"/>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NumPar3">
    <w:name w:val="NumPar 3"/>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NumPar4">
    <w:name w:val="NumPar 4"/>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MeineListe">
    <w:name w:val="Meine Liste"/>
    <w:basedOn w:val="Normal"/>
    <w:link w:val="MeineListeZchn"/>
    <w:uiPriority w:val="99"/>
    <w:rsid w:val="00CD33FE"/>
    <w:pPr>
      <w:numPr>
        <w:numId w:val="12"/>
      </w:numPr>
      <w:autoSpaceDE/>
      <w:autoSpaceDN/>
      <w:adjustRightInd w:val="0"/>
      <w:spacing w:before="0" w:after="0" w:line="300" w:lineRule="atLeast"/>
      <w:jc w:val="left"/>
    </w:pPr>
    <w:rPr>
      <w:rFonts w:ascii="Arial" w:hAnsi="Arial" w:cs="Times New Roman"/>
      <w:sz w:val="20"/>
      <w:szCs w:val="20"/>
      <w:lang w:val="nl-NL" w:eastAsia="nl-NL"/>
    </w:rPr>
  </w:style>
  <w:style w:type="character" w:customStyle="1" w:styleId="MeineListeZchn">
    <w:name w:val="Meine Liste Zchn"/>
    <w:link w:val="MeineListe"/>
    <w:uiPriority w:val="99"/>
    <w:locked/>
    <w:rsid w:val="00CD33FE"/>
    <w:rPr>
      <w:rFonts w:ascii="Arial" w:eastAsia="Times New Roman" w:hAnsi="Arial"/>
      <w:sz w:val="20"/>
      <w:szCs w:val="20"/>
      <w:lang w:val="nl-NL" w:eastAsia="nl-NL"/>
    </w:rPr>
  </w:style>
  <w:style w:type="paragraph" w:customStyle="1" w:styleId="Point0number">
    <w:name w:val="Point 0 (number)"/>
    <w:basedOn w:val="Normal"/>
    <w:rsid w:val="000B50E7"/>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Point1number">
    <w:name w:val="Point 1 (number)"/>
    <w:basedOn w:val="Normal"/>
    <w:rsid w:val="000B50E7"/>
    <w:pPr>
      <w:widowControl/>
      <w:tabs>
        <w:tab w:val="num" w:pos="1417"/>
      </w:tabs>
      <w:autoSpaceDE/>
      <w:autoSpaceDN/>
      <w:spacing w:after="120"/>
      <w:ind w:left="1417" w:hanging="567"/>
    </w:pPr>
    <w:rPr>
      <w:rFonts w:eastAsia="AvenirNext LT Com Regular" w:cs="Times New Roman"/>
      <w:sz w:val="24"/>
      <w:szCs w:val="22"/>
      <w:lang w:val="en-GB" w:eastAsia="en-US"/>
    </w:rPr>
  </w:style>
  <w:style w:type="paragraph" w:customStyle="1" w:styleId="Point2number">
    <w:name w:val="Point 2 (number)"/>
    <w:basedOn w:val="Normal"/>
    <w:rsid w:val="000B50E7"/>
    <w:pPr>
      <w:widowControl/>
      <w:tabs>
        <w:tab w:val="num" w:pos="1984"/>
      </w:tabs>
      <w:autoSpaceDE/>
      <w:autoSpaceDN/>
      <w:spacing w:after="120"/>
      <w:ind w:left="1984" w:hanging="567"/>
    </w:pPr>
    <w:rPr>
      <w:rFonts w:eastAsia="AvenirNext LT Com Regular" w:cs="Times New Roman"/>
      <w:sz w:val="24"/>
      <w:szCs w:val="22"/>
      <w:lang w:val="en-GB" w:eastAsia="en-US"/>
    </w:rPr>
  </w:style>
  <w:style w:type="paragraph" w:customStyle="1" w:styleId="Point3number">
    <w:name w:val="Point 3 (number)"/>
    <w:basedOn w:val="Normal"/>
    <w:rsid w:val="000B50E7"/>
    <w:pPr>
      <w:widowControl/>
      <w:tabs>
        <w:tab w:val="num" w:pos="2551"/>
      </w:tabs>
      <w:autoSpaceDE/>
      <w:autoSpaceDN/>
      <w:spacing w:after="120"/>
      <w:ind w:left="2551" w:hanging="567"/>
    </w:pPr>
    <w:rPr>
      <w:rFonts w:eastAsia="AvenirNext LT Com Regular" w:cs="Times New Roman"/>
      <w:sz w:val="24"/>
      <w:szCs w:val="22"/>
      <w:lang w:val="en-GB" w:eastAsia="en-US"/>
    </w:rPr>
  </w:style>
  <w:style w:type="paragraph" w:customStyle="1" w:styleId="Point0letter">
    <w:name w:val="Point 0 (letter)"/>
    <w:basedOn w:val="Normal"/>
    <w:rsid w:val="000B50E7"/>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Point2letter">
    <w:name w:val="Point 2 (letter)"/>
    <w:basedOn w:val="Normal"/>
    <w:rsid w:val="000B50E7"/>
    <w:pPr>
      <w:widowControl/>
      <w:tabs>
        <w:tab w:val="num" w:pos="1984"/>
      </w:tabs>
      <w:autoSpaceDE/>
      <w:autoSpaceDN/>
      <w:spacing w:after="120"/>
      <w:ind w:left="1984" w:hanging="567"/>
    </w:pPr>
    <w:rPr>
      <w:rFonts w:eastAsia="AvenirNext LT Com Regular" w:cs="Times New Roman"/>
      <w:sz w:val="24"/>
      <w:szCs w:val="22"/>
      <w:lang w:val="en-GB" w:eastAsia="en-US"/>
    </w:rPr>
  </w:style>
  <w:style w:type="paragraph" w:customStyle="1" w:styleId="Point3letter">
    <w:name w:val="Point 3 (letter)"/>
    <w:basedOn w:val="Normal"/>
    <w:rsid w:val="000B50E7"/>
    <w:pPr>
      <w:widowControl/>
      <w:tabs>
        <w:tab w:val="num" w:pos="2551"/>
      </w:tabs>
      <w:autoSpaceDE/>
      <w:autoSpaceDN/>
      <w:spacing w:after="120"/>
      <w:ind w:left="2551" w:hanging="567"/>
    </w:pPr>
    <w:rPr>
      <w:rFonts w:eastAsia="AvenirNext LT Com Regular" w:cs="Times New Roman"/>
      <w:sz w:val="24"/>
      <w:szCs w:val="22"/>
      <w:lang w:val="en-GB" w:eastAsia="en-US"/>
    </w:rPr>
  </w:style>
  <w:style w:type="paragraph" w:customStyle="1" w:styleId="Point4letter">
    <w:name w:val="Point 4 (letter)"/>
    <w:basedOn w:val="Normal"/>
    <w:rsid w:val="000B50E7"/>
    <w:pPr>
      <w:widowControl/>
      <w:tabs>
        <w:tab w:val="num" w:pos="3118"/>
      </w:tabs>
      <w:autoSpaceDE/>
      <w:autoSpaceDN/>
      <w:spacing w:after="120"/>
      <w:ind w:left="3118" w:hanging="567"/>
    </w:pPr>
    <w:rPr>
      <w:rFonts w:eastAsia="AvenirNext LT Com Regular" w:cs="Times New Roman"/>
      <w:sz w:val="24"/>
      <w:szCs w:val="22"/>
      <w:lang w:val="en-GB" w:eastAsia="en-US"/>
    </w:rPr>
  </w:style>
  <w:style w:type="paragraph" w:customStyle="1" w:styleId="standardCar">
    <w:name w:val="standard Car"/>
    <w:basedOn w:val="Normal"/>
    <w:uiPriority w:val="99"/>
    <w:rsid w:val="00826688"/>
    <w:pPr>
      <w:widowControl/>
      <w:suppressAutoHyphens/>
      <w:autoSpaceDE/>
      <w:autoSpaceDN/>
      <w:spacing w:before="0" w:after="0"/>
      <w:ind w:right="-2"/>
    </w:pPr>
    <w:rPr>
      <w:rFonts w:ascii="Arial" w:hAnsi="Arial" w:cs="Arial"/>
      <w:szCs w:val="22"/>
      <w:lang w:val="en-US"/>
    </w:rPr>
  </w:style>
  <w:style w:type="character" w:customStyle="1" w:styleId="textregularZchn">
    <w:name w:val="text regular Zchn"/>
    <w:link w:val="textregular"/>
    <w:uiPriority w:val="99"/>
    <w:locked/>
    <w:rsid w:val="00F120C4"/>
    <w:rPr>
      <w:rFonts w:ascii="Times New Roman" w:hAnsi="Times New Roman"/>
      <w:lang w:val="en-GB" w:eastAsia="x-none"/>
    </w:rPr>
  </w:style>
  <w:style w:type="paragraph" w:customStyle="1" w:styleId="Default">
    <w:name w:val="Default"/>
    <w:rsid w:val="00F120C4"/>
    <w:pPr>
      <w:autoSpaceDE w:val="0"/>
      <w:autoSpaceDN w:val="0"/>
      <w:adjustRightInd w:val="0"/>
    </w:pPr>
    <w:rPr>
      <w:rFonts w:ascii="Times New Roman" w:hAnsi="Times New Roman"/>
      <w:color w:val="000000"/>
      <w:sz w:val="24"/>
      <w:szCs w:val="24"/>
      <w:lang w:val="fr-FR" w:eastAsia="en-US"/>
    </w:rPr>
  </w:style>
  <w:style w:type="paragraph" w:customStyle="1" w:styleId="Figure">
    <w:name w:val="Figure"/>
    <w:basedOn w:val="Normal"/>
    <w:link w:val="FigureZchn"/>
    <w:uiPriority w:val="99"/>
    <w:rsid w:val="00336036"/>
    <w:pPr>
      <w:keepNext/>
      <w:widowControl/>
      <w:autoSpaceDE/>
      <w:autoSpaceDN/>
      <w:spacing w:before="0"/>
      <w:jc w:val="center"/>
    </w:pPr>
    <w:rPr>
      <w:rFonts w:ascii="Arial" w:eastAsia="AvenirNext LT Com Regular" w:hAnsi="Arial" w:cs="Times New Roman"/>
      <w:sz w:val="20"/>
      <w:szCs w:val="22"/>
      <w:lang w:val="en-US" w:eastAsia="en-US"/>
    </w:rPr>
  </w:style>
  <w:style w:type="character" w:customStyle="1" w:styleId="FigureZchn">
    <w:name w:val="Figure Zchn"/>
    <w:link w:val="Figure"/>
    <w:uiPriority w:val="99"/>
    <w:locked/>
    <w:rsid w:val="00336036"/>
    <w:rPr>
      <w:rFonts w:ascii="Arial" w:hAnsi="Arial"/>
      <w:sz w:val="20"/>
      <w:lang w:val="en-US" w:eastAsia="x-none"/>
    </w:rPr>
  </w:style>
  <w:style w:type="table" w:styleId="LightShading">
    <w:name w:val="Light Shading"/>
    <w:basedOn w:val="TableNormal"/>
    <w:uiPriority w:val="99"/>
    <w:rsid w:val="00B4094E"/>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Point2">
    <w:name w:val="Point 2"/>
    <w:basedOn w:val="Normal"/>
    <w:uiPriority w:val="99"/>
    <w:rsid w:val="00686E1E"/>
    <w:pPr>
      <w:widowControl/>
      <w:autoSpaceDE/>
      <w:autoSpaceDN/>
      <w:spacing w:after="120"/>
      <w:ind w:left="1984" w:hanging="567"/>
    </w:pPr>
    <w:rPr>
      <w:rFonts w:eastAsia="AvenirNext LT Com Regular" w:cs="Times New Roman"/>
      <w:sz w:val="24"/>
      <w:szCs w:val="22"/>
      <w:lang w:val="en-GB" w:eastAsia="en-US"/>
    </w:rPr>
  </w:style>
  <w:style w:type="paragraph" w:customStyle="1" w:styleId="Point1letter">
    <w:name w:val="Point 1 (letter)"/>
    <w:basedOn w:val="Normal"/>
    <w:rsid w:val="00686E1E"/>
    <w:pPr>
      <w:widowControl/>
      <w:tabs>
        <w:tab w:val="num" w:pos="1417"/>
      </w:tabs>
      <w:autoSpaceDE/>
      <w:autoSpaceDN/>
      <w:spacing w:after="120"/>
      <w:ind w:left="1417" w:hanging="567"/>
    </w:pPr>
    <w:rPr>
      <w:rFonts w:eastAsia="AvenirNext LT Com Regular" w:cs="Times New Roman"/>
      <w:sz w:val="24"/>
      <w:szCs w:val="22"/>
      <w:lang w:val="en-GB" w:eastAsia="en-US"/>
    </w:rPr>
  </w:style>
  <w:style w:type="paragraph" w:customStyle="1" w:styleId="ManualHeading3">
    <w:name w:val="Manual Heading 3"/>
    <w:basedOn w:val="Normal"/>
    <w:next w:val="Normal"/>
    <w:uiPriority w:val="99"/>
    <w:rsid w:val="00686E1E"/>
    <w:pPr>
      <w:keepNext/>
      <w:widowControl/>
      <w:tabs>
        <w:tab w:val="left" w:pos="850"/>
      </w:tabs>
      <w:autoSpaceDE/>
      <w:autoSpaceDN/>
      <w:spacing w:after="120"/>
      <w:ind w:left="850" w:hanging="850"/>
      <w:outlineLvl w:val="2"/>
    </w:pPr>
    <w:rPr>
      <w:rFonts w:eastAsia="AvenirNext LT Com Regular" w:cs="Times New Roman"/>
      <w:i/>
      <w:sz w:val="24"/>
      <w:szCs w:val="22"/>
      <w:lang w:val="en-GB" w:eastAsia="en-US"/>
    </w:rPr>
  </w:style>
  <w:style w:type="numbering" w:customStyle="1" w:styleId="Numrotationtitres">
    <w:name w:val="Numérotation titres"/>
    <w:rsid w:val="000E074A"/>
    <w:pPr>
      <w:numPr>
        <w:numId w:val="5"/>
      </w:numPr>
    </w:pPr>
  </w:style>
  <w:style w:type="numbering" w:customStyle="1" w:styleId="CodeListe">
    <w:name w:val="Code Liste"/>
    <w:rsid w:val="000E074A"/>
    <w:pPr>
      <w:numPr>
        <w:numId w:val="1"/>
      </w:numPr>
    </w:pPr>
  </w:style>
  <w:style w:type="numbering" w:customStyle="1" w:styleId="XXXtextbullets">
    <w:name w:val="XXX_text bullets"/>
    <w:rsid w:val="000E074A"/>
    <w:pPr>
      <w:numPr>
        <w:numId w:val="10"/>
      </w:numPr>
    </w:pPr>
  </w:style>
  <w:style w:type="numbering" w:customStyle="1" w:styleId="Titresprincipaux">
    <w:name w:val="Titres principaux"/>
    <w:rsid w:val="000E074A"/>
    <w:pPr>
      <w:numPr>
        <w:numId w:val="11"/>
      </w:numPr>
    </w:pPr>
  </w:style>
  <w:style w:type="numbering" w:customStyle="1" w:styleId="XXXNummerierung">
    <w:name w:val="XXX_Nummerierung"/>
    <w:uiPriority w:val="99"/>
    <w:rsid w:val="000E074A"/>
    <w:pPr>
      <w:numPr>
        <w:numId w:val="9"/>
      </w:numPr>
    </w:pPr>
  </w:style>
  <w:style w:type="numbering" w:customStyle="1" w:styleId="XXXList">
    <w:name w:val="XXX_List"/>
    <w:rsid w:val="000E074A"/>
    <w:pPr>
      <w:numPr>
        <w:numId w:val="8"/>
      </w:numPr>
    </w:pPr>
  </w:style>
  <w:style w:type="numbering" w:customStyle="1" w:styleId="XXXBulletList">
    <w:name w:val="XXX_Bullet List"/>
    <w:rsid w:val="000E074A"/>
    <w:pPr>
      <w:numPr>
        <w:numId w:val="6"/>
      </w:numPr>
    </w:pPr>
  </w:style>
  <w:style w:type="table" w:customStyle="1" w:styleId="TableGrid1">
    <w:name w:val="Table Grid1"/>
    <w:basedOn w:val="TableNormal"/>
    <w:next w:val="TableGrid"/>
    <w:uiPriority w:val="59"/>
    <w:rsid w:val="00FF4966"/>
    <w:rPr>
      <w:rFonts w:ascii="Times New Roman" w:eastAsia="Times New Roman" w:hAnsi="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A4532F"/>
    <w:pPr>
      <w:widowControl/>
      <w:autoSpaceDE/>
      <w:autoSpaceDN/>
      <w:spacing w:after="120"/>
      <w:ind w:left="850" w:hanging="850"/>
    </w:pPr>
    <w:rPr>
      <w:rFonts w:eastAsiaTheme="minorHAnsi" w:cs="Times New Roman"/>
      <w:sz w:val="24"/>
      <w:szCs w:val="22"/>
      <w:lang w:val="en-GB" w:eastAsia="en-US"/>
    </w:rPr>
  </w:style>
  <w:style w:type="paragraph" w:styleId="PlainText">
    <w:name w:val="Plain Text"/>
    <w:basedOn w:val="Normal"/>
    <w:link w:val="PlainTextChar"/>
    <w:uiPriority w:val="99"/>
    <w:semiHidden/>
    <w:unhideWhenUsed/>
    <w:locked/>
    <w:rsid w:val="008C297B"/>
    <w:pPr>
      <w:widowControl/>
      <w:autoSpaceDE/>
      <w:autoSpaceDN/>
      <w:spacing w:before="0" w:after="0"/>
      <w:jc w:val="left"/>
    </w:pPr>
    <w:rPr>
      <w:rFonts w:ascii="Arial" w:eastAsiaTheme="minorHAnsi" w:hAnsi="Arial" w:cstheme="minorBidi"/>
      <w:sz w:val="20"/>
      <w:szCs w:val="21"/>
      <w:lang w:val="de-DE" w:eastAsia="en-US"/>
    </w:rPr>
  </w:style>
  <w:style w:type="character" w:customStyle="1" w:styleId="PlainTextChar">
    <w:name w:val="Plain Text Char"/>
    <w:basedOn w:val="DefaultParagraphFont"/>
    <w:link w:val="PlainText"/>
    <w:uiPriority w:val="99"/>
    <w:semiHidden/>
    <w:rsid w:val="008C297B"/>
    <w:rPr>
      <w:rFonts w:ascii="Arial" w:eastAsiaTheme="minorHAnsi" w:hAnsi="Arial" w:cstheme="minorBidi"/>
      <w:sz w:val="20"/>
      <w:szCs w:val="21"/>
      <w:lang w:val="de-DE" w:eastAsia="en-US"/>
    </w:rPr>
  </w:style>
  <w:style w:type="character" w:styleId="FootnoteReference">
    <w:name w:val="footnote reference"/>
    <w:basedOn w:val="DefaultParagraphFont"/>
    <w:uiPriority w:val="99"/>
    <w:semiHidden/>
    <w:unhideWhenUsed/>
    <w:locked/>
    <w:rsid w:val="00331E87"/>
    <w:rPr>
      <w:vertAlign w:val="superscript"/>
    </w:rPr>
  </w:style>
  <w:style w:type="paragraph" w:customStyle="1" w:styleId="textheader">
    <w:name w:val="text header"/>
    <w:basedOn w:val="textregular"/>
    <w:uiPriority w:val="1"/>
    <w:qFormat/>
    <w:rsid w:val="00BE47A1"/>
    <w:pPr>
      <w:spacing w:after="400" w:line="500" w:lineRule="exact"/>
    </w:pPr>
    <w:rPr>
      <w:rFonts w:asciiTheme="majorHAnsi" w:hAnsiTheme="majorHAnsi" w:cstheme="majorHAnsi"/>
      <w:color w:val="1F497D" w:themeColor="text2"/>
      <w:sz w:val="40"/>
      <w:szCs w:val="40"/>
      <w:lang w:val="en-US" w:eastAsia="de-DE"/>
    </w:rPr>
  </w:style>
  <w:style w:type="paragraph" w:customStyle="1" w:styleId="ListenabsatzNew">
    <w:name w:val="Listenabsatz_New"/>
    <w:basedOn w:val="ListParagraph"/>
    <w:qFormat/>
    <w:rsid w:val="00BE47A1"/>
    <w:pPr>
      <w:widowControl/>
      <w:autoSpaceDE/>
      <w:autoSpaceDN/>
      <w:spacing w:before="0" w:after="120" w:line="252" w:lineRule="auto"/>
      <w:ind w:left="1134" w:hanging="180"/>
    </w:pPr>
    <w:rPr>
      <w:rFonts w:cs="Times New Roman"/>
      <w:szCs w:val="22"/>
      <w:lang w:val="en-US" w:eastAsia="de-DE"/>
    </w:rPr>
  </w:style>
  <w:style w:type="numbering" w:customStyle="1" w:styleId="ListeWhereAs">
    <w:name w:val="ListeWhereAs"/>
    <w:uiPriority w:val="99"/>
    <w:rsid w:val="009A1D57"/>
    <w:pPr>
      <w:numPr>
        <w:numId w:val="170"/>
      </w:numPr>
    </w:pPr>
  </w:style>
  <w:style w:type="character" w:customStyle="1" w:styleId="UnresolvedMention1">
    <w:name w:val="Unresolved Mention1"/>
    <w:basedOn w:val="DefaultParagraphFont"/>
    <w:uiPriority w:val="99"/>
    <w:semiHidden/>
    <w:unhideWhenUsed/>
    <w:rsid w:val="00B17371"/>
    <w:rPr>
      <w:color w:val="808080"/>
      <w:shd w:val="clear" w:color="auto" w:fill="E6E6E6"/>
    </w:rPr>
  </w:style>
  <w:style w:type="paragraph" w:customStyle="1" w:styleId="CM1">
    <w:name w:val="CM1"/>
    <w:basedOn w:val="Default"/>
    <w:next w:val="Default"/>
    <w:uiPriority w:val="99"/>
    <w:rsid w:val="000463FC"/>
    <w:rPr>
      <w:rFonts w:ascii="EUAlbertina" w:hAnsi="EUAlbertina"/>
      <w:color w:val="auto"/>
      <w:lang w:val="de-DE" w:eastAsia="en-GB"/>
    </w:rPr>
  </w:style>
  <w:style w:type="paragraph" w:customStyle="1" w:styleId="CM3">
    <w:name w:val="CM3"/>
    <w:basedOn w:val="Default"/>
    <w:next w:val="Default"/>
    <w:uiPriority w:val="99"/>
    <w:rsid w:val="000463FC"/>
    <w:rPr>
      <w:rFonts w:ascii="EUAlbertina" w:hAnsi="EUAlbertina"/>
      <w:color w:val="auto"/>
      <w:lang w:val="de-DE" w:eastAsia="en-GB"/>
    </w:rPr>
  </w:style>
  <w:style w:type="paragraph" w:customStyle="1" w:styleId="CM4">
    <w:name w:val="CM4"/>
    <w:basedOn w:val="Default"/>
    <w:next w:val="Default"/>
    <w:uiPriority w:val="99"/>
    <w:rsid w:val="000463FC"/>
    <w:rPr>
      <w:rFonts w:ascii="EUAlbertina" w:hAnsi="EUAlbertina"/>
      <w:color w:val="auto"/>
      <w:lang w:val="de-D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Next LT Com Regular" w:eastAsia="AvenirNext LT Com Regular" w:hAnsi="AvenirNext LT Com Regular"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714EF3"/>
    <w:pPr>
      <w:widowControl w:val="0"/>
      <w:autoSpaceDE w:val="0"/>
      <w:autoSpaceDN w:val="0"/>
      <w:spacing w:before="120" w:after="60"/>
      <w:jc w:val="both"/>
    </w:pPr>
    <w:rPr>
      <w:rFonts w:ascii="Times New Roman" w:eastAsia="Times New Roman" w:hAnsi="Times New Roman" w:cs="AvenirNext LT Com Regular"/>
      <w:szCs w:val="24"/>
      <w:lang w:val="fr-FR" w:eastAsia="fr-FR"/>
    </w:rPr>
  </w:style>
  <w:style w:type="paragraph" w:styleId="Heading1">
    <w:name w:val="heading 1"/>
    <w:basedOn w:val="Normal"/>
    <w:next w:val="Paragraphe"/>
    <w:link w:val="Heading1Char"/>
    <w:uiPriority w:val="99"/>
    <w:qFormat/>
    <w:rsid w:val="007526D9"/>
    <w:pPr>
      <w:spacing w:before="400" w:after="120" w:line="340" w:lineRule="exact"/>
      <w:jc w:val="center"/>
      <w:outlineLvl w:val="0"/>
    </w:pPr>
    <w:rPr>
      <w:rFonts w:cs="Arial"/>
      <w:b/>
      <w:color w:val="23236E"/>
      <w:sz w:val="24"/>
      <w:szCs w:val="28"/>
      <w:lang w:val="en-GB" w:eastAsia="en-US"/>
    </w:rPr>
  </w:style>
  <w:style w:type="paragraph" w:styleId="Heading2">
    <w:name w:val="heading 2"/>
    <w:basedOn w:val="Normal"/>
    <w:next w:val="Paragraphe"/>
    <w:link w:val="Heading2Char"/>
    <w:uiPriority w:val="99"/>
    <w:qFormat/>
    <w:rsid w:val="005B0C25"/>
    <w:pPr>
      <w:spacing w:after="120" w:line="260" w:lineRule="exact"/>
      <w:jc w:val="center"/>
      <w:outlineLvl w:val="1"/>
    </w:pPr>
    <w:rPr>
      <w:rFonts w:cs="Arial"/>
      <w:b/>
      <w:color w:val="23236E"/>
      <w:sz w:val="24"/>
      <w:lang w:val="en-GB" w:eastAsia="en-US"/>
    </w:rPr>
  </w:style>
  <w:style w:type="paragraph" w:styleId="Heading3">
    <w:name w:val="heading 3"/>
    <w:basedOn w:val="Normal"/>
    <w:next w:val="Paragraphe"/>
    <w:link w:val="Heading3Char"/>
    <w:uiPriority w:val="99"/>
    <w:qFormat/>
    <w:rsid w:val="004E0D4A"/>
    <w:pPr>
      <w:widowControl/>
      <w:autoSpaceDE/>
      <w:autoSpaceDN/>
      <w:spacing w:before="0" w:after="120" w:line="259" w:lineRule="auto"/>
      <w:outlineLvl w:val="2"/>
    </w:pPr>
    <w:rPr>
      <w:szCs w:val="22"/>
      <w:lang w:val="en-GB" w:eastAsia="en-US"/>
    </w:rPr>
  </w:style>
  <w:style w:type="paragraph" w:styleId="Heading4">
    <w:name w:val="heading 4"/>
    <w:basedOn w:val="Normal"/>
    <w:next w:val="Paragraphe"/>
    <w:link w:val="Heading4Char"/>
    <w:uiPriority w:val="99"/>
    <w:qFormat/>
    <w:rsid w:val="007526D9"/>
    <w:pPr>
      <w:widowControl/>
      <w:numPr>
        <w:ilvl w:val="1"/>
        <w:numId w:val="17"/>
      </w:numPr>
      <w:autoSpaceDE/>
      <w:autoSpaceDN/>
      <w:spacing w:after="120" w:line="259" w:lineRule="auto"/>
      <w:outlineLvl w:val="3"/>
    </w:pPr>
    <w:rPr>
      <w:szCs w:val="22"/>
      <w:lang w:val="en-GB" w:eastAsia="en-US"/>
    </w:rPr>
  </w:style>
  <w:style w:type="paragraph" w:styleId="Heading5">
    <w:name w:val="heading 5"/>
    <w:basedOn w:val="NumPar1"/>
    <w:next w:val="Paragraphe"/>
    <w:link w:val="Heading5Char"/>
    <w:uiPriority w:val="99"/>
    <w:qFormat/>
    <w:rsid w:val="007526D9"/>
    <w:pPr>
      <w:numPr>
        <w:numId w:val="22"/>
      </w:numPr>
      <w:tabs>
        <w:tab w:val="clear" w:pos="850"/>
      </w:tabs>
      <w:ind w:left="1843" w:hanging="425"/>
      <w:outlineLvl w:val="4"/>
    </w:pPr>
    <w:rPr>
      <w:i/>
      <w:sz w:val="22"/>
    </w:rPr>
  </w:style>
  <w:style w:type="paragraph" w:styleId="Heading6">
    <w:name w:val="heading 6"/>
    <w:basedOn w:val="Normal"/>
    <w:next w:val="Paragraphe"/>
    <w:link w:val="Heading6Char"/>
    <w:uiPriority w:val="99"/>
    <w:qFormat/>
    <w:rsid w:val="00677EBA"/>
    <w:pPr>
      <w:tabs>
        <w:tab w:val="num" w:pos="1985"/>
      </w:tabs>
      <w:spacing w:before="240" w:after="120"/>
      <w:outlineLvl w:val="5"/>
    </w:pPr>
    <w:rPr>
      <w:rFonts w:ascii="Avenir Next LT Com Demi" w:hAnsi="Avenir Next LT Com Demi" w:cs="Arial"/>
      <w:bCs/>
      <w:i/>
      <w:sz w:val="24"/>
    </w:rPr>
  </w:style>
  <w:style w:type="paragraph" w:styleId="Heading7">
    <w:name w:val="heading 7"/>
    <w:basedOn w:val="Normal"/>
    <w:next w:val="Paragraphe"/>
    <w:link w:val="Heading7Char"/>
    <w:uiPriority w:val="99"/>
    <w:qFormat/>
    <w:rsid w:val="00677EBA"/>
    <w:pPr>
      <w:tabs>
        <w:tab w:val="num" w:pos="2268"/>
      </w:tabs>
      <w:spacing w:before="240" w:after="120"/>
      <w:outlineLvl w:val="6"/>
    </w:pPr>
    <w:rPr>
      <w:rFonts w:ascii="Avenir Next LT Com Demi" w:hAnsi="Avenir Next LT Com Demi" w:cs="Arial"/>
      <w:i/>
      <w:sz w:val="24"/>
    </w:rPr>
  </w:style>
  <w:style w:type="paragraph" w:styleId="Heading8">
    <w:name w:val="heading 8"/>
    <w:basedOn w:val="Normal"/>
    <w:next w:val="Paragraphe"/>
    <w:link w:val="Heading8Char"/>
    <w:uiPriority w:val="99"/>
    <w:qFormat/>
    <w:rsid w:val="00677EBA"/>
    <w:pPr>
      <w:tabs>
        <w:tab w:val="num" w:pos="2552"/>
      </w:tabs>
      <w:spacing w:before="240" w:after="120"/>
      <w:outlineLvl w:val="7"/>
    </w:pPr>
    <w:rPr>
      <w:rFonts w:ascii="Avenir Next LT Com Demi" w:hAnsi="Avenir Next LT Com Demi" w:cs="Arial"/>
      <w:i/>
      <w:iCs/>
      <w:sz w:val="24"/>
    </w:rPr>
  </w:style>
  <w:style w:type="paragraph" w:styleId="Heading9">
    <w:name w:val="heading 9"/>
    <w:basedOn w:val="Normal"/>
    <w:next w:val="Paragraphe"/>
    <w:link w:val="Heading9Char"/>
    <w:uiPriority w:val="99"/>
    <w:qFormat/>
    <w:rsid w:val="00134D1A"/>
    <w:pPr>
      <w:spacing w:before="240" w:after="120"/>
      <w:outlineLvl w:val="8"/>
    </w:pPr>
    <w:rPr>
      <w:rFonts w:ascii="Avenir Next LT Com Demi" w:hAnsi="Avenir Next LT Com Demi" w:cs="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26D9"/>
    <w:rPr>
      <w:rFonts w:ascii="Times New Roman" w:eastAsia="Times New Roman" w:hAnsi="Times New Roman" w:cs="Arial"/>
      <w:b/>
      <w:color w:val="23236E"/>
      <w:sz w:val="24"/>
      <w:szCs w:val="28"/>
      <w:lang w:eastAsia="en-US"/>
    </w:rPr>
  </w:style>
  <w:style w:type="character" w:customStyle="1" w:styleId="Heading2Char">
    <w:name w:val="Heading 2 Char"/>
    <w:basedOn w:val="DefaultParagraphFont"/>
    <w:link w:val="Heading2"/>
    <w:uiPriority w:val="99"/>
    <w:locked/>
    <w:rsid w:val="005B0C25"/>
    <w:rPr>
      <w:rFonts w:ascii="Times New Roman" w:eastAsia="Times New Roman" w:hAnsi="Times New Roman" w:cs="Arial"/>
      <w:b/>
      <w:color w:val="23236E"/>
      <w:sz w:val="24"/>
      <w:szCs w:val="24"/>
      <w:lang w:eastAsia="en-US"/>
    </w:rPr>
  </w:style>
  <w:style w:type="character" w:customStyle="1" w:styleId="Heading3Char">
    <w:name w:val="Heading 3 Char"/>
    <w:basedOn w:val="DefaultParagraphFont"/>
    <w:link w:val="Heading3"/>
    <w:uiPriority w:val="99"/>
    <w:locked/>
    <w:rsid w:val="007526D9"/>
    <w:rPr>
      <w:rFonts w:ascii="Times New Roman" w:eastAsia="Times New Roman" w:hAnsi="Times New Roman" w:cs="AvenirNext LT Com Regular"/>
      <w:lang w:eastAsia="en-US"/>
    </w:rPr>
  </w:style>
  <w:style w:type="character" w:customStyle="1" w:styleId="Heading4Char">
    <w:name w:val="Heading 4 Char"/>
    <w:basedOn w:val="DefaultParagraphFont"/>
    <w:link w:val="Heading4"/>
    <w:uiPriority w:val="99"/>
    <w:locked/>
    <w:rsid w:val="007526D9"/>
    <w:rPr>
      <w:rFonts w:ascii="Times New Roman" w:eastAsia="Times New Roman" w:hAnsi="Times New Roman" w:cs="AvenirNext LT Com Regular"/>
      <w:lang w:eastAsia="en-US"/>
    </w:rPr>
  </w:style>
  <w:style w:type="character" w:customStyle="1" w:styleId="Heading5Char">
    <w:name w:val="Heading 5 Char"/>
    <w:basedOn w:val="DefaultParagraphFont"/>
    <w:link w:val="Heading5"/>
    <w:uiPriority w:val="99"/>
    <w:locked/>
    <w:rsid w:val="007526D9"/>
    <w:rPr>
      <w:rFonts w:ascii="Times New Roman" w:hAnsi="Times New Roman"/>
      <w:i/>
      <w:lang w:eastAsia="en-US"/>
    </w:rPr>
  </w:style>
  <w:style w:type="character" w:customStyle="1" w:styleId="Heading6Char">
    <w:name w:val="Heading 6 Char"/>
    <w:basedOn w:val="DefaultParagraphFont"/>
    <w:link w:val="Heading6"/>
    <w:uiPriority w:val="99"/>
    <w:locked/>
    <w:rsid w:val="00677EBA"/>
    <w:rPr>
      <w:rFonts w:ascii="Avenir Next LT Com Demi" w:hAnsi="Avenir Next LT Com Demi"/>
      <w:i/>
      <w:sz w:val="24"/>
      <w:lang w:val="fr-FR" w:eastAsia="fr-FR"/>
    </w:rPr>
  </w:style>
  <w:style w:type="character" w:customStyle="1" w:styleId="Heading7Char">
    <w:name w:val="Heading 7 Char"/>
    <w:basedOn w:val="DefaultParagraphFont"/>
    <w:link w:val="Heading7"/>
    <w:uiPriority w:val="99"/>
    <w:locked/>
    <w:rsid w:val="00677EBA"/>
    <w:rPr>
      <w:rFonts w:ascii="Avenir Next LT Com Demi" w:hAnsi="Avenir Next LT Com Demi"/>
      <w:i/>
      <w:sz w:val="24"/>
      <w:lang w:val="fr-FR" w:eastAsia="fr-FR"/>
    </w:rPr>
  </w:style>
  <w:style w:type="character" w:customStyle="1" w:styleId="Heading8Char">
    <w:name w:val="Heading 8 Char"/>
    <w:basedOn w:val="DefaultParagraphFont"/>
    <w:link w:val="Heading8"/>
    <w:uiPriority w:val="99"/>
    <w:locked/>
    <w:rsid w:val="00677EBA"/>
    <w:rPr>
      <w:rFonts w:ascii="Avenir Next LT Com Demi" w:hAnsi="Avenir Next LT Com Demi"/>
      <w:i/>
      <w:sz w:val="24"/>
      <w:lang w:val="fr-FR" w:eastAsia="fr-FR"/>
    </w:rPr>
  </w:style>
  <w:style w:type="character" w:customStyle="1" w:styleId="Heading9Char">
    <w:name w:val="Heading 9 Char"/>
    <w:basedOn w:val="DefaultParagraphFont"/>
    <w:link w:val="Heading9"/>
    <w:uiPriority w:val="99"/>
    <w:locked/>
    <w:rsid w:val="00677EBA"/>
    <w:rPr>
      <w:rFonts w:ascii="Avenir Next LT Com Demi" w:hAnsi="Avenir Next LT Com Demi"/>
      <w:i/>
      <w:sz w:val="24"/>
      <w:lang w:val="x-none" w:eastAsia="fr-FR"/>
    </w:rPr>
  </w:style>
  <w:style w:type="paragraph" w:styleId="ListParagraph">
    <w:name w:val="List Paragraph"/>
    <w:basedOn w:val="Normal"/>
    <w:link w:val="ListParagraphChar"/>
    <w:uiPriority w:val="34"/>
    <w:qFormat/>
    <w:rsid w:val="008B7426"/>
    <w:pPr>
      <w:numPr>
        <w:numId w:val="150"/>
      </w:numPr>
      <w:spacing w:before="60" w:line="276" w:lineRule="auto"/>
      <w:outlineLvl w:val="1"/>
    </w:pPr>
  </w:style>
  <w:style w:type="paragraph" w:styleId="Header">
    <w:name w:val="header"/>
    <w:basedOn w:val="Normal"/>
    <w:link w:val="HeaderChar"/>
    <w:uiPriority w:val="99"/>
    <w:rsid w:val="00677EBA"/>
    <w:pPr>
      <w:tabs>
        <w:tab w:val="center" w:pos="4536"/>
        <w:tab w:val="right" w:pos="9072"/>
      </w:tabs>
    </w:pPr>
  </w:style>
  <w:style w:type="character" w:customStyle="1" w:styleId="HeaderChar">
    <w:name w:val="Header Char"/>
    <w:basedOn w:val="DefaultParagraphFont"/>
    <w:link w:val="Header"/>
    <w:uiPriority w:val="99"/>
    <w:locked/>
    <w:rsid w:val="00677EBA"/>
    <w:rPr>
      <w:rFonts w:eastAsia="Times New Roman"/>
      <w:sz w:val="24"/>
      <w:lang w:val="x-none" w:eastAsia="fr-FR"/>
    </w:rPr>
  </w:style>
  <w:style w:type="paragraph" w:styleId="Footer">
    <w:name w:val="footer"/>
    <w:basedOn w:val="Normal"/>
    <w:link w:val="FooterChar"/>
    <w:uiPriority w:val="99"/>
    <w:rsid w:val="00677EBA"/>
    <w:pPr>
      <w:tabs>
        <w:tab w:val="center" w:pos="4536"/>
        <w:tab w:val="right" w:pos="9072"/>
      </w:tabs>
      <w:spacing w:after="0"/>
    </w:pPr>
  </w:style>
  <w:style w:type="character" w:customStyle="1" w:styleId="FooterChar">
    <w:name w:val="Footer Char"/>
    <w:basedOn w:val="DefaultParagraphFont"/>
    <w:link w:val="Footer"/>
    <w:uiPriority w:val="99"/>
    <w:locked/>
    <w:rsid w:val="00677EBA"/>
    <w:rPr>
      <w:rFonts w:eastAsia="Times New Roman"/>
      <w:sz w:val="24"/>
      <w:lang w:val="x-none" w:eastAsia="fr-FR"/>
    </w:rPr>
  </w:style>
  <w:style w:type="paragraph" w:styleId="Title">
    <w:name w:val="Title"/>
    <w:basedOn w:val="Normal"/>
    <w:next w:val="Normal"/>
    <w:link w:val="TitleChar"/>
    <w:uiPriority w:val="99"/>
    <w:qFormat/>
    <w:rsid w:val="00677EBA"/>
    <w:pPr>
      <w:spacing w:after="300"/>
      <w:contextualSpacing/>
      <w:jc w:val="center"/>
    </w:pPr>
    <w:rPr>
      <w:rFonts w:ascii="Avenir Next LT Com Demi" w:hAnsi="Avenir Next LT Com Demi" w:cs="Times New Roman"/>
      <w:color w:val="000000"/>
      <w:spacing w:val="5"/>
      <w:kern w:val="28"/>
      <w:sz w:val="44"/>
      <w:szCs w:val="52"/>
    </w:rPr>
  </w:style>
  <w:style w:type="character" w:customStyle="1" w:styleId="TitleChar">
    <w:name w:val="Title Char"/>
    <w:basedOn w:val="DefaultParagraphFont"/>
    <w:link w:val="Title"/>
    <w:uiPriority w:val="99"/>
    <w:locked/>
    <w:rsid w:val="00677EBA"/>
    <w:rPr>
      <w:rFonts w:ascii="Avenir Next LT Com Demi" w:hAnsi="Avenir Next LT Com Demi"/>
      <w:color w:val="000000"/>
      <w:spacing w:val="5"/>
      <w:kern w:val="28"/>
      <w:sz w:val="52"/>
      <w:lang w:val="x-none" w:eastAsia="fr-FR"/>
    </w:rPr>
  </w:style>
  <w:style w:type="paragraph" w:customStyle="1" w:styleId="Titre1">
    <w:name w:val="Titre.1"/>
    <w:basedOn w:val="Heading1"/>
    <w:next w:val="Paragraphe"/>
    <w:uiPriority w:val="99"/>
    <w:semiHidden/>
    <w:rsid w:val="00677EBA"/>
    <w:pPr>
      <w:numPr>
        <w:numId w:val="3"/>
      </w:numPr>
    </w:pPr>
  </w:style>
  <w:style w:type="paragraph" w:styleId="TOC1">
    <w:name w:val="toc 1"/>
    <w:basedOn w:val="Normal"/>
    <w:next w:val="Normal"/>
    <w:autoRedefine/>
    <w:uiPriority w:val="39"/>
    <w:rsid w:val="006559EC"/>
    <w:pPr>
      <w:spacing w:before="240" w:after="120"/>
      <w:jc w:val="left"/>
    </w:pPr>
    <w:rPr>
      <w:rFonts w:asciiTheme="minorHAnsi" w:hAnsiTheme="minorHAnsi"/>
      <w:b/>
      <w:bCs/>
      <w:sz w:val="20"/>
      <w:szCs w:val="20"/>
    </w:rPr>
  </w:style>
  <w:style w:type="paragraph" w:styleId="TOC2">
    <w:name w:val="toc 2"/>
    <w:basedOn w:val="TOC1"/>
    <w:next w:val="Normal"/>
    <w:autoRedefine/>
    <w:uiPriority w:val="39"/>
    <w:rsid w:val="00677EBA"/>
    <w:pPr>
      <w:spacing w:before="120" w:after="0"/>
      <w:ind w:left="220"/>
    </w:pPr>
    <w:rPr>
      <w:b w:val="0"/>
      <w:bCs w:val="0"/>
      <w:i/>
      <w:iCs/>
    </w:rPr>
  </w:style>
  <w:style w:type="paragraph" w:styleId="TOC3">
    <w:name w:val="toc 3"/>
    <w:basedOn w:val="TOC2"/>
    <w:next w:val="Normal"/>
    <w:autoRedefine/>
    <w:uiPriority w:val="39"/>
    <w:rsid w:val="00677EBA"/>
    <w:pPr>
      <w:spacing w:before="0"/>
      <w:ind w:left="440"/>
    </w:pPr>
    <w:rPr>
      <w:i w:val="0"/>
      <w:iCs w:val="0"/>
    </w:rPr>
  </w:style>
  <w:style w:type="paragraph" w:styleId="TOC4">
    <w:name w:val="toc 4"/>
    <w:basedOn w:val="Normal"/>
    <w:next w:val="Normal"/>
    <w:autoRedefine/>
    <w:uiPriority w:val="39"/>
    <w:rsid w:val="00677EBA"/>
    <w:pPr>
      <w:spacing w:before="0" w:after="0"/>
      <w:ind w:left="660"/>
      <w:jc w:val="left"/>
    </w:pPr>
    <w:rPr>
      <w:rFonts w:asciiTheme="minorHAnsi" w:hAnsiTheme="minorHAnsi"/>
      <w:sz w:val="20"/>
      <w:szCs w:val="20"/>
    </w:rPr>
  </w:style>
  <w:style w:type="paragraph" w:styleId="TOC5">
    <w:name w:val="toc 5"/>
    <w:basedOn w:val="Normal"/>
    <w:next w:val="Normal"/>
    <w:autoRedefine/>
    <w:uiPriority w:val="39"/>
    <w:rsid w:val="00677EBA"/>
    <w:pPr>
      <w:spacing w:before="0" w:after="0"/>
      <w:ind w:left="880"/>
      <w:jc w:val="left"/>
    </w:pPr>
    <w:rPr>
      <w:rFonts w:asciiTheme="minorHAnsi" w:hAnsiTheme="minorHAnsi"/>
      <w:sz w:val="20"/>
      <w:szCs w:val="20"/>
    </w:rPr>
  </w:style>
  <w:style w:type="paragraph" w:styleId="TOC6">
    <w:name w:val="toc 6"/>
    <w:basedOn w:val="Normal"/>
    <w:next w:val="Normal"/>
    <w:autoRedefine/>
    <w:uiPriority w:val="39"/>
    <w:rsid w:val="00677EBA"/>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rsid w:val="00677EBA"/>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rsid w:val="00677EBA"/>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rsid w:val="00677EBA"/>
    <w:pPr>
      <w:spacing w:before="0" w:after="0"/>
      <w:ind w:left="1760"/>
      <w:jc w:val="left"/>
    </w:pPr>
    <w:rPr>
      <w:rFonts w:asciiTheme="minorHAnsi" w:hAnsiTheme="minorHAnsi"/>
      <w:sz w:val="20"/>
      <w:szCs w:val="20"/>
    </w:rPr>
  </w:style>
  <w:style w:type="paragraph" w:styleId="BodyTextIndent">
    <w:name w:val="Body Text Indent"/>
    <w:basedOn w:val="Normal"/>
    <w:link w:val="BodyTextIndentChar"/>
    <w:uiPriority w:val="99"/>
    <w:semiHidden/>
    <w:rsid w:val="00677EBA"/>
    <w:pPr>
      <w:spacing w:before="252"/>
      <w:ind w:right="72"/>
    </w:pPr>
    <w:rPr>
      <w:spacing w:val="4"/>
      <w:szCs w:val="22"/>
    </w:rPr>
  </w:style>
  <w:style w:type="character" w:customStyle="1" w:styleId="BodyTextIndentChar">
    <w:name w:val="Body Text Indent Char"/>
    <w:basedOn w:val="DefaultParagraphFont"/>
    <w:link w:val="BodyTextIndent"/>
    <w:uiPriority w:val="99"/>
    <w:semiHidden/>
    <w:locked/>
    <w:rsid w:val="00677EBA"/>
    <w:rPr>
      <w:rFonts w:eastAsia="Times New Roman"/>
      <w:spacing w:val="4"/>
      <w:lang w:val="x-none" w:eastAsia="fr-FR"/>
    </w:rPr>
  </w:style>
  <w:style w:type="paragraph" w:customStyle="1" w:styleId="fstgbsrtbsrtbsr">
    <w:name w:val="fstgbsrtbsrtbsr"/>
    <w:basedOn w:val="Normal"/>
    <w:uiPriority w:val="99"/>
    <w:semiHidden/>
    <w:rsid w:val="00677EBA"/>
  </w:style>
  <w:style w:type="paragraph" w:styleId="BodyTextIndent2">
    <w:name w:val="Body Text Indent 2"/>
    <w:basedOn w:val="Normal"/>
    <w:link w:val="BodyTextIndent2Char"/>
    <w:uiPriority w:val="99"/>
    <w:semiHidden/>
    <w:rsid w:val="00677EBA"/>
    <w:pPr>
      <w:spacing w:before="288"/>
      <w:ind w:left="142"/>
    </w:pPr>
    <w:rPr>
      <w:spacing w:val="4"/>
      <w:szCs w:val="22"/>
    </w:rPr>
  </w:style>
  <w:style w:type="character" w:customStyle="1" w:styleId="BodyTextIndent2Char">
    <w:name w:val="Body Text Indent 2 Char"/>
    <w:basedOn w:val="DefaultParagraphFont"/>
    <w:link w:val="BodyTextIndent2"/>
    <w:uiPriority w:val="99"/>
    <w:semiHidden/>
    <w:locked/>
    <w:rsid w:val="00677EBA"/>
    <w:rPr>
      <w:rFonts w:eastAsia="Times New Roman"/>
      <w:spacing w:val="4"/>
      <w:lang w:val="x-none" w:eastAsia="fr-FR"/>
    </w:rPr>
  </w:style>
  <w:style w:type="paragraph" w:styleId="BodyTextIndent3">
    <w:name w:val="Body Text Indent 3"/>
    <w:basedOn w:val="Normal"/>
    <w:link w:val="BodyTextIndent3Char"/>
    <w:uiPriority w:val="99"/>
    <w:semiHidden/>
    <w:rsid w:val="00677EBA"/>
    <w:pPr>
      <w:tabs>
        <w:tab w:val="left" w:pos="0"/>
      </w:tabs>
      <w:spacing w:before="144"/>
      <w:ind w:left="709" w:hanging="709"/>
    </w:pPr>
    <w:rPr>
      <w:spacing w:val="4"/>
      <w:szCs w:val="22"/>
    </w:rPr>
  </w:style>
  <w:style w:type="character" w:customStyle="1" w:styleId="BodyTextIndent3Char">
    <w:name w:val="Body Text Indent 3 Char"/>
    <w:basedOn w:val="DefaultParagraphFont"/>
    <w:link w:val="BodyTextIndent3"/>
    <w:uiPriority w:val="99"/>
    <w:semiHidden/>
    <w:locked/>
    <w:rsid w:val="00677EBA"/>
    <w:rPr>
      <w:rFonts w:eastAsia="Times New Roman"/>
      <w:spacing w:val="4"/>
      <w:lang w:val="x-none" w:eastAsia="fr-FR"/>
    </w:rPr>
  </w:style>
  <w:style w:type="paragraph" w:customStyle="1" w:styleId="AnnexeTitre2">
    <w:name w:val="Annexe Titre 2"/>
    <w:basedOn w:val="Normal"/>
    <w:next w:val="Normal"/>
    <w:link w:val="AnnexeTitre2Car1"/>
    <w:uiPriority w:val="99"/>
    <w:rsid w:val="00677EBA"/>
    <w:pPr>
      <w:numPr>
        <w:ilvl w:val="1"/>
        <w:numId w:val="2"/>
      </w:numPr>
      <w:tabs>
        <w:tab w:val="left" w:pos="709"/>
      </w:tabs>
      <w:spacing w:before="360" w:after="120"/>
      <w:outlineLvl w:val="1"/>
    </w:pPr>
    <w:rPr>
      <w:rFonts w:ascii="Avenir Next LT Com Demi" w:hAnsi="Avenir Next LT Com Demi" w:cs="Tahoma"/>
      <w:b/>
      <w:sz w:val="24"/>
    </w:rPr>
  </w:style>
  <w:style w:type="character" w:customStyle="1" w:styleId="AnnexeTitre2Car">
    <w:name w:val="Annexe Titre 2 Car"/>
    <w:uiPriority w:val="99"/>
    <w:semiHidden/>
    <w:rsid w:val="00677EBA"/>
    <w:rPr>
      <w:rFonts w:ascii="AvenirNext LT Com Regular" w:hAnsi="AvenirNext LT Com Regular"/>
      <w:sz w:val="24"/>
    </w:rPr>
  </w:style>
  <w:style w:type="paragraph" w:styleId="Index1">
    <w:name w:val="index 1"/>
    <w:basedOn w:val="Normal"/>
    <w:next w:val="Normal"/>
    <w:autoRedefine/>
    <w:uiPriority w:val="99"/>
    <w:semiHidden/>
    <w:rsid w:val="00677EBA"/>
    <w:pPr>
      <w:spacing w:before="0" w:after="0"/>
      <w:ind w:left="220" w:hanging="220"/>
    </w:pPr>
  </w:style>
  <w:style w:type="paragraph" w:styleId="IndexHeading">
    <w:name w:val="index heading"/>
    <w:basedOn w:val="Normal"/>
    <w:next w:val="Normal"/>
    <w:uiPriority w:val="99"/>
    <w:semiHidden/>
    <w:rsid w:val="00677EBA"/>
  </w:style>
  <w:style w:type="paragraph" w:styleId="BalloonText">
    <w:name w:val="Balloon Text"/>
    <w:basedOn w:val="Normal"/>
    <w:link w:val="BalloonTextChar"/>
    <w:uiPriority w:val="99"/>
    <w:semiHidden/>
    <w:rsid w:val="00677E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EBA"/>
    <w:rPr>
      <w:rFonts w:ascii="Tahoma" w:hAnsi="Tahoma"/>
      <w:sz w:val="16"/>
      <w:lang w:val="x-none" w:eastAsia="fr-FR"/>
    </w:rPr>
  </w:style>
  <w:style w:type="character" w:styleId="CommentReference">
    <w:name w:val="annotation reference"/>
    <w:aliases w:val="Stinking Styles6,Marque de commentaire1,Rimando commento,Verwijzing opmerking,Merknadsreferanse"/>
    <w:basedOn w:val="DefaultParagraphFont"/>
    <w:uiPriority w:val="99"/>
    <w:rsid w:val="00677EBA"/>
    <w:rPr>
      <w:rFonts w:cs="Times New Roman"/>
      <w:sz w:val="16"/>
    </w:rPr>
  </w:style>
  <w:style w:type="character" w:styleId="PageNumber">
    <w:name w:val="page number"/>
    <w:basedOn w:val="DefaultParagraphFont"/>
    <w:uiPriority w:val="99"/>
    <w:semiHidden/>
    <w:rsid w:val="00677EBA"/>
    <w:rPr>
      <w:rFonts w:cs="Times New Roman"/>
    </w:rPr>
  </w:style>
  <w:style w:type="paragraph" w:styleId="TOCHeading">
    <w:name w:val="TOC Heading"/>
    <w:basedOn w:val="Heading1"/>
    <w:next w:val="Normal"/>
    <w:uiPriority w:val="39"/>
    <w:qFormat/>
    <w:rsid w:val="00677EBA"/>
    <w:pPr>
      <w:tabs>
        <w:tab w:val="left" w:pos="-4111"/>
      </w:tabs>
    </w:pPr>
  </w:style>
  <w:style w:type="paragraph" w:styleId="FootnoteText">
    <w:name w:val="footnote text"/>
    <w:basedOn w:val="Normal"/>
    <w:link w:val="FootnoteTextChar"/>
    <w:uiPriority w:val="99"/>
    <w:semiHidden/>
    <w:rsid w:val="00677EBA"/>
    <w:pPr>
      <w:spacing w:before="0" w:after="0"/>
    </w:pPr>
    <w:rPr>
      <w:sz w:val="20"/>
      <w:szCs w:val="20"/>
    </w:rPr>
  </w:style>
  <w:style w:type="character" w:customStyle="1" w:styleId="FootnoteTextChar">
    <w:name w:val="Footnote Text Char"/>
    <w:basedOn w:val="DefaultParagraphFont"/>
    <w:link w:val="FootnoteText"/>
    <w:uiPriority w:val="99"/>
    <w:semiHidden/>
    <w:locked/>
    <w:rsid w:val="00677EBA"/>
    <w:rPr>
      <w:rFonts w:eastAsia="Times New Roman"/>
      <w:sz w:val="20"/>
      <w:lang w:val="x-none" w:eastAsia="fr-FR"/>
    </w:rPr>
  </w:style>
  <w:style w:type="paragraph" w:customStyle="1" w:styleId="Style1">
    <w:name w:val="Style1"/>
    <w:basedOn w:val="Normal"/>
    <w:uiPriority w:val="99"/>
    <w:semiHidden/>
    <w:rsid w:val="00677EBA"/>
    <w:rPr>
      <w:sz w:val="36"/>
    </w:rPr>
  </w:style>
  <w:style w:type="paragraph" w:customStyle="1" w:styleId="Style2">
    <w:name w:val="Style2"/>
    <w:basedOn w:val="Normal"/>
    <w:link w:val="Style2Car"/>
    <w:uiPriority w:val="99"/>
    <w:semiHidden/>
    <w:rsid w:val="00677EBA"/>
    <w:rPr>
      <w:i/>
    </w:rPr>
  </w:style>
  <w:style w:type="table" w:styleId="TableGrid">
    <w:name w:val="Table Grid"/>
    <w:aliases w:val="ENTSO-E Table"/>
    <w:basedOn w:val="TableNormal"/>
    <w:uiPriority w:val="59"/>
    <w:rsid w:val="00677EBA"/>
    <w:rPr>
      <w:rFonts w:ascii="Times New Roman" w:eastAsia="Times New Roman" w:hAnsi="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77EBA"/>
    <w:rPr>
      <w:color w:val="808080"/>
    </w:rPr>
  </w:style>
  <w:style w:type="character" w:customStyle="1" w:styleId="Style2Car">
    <w:name w:val="Style2 Car"/>
    <w:link w:val="Style2"/>
    <w:uiPriority w:val="99"/>
    <w:semiHidden/>
    <w:locked/>
    <w:rsid w:val="00677EBA"/>
    <w:rPr>
      <w:rFonts w:eastAsia="Times New Roman"/>
      <w:i/>
      <w:sz w:val="24"/>
      <w:lang w:val="x-none" w:eastAsia="fr-FR"/>
    </w:rPr>
  </w:style>
  <w:style w:type="paragraph" w:styleId="Revision">
    <w:name w:val="Revision"/>
    <w:hidden/>
    <w:uiPriority w:val="99"/>
    <w:semiHidden/>
    <w:rsid w:val="00677EBA"/>
    <w:rPr>
      <w:rFonts w:ascii="Times New Roman" w:eastAsia="Times New Roman" w:hAnsi="Times New Roman"/>
      <w:sz w:val="24"/>
      <w:szCs w:val="24"/>
      <w:lang w:val="fr-FR" w:eastAsia="fr-FR"/>
    </w:rPr>
  </w:style>
  <w:style w:type="paragraph" w:customStyle="1" w:styleId="AnnexeTitre1">
    <w:name w:val="Annexe Titre 1"/>
    <w:basedOn w:val="Normal"/>
    <w:next w:val="Normal"/>
    <w:link w:val="AnnexeTitre1Car"/>
    <w:uiPriority w:val="99"/>
    <w:rsid w:val="00677EBA"/>
    <w:pPr>
      <w:keepNext/>
      <w:numPr>
        <w:numId w:val="2"/>
      </w:numPr>
      <w:spacing w:before="480" w:after="120"/>
      <w:outlineLvl w:val="0"/>
    </w:pPr>
    <w:rPr>
      <w:rFonts w:ascii="Avenir Next LT Com Demi" w:eastAsia="AvenirNext LT Com Regular" w:hAnsi="Avenir Next LT Com Demi" w:cs="Tahoma"/>
      <w:b/>
      <w:bCs/>
      <w:caps/>
      <w:spacing w:val="4"/>
      <w:sz w:val="24"/>
    </w:rPr>
  </w:style>
  <w:style w:type="character" w:customStyle="1" w:styleId="AnnexeTitre1Car">
    <w:name w:val="Annexe Titre 1 Car"/>
    <w:link w:val="AnnexeTitre1"/>
    <w:uiPriority w:val="99"/>
    <w:locked/>
    <w:rsid w:val="00677EBA"/>
    <w:rPr>
      <w:rFonts w:ascii="Avenir Next LT Com Demi" w:hAnsi="Avenir Next LT Com Demi" w:cs="Tahoma"/>
      <w:b/>
      <w:bCs/>
      <w:caps/>
      <w:spacing w:val="4"/>
      <w:sz w:val="24"/>
      <w:szCs w:val="24"/>
      <w:lang w:val="fr-FR" w:eastAsia="fr-FR"/>
    </w:rPr>
  </w:style>
  <w:style w:type="paragraph" w:styleId="DocumentMap">
    <w:name w:val="Document Map"/>
    <w:basedOn w:val="Normal"/>
    <w:link w:val="DocumentMapChar"/>
    <w:uiPriority w:val="99"/>
    <w:semiHidden/>
    <w:rsid w:val="00677EBA"/>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77EBA"/>
    <w:rPr>
      <w:rFonts w:ascii="Tahoma" w:hAnsi="Tahoma"/>
      <w:sz w:val="16"/>
      <w:lang w:val="x-none" w:eastAsia="fr-FR"/>
    </w:rPr>
  </w:style>
  <w:style w:type="paragraph" w:customStyle="1" w:styleId="AnnexeTitre3">
    <w:name w:val="Annexe Titre 3"/>
    <w:basedOn w:val="Normal"/>
    <w:next w:val="Normal"/>
    <w:link w:val="AnnexeTitre3Car"/>
    <w:uiPriority w:val="99"/>
    <w:rsid w:val="00677EBA"/>
    <w:pPr>
      <w:numPr>
        <w:ilvl w:val="2"/>
        <w:numId w:val="2"/>
      </w:numPr>
      <w:tabs>
        <w:tab w:val="left" w:pos="851"/>
      </w:tabs>
      <w:spacing w:before="360" w:after="120"/>
      <w:outlineLvl w:val="2"/>
    </w:pPr>
    <w:rPr>
      <w:rFonts w:ascii="Avenir Next LT Com Demi" w:hAnsi="Avenir Next LT Com Demi" w:cs="Tahoma"/>
      <w:b/>
      <w:sz w:val="24"/>
    </w:rPr>
  </w:style>
  <w:style w:type="paragraph" w:customStyle="1" w:styleId="Paragraphe">
    <w:name w:val="Paragraphe"/>
    <w:basedOn w:val="Normal"/>
    <w:uiPriority w:val="99"/>
    <w:rsid w:val="00001B4F"/>
    <w:pPr>
      <w:keepLines/>
      <w:spacing w:after="120" w:line="276" w:lineRule="auto"/>
    </w:pPr>
    <w:rPr>
      <w:lang w:val="en-US"/>
    </w:rPr>
  </w:style>
  <w:style w:type="character" w:customStyle="1" w:styleId="AnnexeTitre2Car1">
    <w:name w:val="Annexe Titre 2 Car1"/>
    <w:link w:val="AnnexeTitre2"/>
    <w:uiPriority w:val="99"/>
    <w:locked/>
    <w:rsid w:val="00677EBA"/>
    <w:rPr>
      <w:rFonts w:ascii="Avenir Next LT Com Demi" w:eastAsia="Times New Roman" w:hAnsi="Avenir Next LT Com Demi" w:cs="Tahoma"/>
      <w:b/>
      <w:sz w:val="24"/>
      <w:szCs w:val="24"/>
      <w:lang w:val="fr-FR" w:eastAsia="fr-FR"/>
    </w:rPr>
  </w:style>
  <w:style w:type="character" w:customStyle="1" w:styleId="AnnexeTitre3Car">
    <w:name w:val="Annexe Titre 3 Car"/>
    <w:link w:val="AnnexeTitre3"/>
    <w:uiPriority w:val="99"/>
    <w:locked/>
    <w:rsid w:val="00677EBA"/>
    <w:rPr>
      <w:rFonts w:ascii="Avenir Next LT Com Demi" w:eastAsia="Times New Roman" w:hAnsi="Avenir Next LT Com Demi" w:cs="Tahoma"/>
      <w:b/>
      <w:sz w:val="24"/>
      <w:szCs w:val="24"/>
      <w:lang w:val="fr-FR" w:eastAsia="fr-FR"/>
    </w:rPr>
  </w:style>
  <w:style w:type="paragraph" w:customStyle="1" w:styleId="AnnexeTitre4">
    <w:name w:val="Annexe Titre 4"/>
    <w:basedOn w:val="Normal"/>
    <w:next w:val="Normal"/>
    <w:link w:val="AnnexeTitre4Car"/>
    <w:uiPriority w:val="99"/>
    <w:rsid w:val="00677EBA"/>
    <w:pPr>
      <w:numPr>
        <w:ilvl w:val="3"/>
        <w:numId w:val="2"/>
      </w:numPr>
      <w:tabs>
        <w:tab w:val="left" w:pos="-1843"/>
      </w:tabs>
      <w:spacing w:before="240" w:after="120"/>
    </w:pPr>
    <w:rPr>
      <w:rFonts w:ascii="Avenir Next LT Com Demi" w:hAnsi="Avenir Next LT Com Demi" w:cs="Tahoma"/>
      <w:b/>
      <w:i/>
      <w:sz w:val="24"/>
    </w:rPr>
  </w:style>
  <w:style w:type="character" w:customStyle="1" w:styleId="AnnexeTitre4Car">
    <w:name w:val="Annexe Titre 4 Car"/>
    <w:link w:val="AnnexeTitre4"/>
    <w:uiPriority w:val="99"/>
    <w:locked/>
    <w:rsid w:val="00677EBA"/>
    <w:rPr>
      <w:rFonts w:ascii="Avenir Next LT Com Demi" w:eastAsia="Times New Roman" w:hAnsi="Avenir Next LT Com Demi" w:cs="Tahoma"/>
      <w:b/>
      <w:i/>
      <w:sz w:val="24"/>
      <w:szCs w:val="24"/>
      <w:lang w:val="fr-FR" w:eastAsia="fr-FR"/>
    </w:rPr>
  </w:style>
  <w:style w:type="paragraph" w:customStyle="1" w:styleId="Titre2">
    <w:name w:val="Titre.2"/>
    <w:basedOn w:val="Heading2"/>
    <w:next w:val="Paragraphe"/>
    <w:uiPriority w:val="99"/>
    <w:semiHidden/>
    <w:rsid w:val="00677EBA"/>
    <w:pPr>
      <w:tabs>
        <w:tab w:val="num" w:pos="567"/>
      </w:tabs>
    </w:pPr>
  </w:style>
  <w:style w:type="paragraph" w:customStyle="1" w:styleId="Titre3">
    <w:name w:val="Titre.3"/>
    <w:basedOn w:val="Heading3"/>
    <w:next w:val="Paragraphe"/>
    <w:uiPriority w:val="99"/>
    <w:semiHidden/>
    <w:rsid w:val="00677EBA"/>
    <w:pPr>
      <w:tabs>
        <w:tab w:val="num" w:pos="567"/>
      </w:tabs>
    </w:pPr>
  </w:style>
  <w:style w:type="paragraph" w:customStyle="1" w:styleId="Titre4">
    <w:name w:val="Titre.4"/>
    <w:basedOn w:val="Heading4"/>
    <w:next w:val="Paragraphe"/>
    <w:uiPriority w:val="99"/>
    <w:semiHidden/>
    <w:rsid w:val="00677EBA"/>
    <w:pPr>
      <w:tabs>
        <w:tab w:val="num" w:pos="567"/>
      </w:tabs>
    </w:pPr>
  </w:style>
  <w:style w:type="paragraph" w:customStyle="1" w:styleId="Titre5">
    <w:name w:val="Titre.5"/>
    <w:basedOn w:val="Heading5"/>
    <w:next w:val="Paragraphe"/>
    <w:uiPriority w:val="99"/>
    <w:semiHidden/>
    <w:rsid w:val="00677EBA"/>
    <w:pPr>
      <w:tabs>
        <w:tab w:val="num" w:pos="567"/>
      </w:tabs>
    </w:pPr>
  </w:style>
  <w:style w:type="paragraph" w:customStyle="1" w:styleId="Titre6">
    <w:name w:val="Titre.6"/>
    <w:basedOn w:val="Heading6"/>
    <w:next w:val="Paragraphe"/>
    <w:uiPriority w:val="99"/>
    <w:semiHidden/>
    <w:rsid w:val="00677EBA"/>
    <w:pPr>
      <w:tabs>
        <w:tab w:val="clear" w:pos="1985"/>
        <w:tab w:val="num" w:pos="567"/>
      </w:tabs>
    </w:pPr>
  </w:style>
  <w:style w:type="paragraph" w:customStyle="1" w:styleId="Titre7">
    <w:name w:val="Titre.7"/>
    <w:basedOn w:val="Heading7"/>
    <w:next w:val="Paragraphe"/>
    <w:uiPriority w:val="99"/>
    <w:semiHidden/>
    <w:rsid w:val="00677EBA"/>
    <w:pPr>
      <w:tabs>
        <w:tab w:val="clear" w:pos="2268"/>
        <w:tab w:val="num" w:pos="567"/>
      </w:tabs>
    </w:pPr>
  </w:style>
  <w:style w:type="paragraph" w:customStyle="1" w:styleId="Titre8">
    <w:name w:val="Titre.8"/>
    <w:basedOn w:val="Heading8"/>
    <w:next w:val="Paragraphe"/>
    <w:uiPriority w:val="99"/>
    <w:semiHidden/>
    <w:rsid w:val="00677EBA"/>
    <w:pPr>
      <w:tabs>
        <w:tab w:val="clear" w:pos="2552"/>
        <w:tab w:val="num" w:pos="567"/>
      </w:tabs>
    </w:pPr>
  </w:style>
  <w:style w:type="paragraph" w:customStyle="1" w:styleId="Titre9">
    <w:name w:val="Titre.9"/>
    <w:basedOn w:val="Heading9"/>
    <w:next w:val="Paragraphe"/>
    <w:uiPriority w:val="99"/>
    <w:semiHidden/>
    <w:rsid w:val="00677EBA"/>
    <w:pPr>
      <w:tabs>
        <w:tab w:val="num" w:pos="567"/>
      </w:tabs>
    </w:pPr>
  </w:style>
  <w:style w:type="character" w:styleId="HTMLKeyboard">
    <w:name w:val="HTML Keyboard"/>
    <w:basedOn w:val="DefaultParagraphFont"/>
    <w:uiPriority w:val="99"/>
    <w:semiHidden/>
    <w:rsid w:val="00677EBA"/>
    <w:rPr>
      <w:rFonts w:ascii="Consolas" w:hAnsi="Consolas" w:cs="Times New Roman"/>
      <w:sz w:val="20"/>
    </w:rPr>
  </w:style>
  <w:style w:type="paragraph" w:customStyle="1" w:styleId="Code">
    <w:name w:val="Code"/>
    <w:basedOn w:val="Normal"/>
    <w:link w:val="CodeCar"/>
    <w:uiPriority w:val="99"/>
    <w:rsid w:val="00677EBA"/>
    <w:pPr>
      <w:keepLines/>
      <w:numPr>
        <w:numId w:val="4"/>
      </w:numPr>
      <w:pBdr>
        <w:top w:val="single" w:sz="8" w:space="4" w:color="595959"/>
        <w:left w:val="single" w:sz="8" w:space="4" w:color="595959"/>
        <w:bottom w:val="single" w:sz="8" w:space="4" w:color="595959"/>
        <w:right w:val="single" w:sz="8" w:space="4" w:color="595959"/>
      </w:pBdr>
      <w:shd w:val="clear" w:color="auto" w:fill="FAFAFA"/>
      <w:tabs>
        <w:tab w:val="left" w:pos="924"/>
        <w:tab w:val="left" w:pos="1491"/>
        <w:tab w:val="left" w:pos="2058"/>
        <w:tab w:val="left" w:pos="2625"/>
        <w:tab w:val="left" w:pos="3192"/>
        <w:tab w:val="left" w:pos="3759"/>
        <w:tab w:val="left" w:pos="4326"/>
        <w:tab w:val="left" w:pos="4893"/>
        <w:tab w:val="left" w:pos="5460"/>
        <w:tab w:val="left" w:pos="6027"/>
        <w:tab w:val="left" w:pos="6594"/>
        <w:tab w:val="left" w:pos="7161"/>
        <w:tab w:val="left" w:pos="7728"/>
        <w:tab w:val="left" w:pos="8295"/>
        <w:tab w:val="left" w:pos="8862"/>
      </w:tabs>
      <w:suppressAutoHyphens/>
      <w:spacing w:before="240" w:after="240"/>
      <w:contextualSpacing/>
      <w:jc w:val="left"/>
    </w:pPr>
    <w:rPr>
      <w:rFonts w:ascii="Consolas" w:hAnsi="Consolas"/>
      <w:szCs w:val="20"/>
    </w:rPr>
  </w:style>
  <w:style w:type="paragraph" w:styleId="NormalWeb">
    <w:name w:val="Normal (Web)"/>
    <w:basedOn w:val="Normal"/>
    <w:uiPriority w:val="99"/>
    <w:semiHidden/>
    <w:rsid w:val="00677EBA"/>
    <w:pPr>
      <w:widowControl/>
      <w:autoSpaceDE/>
      <w:autoSpaceDN/>
      <w:spacing w:before="100" w:beforeAutospacing="1" w:after="100" w:afterAutospacing="1"/>
      <w:jc w:val="left"/>
    </w:pPr>
    <w:rPr>
      <w:rFonts w:cs="Times New Roman"/>
      <w:sz w:val="24"/>
    </w:rPr>
  </w:style>
  <w:style w:type="paragraph" w:styleId="Quote">
    <w:name w:val="Quote"/>
    <w:basedOn w:val="Normal"/>
    <w:next w:val="Paragraphe"/>
    <w:link w:val="QuoteChar"/>
    <w:uiPriority w:val="99"/>
    <w:qFormat/>
    <w:rsid w:val="00677EBA"/>
    <w:pPr>
      <w:spacing w:line="276" w:lineRule="auto"/>
      <w:ind w:left="284" w:right="284"/>
    </w:pPr>
    <w:rPr>
      <w:i/>
      <w:iCs/>
      <w:color w:val="000000"/>
    </w:rPr>
  </w:style>
  <w:style w:type="character" w:customStyle="1" w:styleId="QuoteChar">
    <w:name w:val="Quote Char"/>
    <w:basedOn w:val="DefaultParagraphFont"/>
    <w:link w:val="Quote"/>
    <w:uiPriority w:val="99"/>
    <w:locked/>
    <w:rsid w:val="00677EBA"/>
    <w:rPr>
      <w:rFonts w:eastAsia="Times New Roman"/>
      <w:i/>
      <w:color w:val="000000"/>
      <w:sz w:val="24"/>
      <w:lang w:val="x-none" w:eastAsia="fr-FR"/>
    </w:rPr>
  </w:style>
  <w:style w:type="paragraph" w:styleId="Subtitle">
    <w:name w:val="Subtitle"/>
    <w:basedOn w:val="Normal"/>
    <w:next w:val="Normal"/>
    <w:link w:val="SubtitleChar"/>
    <w:uiPriority w:val="99"/>
    <w:qFormat/>
    <w:rsid w:val="00677EBA"/>
    <w:pPr>
      <w:numPr>
        <w:ilvl w:val="1"/>
      </w:numPr>
      <w:jc w:val="center"/>
    </w:pPr>
    <w:rPr>
      <w:rFonts w:ascii="Avenir Next LT Com Demi" w:hAnsi="Avenir Next LT Com Demi" w:cs="Times New Roman"/>
      <w:i/>
      <w:iCs/>
      <w:color w:val="000000"/>
      <w:spacing w:val="15"/>
      <w:sz w:val="24"/>
    </w:rPr>
  </w:style>
  <w:style w:type="character" w:customStyle="1" w:styleId="SubtitleChar">
    <w:name w:val="Subtitle Char"/>
    <w:basedOn w:val="DefaultParagraphFont"/>
    <w:link w:val="Subtitle"/>
    <w:uiPriority w:val="99"/>
    <w:locked/>
    <w:rsid w:val="00677EBA"/>
    <w:rPr>
      <w:rFonts w:ascii="Avenir Next LT Com Demi" w:hAnsi="Avenir Next LT Com Demi"/>
      <w:i/>
      <w:color w:val="000000"/>
      <w:spacing w:val="15"/>
      <w:sz w:val="24"/>
      <w:lang w:val="x-none" w:eastAsia="fr-FR"/>
    </w:rPr>
  </w:style>
  <w:style w:type="character" w:styleId="Emphasis">
    <w:name w:val="Emphasis"/>
    <w:basedOn w:val="DefaultParagraphFont"/>
    <w:uiPriority w:val="99"/>
    <w:qFormat/>
    <w:rsid w:val="00677EBA"/>
    <w:rPr>
      <w:rFonts w:cs="Times New Roman"/>
      <w:i/>
    </w:rPr>
  </w:style>
  <w:style w:type="paragraph" w:styleId="Caption">
    <w:name w:val="caption"/>
    <w:basedOn w:val="Normal"/>
    <w:next w:val="Paragraphe"/>
    <w:uiPriority w:val="99"/>
    <w:qFormat/>
    <w:rsid w:val="00677EBA"/>
    <w:pPr>
      <w:spacing w:before="0" w:after="200"/>
      <w:jc w:val="center"/>
    </w:pPr>
    <w:rPr>
      <w:bCs/>
      <w:i/>
      <w:color w:val="404040"/>
      <w:sz w:val="20"/>
      <w:szCs w:val="18"/>
    </w:rPr>
  </w:style>
  <w:style w:type="character" w:styleId="Strong">
    <w:name w:val="Strong"/>
    <w:basedOn w:val="DefaultParagraphFont"/>
    <w:uiPriority w:val="99"/>
    <w:qFormat/>
    <w:rsid w:val="00677EBA"/>
    <w:rPr>
      <w:rFonts w:cs="Times New Roman"/>
      <w:b/>
    </w:rPr>
  </w:style>
  <w:style w:type="character" w:customStyle="1" w:styleId="CodeCar">
    <w:name w:val="Code Car"/>
    <w:link w:val="Code"/>
    <w:uiPriority w:val="99"/>
    <w:locked/>
    <w:rsid w:val="00677EBA"/>
    <w:rPr>
      <w:rFonts w:ascii="Consolas" w:eastAsia="Times New Roman" w:hAnsi="Consolas" w:cs="AvenirNext LT Com Regular"/>
      <w:szCs w:val="20"/>
      <w:shd w:val="clear" w:color="auto" w:fill="FAFAFA"/>
      <w:lang w:val="fr-FR" w:eastAsia="fr-FR"/>
    </w:rPr>
  </w:style>
  <w:style w:type="character" w:styleId="Hyperlink">
    <w:name w:val="Hyperlink"/>
    <w:basedOn w:val="DefaultParagraphFont"/>
    <w:uiPriority w:val="99"/>
    <w:rsid w:val="00677EBA"/>
    <w:rPr>
      <w:rFonts w:cs="Times New Roman"/>
      <w:color w:val="004754"/>
      <w:u w:val="single"/>
    </w:rPr>
  </w:style>
  <w:style w:type="paragraph" w:styleId="NoSpacing">
    <w:name w:val="No Spacing"/>
    <w:uiPriority w:val="99"/>
    <w:qFormat/>
    <w:rsid w:val="00677EBA"/>
    <w:rPr>
      <w:rFonts w:eastAsia="Times New Roman"/>
      <w:lang w:val="fr-FR" w:eastAsia="en-US"/>
    </w:rPr>
  </w:style>
  <w:style w:type="character" w:styleId="BookTitle">
    <w:name w:val="Book Title"/>
    <w:basedOn w:val="DefaultParagraphFont"/>
    <w:uiPriority w:val="99"/>
    <w:qFormat/>
    <w:rsid w:val="007364A7"/>
    <w:rPr>
      <w:b/>
      <w:i/>
      <w:spacing w:val="5"/>
    </w:rPr>
  </w:style>
  <w:style w:type="paragraph" w:customStyle="1" w:styleId="textregular">
    <w:name w:val="text regular"/>
    <w:basedOn w:val="Normal"/>
    <w:link w:val="textregularZchn"/>
    <w:uiPriority w:val="99"/>
    <w:rsid w:val="00692526"/>
    <w:pPr>
      <w:widowControl/>
      <w:autoSpaceDE/>
      <w:autoSpaceDN/>
      <w:spacing w:before="0" w:after="120"/>
      <w:jc w:val="left"/>
    </w:pPr>
    <w:rPr>
      <w:rFonts w:cs="Times New Roman"/>
      <w:szCs w:val="22"/>
      <w:lang w:val="en-GB" w:eastAsia="en-US"/>
    </w:rPr>
  </w:style>
  <w:style w:type="paragraph" w:styleId="CommentText">
    <w:name w:val="annotation text"/>
    <w:aliases w:val="Stinking Styles5,Testo commento,Tekst opmerking,Merknadstekst"/>
    <w:basedOn w:val="Normal"/>
    <w:link w:val="CommentTextChar"/>
    <w:uiPriority w:val="99"/>
    <w:rsid w:val="00692526"/>
    <w:pPr>
      <w:widowControl/>
      <w:autoSpaceDE/>
      <w:autoSpaceDN/>
      <w:spacing w:before="0" w:after="0"/>
      <w:jc w:val="left"/>
    </w:pPr>
    <w:rPr>
      <w:rFonts w:cs="Times New Roman"/>
      <w:sz w:val="20"/>
      <w:szCs w:val="20"/>
      <w:lang w:val="en-GB" w:eastAsia="en-US"/>
    </w:rPr>
  </w:style>
  <w:style w:type="character" w:customStyle="1" w:styleId="CommentTextChar">
    <w:name w:val="Comment Text Char"/>
    <w:aliases w:val="Stinking Styles5 Char,Testo commento Char,Tekst opmerking Char,Merknadstekst Char"/>
    <w:basedOn w:val="DefaultParagraphFont"/>
    <w:link w:val="CommentText"/>
    <w:uiPriority w:val="99"/>
    <w:locked/>
    <w:rsid w:val="00692526"/>
    <w:rPr>
      <w:rFonts w:ascii="Times New Roman" w:hAnsi="Times New Roman"/>
      <w:sz w:val="20"/>
      <w:lang w:val="en-GB" w:eastAsia="x-none"/>
    </w:rPr>
  </w:style>
  <w:style w:type="paragraph" w:customStyle="1" w:styleId="headline1">
    <w:name w:val="headline 1"/>
    <w:basedOn w:val="Heading1"/>
    <w:autoRedefine/>
    <w:uiPriority w:val="99"/>
    <w:rsid w:val="00692526"/>
    <w:pPr>
      <w:widowControl/>
      <w:autoSpaceDE/>
      <w:autoSpaceDN/>
      <w:ind w:left="432" w:hanging="432"/>
      <w:jc w:val="left"/>
    </w:pPr>
    <w:rPr>
      <w:bCs/>
      <w:caps/>
    </w:rPr>
  </w:style>
  <w:style w:type="paragraph" w:customStyle="1" w:styleId="decisionhead">
    <w:name w:val="decision head"/>
    <w:basedOn w:val="textregular"/>
    <w:uiPriority w:val="99"/>
    <w:rsid w:val="00692526"/>
    <w:pPr>
      <w:pBdr>
        <w:top w:val="single" w:sz="24" w:space="1" w:color="B4B4C8"/>
        <w:left w:val="single" w:sz="24" w:space="4" w:color="B4B4C8"/>
        <w:bottom w:val="single" w:sz="24" w:space="1" w:color="B4B4C8"/>
        <w:right w:val="single" w:sz="24" w:space="4" w:color="B4B4C8"/>
      </w:pBdr>
      <w:shd w:val="clear" w:color="auto" w:fill="B4B4C8"/>
      <w:spacing w:after="0" w:line="260" w:lineRule="exact"/>
      <w:ind w:left="170" w:right="170"/>
    </w:pPr>
    <w:rPr>
      <w:rFonts w:ascii="Arial" w:hAnsi="Arial" w:cs="Arial"/>
      <w:b/>
      <w:color w:val="23236E"/>
      <w:sz w:val="24"/>
      <w:szCs w:val="24"/>
    </w:rPr>
  </w:style>
  <w:style w:type="paragraph" w:customStyle="1" w:styleId="decisionbullet1">
    <w:name w:val="decision bullet 1"/>
    <w:basedOn w:val="textregular"/>
    <w:uiPriority w:val="99"/>
    <w:rsid w:val="00692526"/>
    <w:pPr>
      <w:numPr>
        <w:numId w:val="6"/>
      </w:numPr>
      <w:pBdr>
        <w:top w:val="single" w:sz="24" w:space="0" w:color="B4B4C8"/>
        <w:left w:val="single" w:sz="24" w:space="4" w:color="B4B4C8"/>
        <w:bottom w:val="single" w:sz="24" w:space="0" w:color="B4B4C8"/>
        <w:right w:val="single" w:sz="24" w:space="4" w:color="B4B4C8"/>
      </w:pBdr>
      <w:shd w:val="clear" w:color="auto" w:fill="B4B4C8"/>
      <w:spacing w:after="0"/>
      <w:ind w:left="499" w:right="170"/>
    </w:pPr>
  </w:style>
  <w:style w:type="paragraph" w:customStyle="1" w:styleId="decisionbullet2">
    <w:name w:val="decision bullet 2"/>
    <w:basedOn w:val="textregular"/>
    <w:uiPriority w:val="99"/>
    <w:rsid w:val="00692526"/>
    <w:pPr>
      <w:numPr>
        <w:ilvl w:val="1"/>
        <w:numId w:val="6"/>
      </w:numPr>
      <w:pBdr>
        <w:top w:val="single" w:sz="24" w:space="1" w:color="B4B4C8"/>
        <w:left w:val="single" w:sz="24" w:space="21" w:color="B4B4C8"/>
        <w:bottom w:val="single" w:sz="24" w:space="1" w:color="B4B4C8"/>
        <w:right w:val="single" w:sz="24" w:space="4" w:color="B4B4C8"/>
      </w:pBdr>
      <w:shd w:val="clear" w:color="auto" w:fill="B4B4C8"/>
      <w:spacing w:after="0"/>
      <w:ind w:left="851" w:right="170" w:hanging="369"/>
    </w:pPr>
  </w:style>
  <w:style w:type="paragraph" w:customStyle="1" w:styleId="headline2">
    <w:name w:val="headline 2"/>
    <w:basedOn w:val="Heading2"/>
    <w:autoRedefine/>
    <w:uiPriority w:val="99"/>
    <w:rsid w:val="00F47A2A"/>
    <w:pPr>
      <w:widowControl/>
      <w:numPr>
        <w:numId w:val="7"/>
      </w:numPr>
      <w:autoSpaceDE/>
      <w:autoSpaceDN/>
      <w:spacing w:before="240" w:after="60"/>
      <w:jc w:val="left"/>
    </w:pPr>
    <w:rPr>
      <w:rFonts w:ascii="Calibri Light" w:hAnsi="Calibri Light" w:cs="Times New Roman"/>
      <w:i/>
      <w:color w:val="00232A"/>
      <w:sz w:val="28"/>
      <w:szCs w:val="28"/>
    </w:rPr>
  </w:style>
  <w:style w:type="paragraph" w:customStyle="1" w:styleId="headline3">
    <w:name w:val="headline 3"/>
    <w:basedOn w:val="textregular"/>
    <w:uiPriority w:val="99"/>
    <w:rsid w:val="00F47A2A"/>
    <w:pPr>
      <w:spacing w:after="20"/>
      <w:outlineLvl w:val="2"/>
    </w:pPr>
    <w:rPr>
      <w:b/>
    </w:rPr>
  </w:style>
  <w:style w:type="paragraph" w:customStyle="1" w:styleId="textenumeration">
    <w:name w:val="text enumeration"/>
    <w:basedOn w:val="textregular"/>
    <w:uiPriority w:val="4"/>
    <w:qFormat/>
    <w:rsid w:val="00F47A2A"/>
    <w:pPr>
      <w:numPr>
        <w:numId w:val="125"/>
      </w:numPr>
      <w:contextualSpacing/>
    </w:pPr>
  </w:style>
  <w:style w:type="paragraph" w:customStyle="1" w:styleId="textbullets">
    <w:name w:val="text bullets"/>
    <w:basedOn w:val="textregular"/>
    <w:uiPriority w:val="99"/>
    <w:rsid w:val="00F47A2A"/>
    <w:pPr>
      <w:numPr>
        <w:numId w:val="10"/>
      </w:numPr>
      <w:contextualSpacing/>
    </w:pPr>
  </w:style>
  <w:style w:type="paragraph" w:customStyle="1" w:styleId="Titre2bis">
    <w:name w:val="Titre 2bis"/>
    <w:basedOn w:val="Heading2"/>
    <w:link w:val="Titre2bisCar"/>
    <w:uiPriority w:val="99"/>
    <w:rsid w:val="00F47A2A"/>
    <w:pPr>
      <w:widowControl/>
      <w:autoSpaceDE/>
      <w:autoSpaceDN/>
      <w:spacing w:before="240" w:after="60"/>
      <w:ind w:left="576" w:hanging="576"/>
      <w:jc w:val="left"/>
    </w:pPr>
    <w:rPr>
      <w:rFonts w:ascii="Calibri Light" w:hAnsi="Calibri Light" w:cs="Times New Roman"/>
      <w:i/>
      <w:sz w:val="28"/>
      <w:szCs w:val="28"/>
    </w:rPr>
  </w:style>
  <w:style w:type="character" w:customStyle="1" w:styleId="Titre2bisCar">
    <w:name w:val="Titre 2bis Car"/>
    <w:link w:val="Titre2bis"/>
    <w:uiPriority w:val="99"/>
    <w:locked/>
    <w:rsid w:val="00F47A2A"/>
    <w:rPr>
      <w:rFonts w:ascii="Calibri Light" w:hAnsi="Calibri Light"/>
      <w:b/>
      <w:i/>
      <w:sz w:val="28"/>
      <w:lang w:val="en-GB" w:eastAsia="fr-FR"/>
    </w:rPr>
  </w:style>
  <w:style w:type="character" w:customStyle="1" w:styleId="ListParagraphChar">
    <w:name w:val="List Paragraph Char"/>
    <w:link w:val="ListParagraph"/>
    <w:uiPriority w:val="34"/>
    <w:locked/>
    <w:rsid w:val="008B7426"/>
    <w:rPr>
      <w:rFonts w:ascii="Times New Roman" w:eastAsia="Times New Roman" w:hAnsi="Times New Roman" w:cs="AvenirNext LT Com Regular"/>
      <w:szCs w:val="24"/>
      <w:lang w:val="fr-FR" w:eastAsia="fr-FR"/>
    </w:rPr>
  </w:style>
  <w:style w:type="paragraph" w:styleId="BodyText">
    <w:name w:val="Body Text"/>
    <w:basedOn w:val="Normal"/>
    <w:link w:val="BodyTextChar"/>
    <w:uiPriority w:val="99"/>
    <w:rsid w:val="00EB3203"/>
    <w:pPr>
      <w:spacing w:after="120"/>
    </w:pPr>
  </w:style>
  <w:style w:type="character" w:customStyle="1" w:styleId="BodyTextChar">
    <w:name w:val="Body Text Char"/>
    <w:basedOn w:val="DefaultParagraphFont"/>
    <w:link w:val="BodyText"/>
    <w:uiPriority w:val="99"/>
    <w:locked/>
    <w:rsid w:val="00EB3203"/>
    <w:rPr>
      <w:rFonts w:eastAsia="Times New Roman"/>
      <w:sz w:val="24"/>
      <w:lang w:val="x-none" w:eastAsia="fr-FR"/>
    </w:rPr>
  </w:style>
  <w:style w:type="paragraph" w:customStyle="1" w:styleId="TableParagraph">
    <w:name w:val="Table Paragraph"/>
    <w:basedOn w:val="Normal"/>
    <w:uiPriority w:val="99"/>
    <w:rsid w:val="00EB3203"/>
    <w:pPr>
      <w:autoSpaceDE/>
      <w:autoSpaceDN/>
      <w:spacing w:before="0" w:after="0"/>
      <w:jc w:val="left"/>
    </w:pPr>
    <w:rPr>
      <w:rFonts w:ascii="Arial" w:eastAsia="AvenirNext LT Com Regular" w:hAnsi="Arial" w:cs="Arial"/>
      <w:szCs w:val="22"/>
      <w:lang w:val="en-US" w:eastAsia="en-US"/>
    </w:rPr>
  </w:style>
  <w:style w:type="paragraph" w:styleId="CommentSubject">
    <w:name w:val="annotation subject"/>
    <w:basedOn w:val="CommentText"/>
    <w:next w:val="CommentText"/>
    <w:link w:val="CommentSubjectChar"/>
    <w:uiPriority w:val="99"/>
    <w:semiHidden/>
    <w:rsid w:val="00790946"/>
    <w:pPr>
      <w:widowControl w:val="0"/>
      <w:autoSpaceDE w:val="0"/>
      <w:autoSpaceDN w:val="0"/>
      <w:spacing w:before="120" w:after="60"/>
      <w:jc w:val="both"/>
    </w:pPr>
    <w:rPr>
      <w:rFonts w:ascii="AvenirNext LT Com Regular" w:hAnsi="AvenirNext LT Com Regular" w:cs="AvenirNext LT Com Regular"/>
      <w:b/>
      <w:bCs/>
      <w:lang w:val="fr-FR" w:eastAsia="fr-FR"/>
    </w:rPr>
  </w:style>
  <w:style w:type="character" w:customStyle="1" w:styleId="CommentSubjectChar">
    <w:name w:val="Comment Subject Char"/>
    <w:basedOn w:val="CommentTextChar"/>
    <w:link w:val="CommentSubject"/>
    <w:uiPriority w:val="99"/>
    <w:semiHidden/>
    <w:locked/>
    <w:rsid w:val="00790946"/>
    <w:rPr>
      <w:rFonts w:ascii="Times New Roman" w:hAnsi="Times New Roman"/>
      <w:b/>
      <w:sz w:val="20"/>
      <w:lang w:val="en-GB" w:eastAsia="fr-FR"/>
    </w:rPr>
  </w:style>
  <w:style w:type="paragraph" w:customStyle="1" w:styleId="berschrift2">
    <w:name w:val="Überschrift_2"/>
    <w:basedOn w:val="Heading1"/>
    <w:next w:val="Heading1"/>
    <w:uiPriority w:val="99"/>
    <w:rsid w:val="00917B03"/>
    <w:pPr>
      <w:keepLines/>
      <w:widowControl/>
      <w:autoSpaceDE/>
      <w:autoSpaceDN/>
      <w:spacing w:after="0" w:line="276" w:lineRule="auto"/>
      <w:ind w:left="431" w:hanging="431"/>
      <w:jc w:val="left"/>
    </w:pPr>
    <w:rPr>
      <w:rFonts w:cs="Times New Roman"/>
      <w:caps/>
      <w:lang w:val="en-US" w:eastAsia="de-DE"/>
    </w:rPr>
  </w:style>
  <w:style w:type="paragraph" w:styleId="ListBullet">
    <w:name w:val="List Bullet"/>
    <w:basedOn w:val="Normal"/>
    <w:uiPriority w:val="99"/>
    <w:rsid w:val="00917B03"/>
    <w:pPr>
      <w:widowControl/>
      <w:tabs>
        <w:tab w:val="num" w:pos="360"/>
      </w:tabs>
      <w:autoSpaceDE/>
      <w:autoSpaceDN/>
      <w:spacing w:before="0" w:after="200" w:line="276" w:lineRule="auto"/>
      <w:ind w:left="360" w:hanging="360"/>
      <w:contextualSpacing/>
      <w:jc w:val="left"/>
    </w:pPr>
    <w:rPr>
      <w:rFonts w:cs="Times New Roman"/>
      <w:szCs w:val="22"/>
      <w:lang w:val="de-DE" w:eastAsia="de-DE"/>
    </w:rPr>
  </w:style>
  <w:style w:type="paragraph" w:customStyle="1" w:styleId="berschrift3">
    <w:name w:val="Überschrift_3"/>
    <w:basedOn w:val="berschrift2"/>
    <w:link w:val="berschrift3Zchn"/>
    <w:uiPriority w:val="99"/>
    <w:rsid w:val="00917B03"/>
    <w:pPr>
      <w:ind w:left="1224" w:hanging="504"/>
    </w:pPr>
  </w:style>
  <w:style w:type="paragraph" w:customStyle="1" w:styleId="berschrift4">
    <w:name w:val="Überschrift_4"/>
    <w:basedOn w:val="berschrift3"/>
    <w:uiPriority w:val="99"/>
    <w:rsid w:val="00917B03"/>
    <w:pPr>
      <w:ind w:left="646" w:hanging="646"/>
    </w:pPr>
  </w:style>
  <w:style w:type="character" w:customStyle="1" w:styleId="berschrift3Zchn">
    <w:name w:val="Überschrift_3 Zchn"/>
    <w:link w:val="berschrift3"/>
    <w:uiPriority w:val="99"/>
    <w:locked/>
    <w:rsid w:val="00917B03"/>
    <w:rPr>
      <w:rFonts w:ascii="Avenir Next LT Com Demi" w:hAnsi="Avenir Next LT Com Demi"/>
      <w:b/>
      <w:sz w:val="28"/>
      <w:lang w:val="en-US" w:eastAsia="de-DE"/>
    </w:rPr>
  </w:style>
  <w:style w:type="paragraph" w:customStyle="1" w:styleId="berschrift5">
    <w:name w:val="Überschrift_5"/>
    <w:basedOn w:val="berschrift4"/>
    <w:uiPriority w:val="99"/>
    <w:rsid w:val="00917B03"/>
    <w:pPr>
      <w:ind w:left="794" w:hanging="794"/>
    </w:pPr>
  </w:style>
  <w:style w:type="paragraph" w:customStyle="1" w:styleId="Headline14pt">
    <w:name w:val="Headline 14 pt"/>
    <w:basedOn w:val="Normal"/>
    <w:uiPriority w:val="99"/>
    <w:rsid w:val="00330F73"/>
    <w:pPr>
      <w:widowControl/>
      <w:autoSpaceDE/>
      <w:autoSpaceDN/>
      <w:spacing w:before="0" w:after="120" w:line="340" w:lineRule="exact"/>
      <w:ind w:left="644" w:hanging="360"/>
      <w:jc w:val="left"/>
    </w:pPr>
    <w:rPr>
      <w:rFonts w:ascii="Arial" w:hAnsi="Arial" w:cs="Times New Roman"/>
      <w:b/>
      <w:color w:val="23236E"/>
      <w:sz w:val="28"/>
      <w:szCs w:val="28"/>
      <w:lang w:val="en-GB" w:eastAsia="de-DE"/>
    </w:rPr>
  </w:style>
  <w:style w:type="paragraph" w:styleId="TableofFigures">
    <w:name w:val="table of figures"/>
    <w:basedOn w:val="Normal"/>
    <w:next w:val="Normal"/>
    <w:uiPriority w:val="99"/>
    <w:rsid w:val="00E001C6"/>
    <w:pPr>
      <w:spacing w:after="0"/>
    </w:pPr>
  </w:style>
  <w:style w:type="paragraph" w:customStyle="1" w:styleId="StylSansinterligne110ptWyjustowany">
    <w:name w:val="Styl Sans interligne1 + 10 pt Wyjustowany"/>
    <w:basedOn w:val="Normal"/>
    <w:uiPriority w:val="99"/>
    <w:rsid w:val="00925159"/>
    <w:pPr>
      <w:widowControl/>
      <w:autoSpaceDE/>
      <w:autoSpaceDN/>
      <w:spacing w:before="0" w:after="120"/>
    </w:pPr>
    <w:rPr>
      <w:rFonts w:ascii="Calibri" w:hAnsi="Calibri" w:cs="Times New Roman"/>
      <w:sz w:val="20"/>
      <w:szCs w:val="20"/>
      <w:lang w:eastAsia="en-US"/>
    </w:rPr>
  </w:style>
  <w:style w:type="paragraph" w:customStyle="1" w:styleId="NumPar1">
    <w:name w:val="NumPar 1"/>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NumPar2">
    <w:name w:val="NumPar 2"/>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NumPar3">
    <w:name w:val="NumPar 3"/>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NumPar4">
    <w:name w:val="NumPar 4"/>
    <w:basedOn w:val="Normal"/>
    <w:next w:val="Normal"/>
    <w:rsid w:val="00EC20E1"/>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MeineListe">
    <w:name w:val="Meine Liste"/>
    <w:basedOn w:val="Normal"/>
    <w:link w:val="MeineListeZchn"/>
    <w:uiPriority w:val="99"/>
    <w:rsid w:val="00CD33FE"/>
    <w:pPr>
      <w:numPr>
        <w:numId w:val="12"/>
      </w:numPr>
      <w:autoSpaceDE/>
      <w:autoSpaceDN/>
      <w:adjustRightInd w:val="0"/>
      <w:spacing w:before="0" w:after="0" w:line="300" w:lineRule="atLeast"/>
      <w:jc w:val="left"/>
    </w:pPr>
    <w:rPr>
      <w:rFonts w:ascii="Arial" w:hAnsi="Arial" w:cs="Times New Roman"/>
      <w:sz w:val="20"/>
      <w:szCs w:val="20"/>
      <w:lang w:val="nl-NL" w:eastAsia="nl-NL"/>
    </w:rPr>
  </w:style>
  <w:style w:type="character" w:customStyle="1" w:styleId="MeineListeZchn">
    <w:name w:val="Meine Liste Zchn"/>
    <w:link w:val="MeineListe"/>
    <w:uiPriority w:val="99"/>
    <w:locked/>
    <w:rsid w:val="00CD33FE"/>
    <w:rPr>
      <w:rFonts w:ascii="Arial" w:eastAsia="Times New Roman" w:hAnsi="Arial"/>
      <w:sz w:val="20"/>
      <w:szCs w:val="20"/>
      <w:lang w:val="nl-NL" w:eastAsia="nl-NL"/>
    </w:rPr>
  </w:style>
  <w:style w:type="paragraph" w:customStyle="1" w:styleId="Point0number">
    <w:name w:val="Point 0 (number)"/>
    <w:basedOn w:val="Normal"/>
    <w:rsid w:val="000B50E7"/>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Point1number">
    <w:name w:val="Point 1 (number)"/>
    <w:basedOn w:val="Normal"/>
    <w:rsid w:val="000B50E7"/>
    <w:pPr>
      <w:widowControl/>
      <w:tabs>
        <w:tab w:val="num" w:pos="1417"/>
      </w:tabs>
      <w:autoSpaceDE/>
      <w:autoSpaceDN/>
      <w:spacing w:after="120"/>
      <w:ind w:left="1417" w:hanging="567"/>
    </w:pPr>
    <w:rPr>
      <w:rFonts w:eastAsia="AvenirNext LT Com Regular" w:cs="Times New Roman"/>
      <w:sz w:val="24"/>
      <w:szCs w:val="22"/>
      <w:lang w:val="en-GB" w:eastAsia="en-US"/>
    </w:rPr>
  </w:style>
  <w:style w:type="paragraph" w:customStyle="1" w:styleId="Point2number">
    <w:name w:val="Point 2 (number)"/>
    <w:basedOn w:val="Normal"/>
    <w:rsid w:val="000B50E7"/>
    <w:pPr>
      <w:widowControl/>
      <w:tabs>
        <w:tab w:val="num" w:pos="1984"/>
      </w:tabs>
      <w:autoSpaceDE/>
      <w:autoSpaceDN/>
      <w:spacing w:after="120"/>
      <w:ind w:left="1984" w:hanging="567"/>
    </w:pPr>
    <w:rPr>
      <w:rFonts w:eastAsia="AvenirNext LT Com Regular" w:cs="Times New Roman"/>
      <w:sz w:val="24"/>
      <w:szCs w:val="22"/>
      <w:lang w:val="en-GB" w:eastAsia="en-US"/>
    </w:rPr>
  </w:style>
  <w:style w:type="paragraph" w:customStyle="1" w:styleId="Point3number">
    <w:name w:val="Point 3 (number)"/>
    <w:basedOn w:val="Normal"/>
    <w:rsid w:val="000B50E7"/>
    <w:pPr>
      <w:widowControl/>
      <w:tabs>
        <w:tab w:val="num" w:pos="2551"/>
      </w:tabs>
      <w:autoSpaceDE/>
      <w:autoSpaceDN/>
      <w:spacing w:after="120"/>
      <w:ind w:left="2551" w:hanging="567"/>
    </w:pPr>
    <w:rPr>
      <w:rFonts w:eastAsia="AvenirNext LT Com Regular" w:cs="Times New Roman"/>
      <w:sz w:val="24"/>
      <w:szCs w:val="22"/>
      <w:lang w:val="en-GB" w:eastAsia="en-US"/>
    </w:rPr>
  </w:style>
  <w:style w:type="paragraph" w:customStyle="1" w:styleId="Point0letter">
    <w:name w:val="Point 0 (letter)"/>
    <w:basedOn w:val="Normal"/>
    <w:rsid w:val="000B50E7"/>
    <w:pPr>
      <w:widowControl/>
      <w:tabs>
        <w:tab w:val="num" w:pos="850"/>
      </w:tabs>
      <w:autoSpaceDE/>
      <w:autoSpaceDN/>
      <w:spacing w:after="120"/>
      <w:ind w:left="850" w:hanging="850"/>
    </w:pPr>
    <w:rPr>
      <w:rFonts w:eastAsia="AvenirNext LT Com Regular" w:cs="Times New Roman"/>
      <w:sz w:val="24"/>
      <w:szCs w:val="22"/>
      <w:lang w:val="en-GB" w:eastAsia="en-US"/>
    </w:rPr>
  </w:style>
  <w:style w:type="paragraph" w:customStyle="1" w:styleId="Point2letter">
    <w:name w:val="Point 2 (letter)"/>
    <w:basedOn w:val="Normal"/>
    <w:rsid w:val="000B50E7"/>
    <w:pPr>
      <w:widowControl/>
      <w:tabs>
        <w:tab w:val="num" w:pos="1984"/>
      </w:tabs>
      <w:autoSpaceDE/>
      <w:autoSpaceDN/>
      <w:spacing w:after="120"/>
      <w:ind w:left="1984" w:hanging="567"/>
    </w:pPr>
    <w:rPr>
      <w:rFonts w:eastAsia="AvenirNext LT Com Regular" w:cs="Times New Roman"/>
      <w:sz w:val="24"/>
      <w:szCs w:val="22"/>
      <w:lang w:val="en-GB" w:eastAsia="en-US"/>
    </w:rPr>
  </w:style>
  <w:style w:type="paragraph" w:customStyle="1" w:styleId="Point3letter">
    <w:name w:val="Point 3 (letter)"/>
    <w:basedOn w:val="Normal"/>
    <w:rsid w:val="000B50E7"/>
    <w:pPr>
      <w:widowControl/>
      <w:tabs>
        <w:tab w:val="num" w:pos="2551"/>
      </w:tabs>
      <w:autoSpaceDE/>
      <w:autoSpaceDN/>
      <w:spacing w:after="120"/>
      <w:ind w:left="2551" w:hanging="567"/>
    </w:pPr>
    <w:rPr>
      <w:rFonts w:eastAsia="AvenirNext LT Com Regular" w:cs="Times New Roman"/>
      <w:sz w:val="24"/>
      <w:szCs w:val="22"/>
      <w:lang w:val="en-GB" w:eastAsia="en-US"/>
    </w:rPr>
  </w:style>
  <w:style w:type="paragraph" w:customStyle="1" w:styleId="Point4letter">
    <w:name w:val="Point 4 (letter)"/>
    <w:basedOn w:val="Normal"/>
    <w:rsid w:val="000B50E7"/>
    <w:pPr>
      <w:widowControl/>
      <w:tabs>
        <w:tab w:val="num" w:pos="3118"/>
      </w:tabs>
      <w:autoSpaceDE/>
      <w:autoSpaceDN/>
      <w:spacing w:after="120"/>
      <w:ind w:left="3118" w:hanging="567"/>
    </w:pPr>
    <w:rPr>
      <w:rFonts w:eastAsia="AvenirNext LT Com Regular" w:cs="Times New Roman"/>
      <w:sz w:val="24"/>
      <w:szCs w:val="22"/>
      <w:lang w:val="en-GB" w:eastAsia="en-US"/>
    </w:rPr>
  </w:style>
  <w:style w:type="paragraph" w:customStyle="1" w:styleId="standardCar">
    <w:name w:val="standard Car"/>
    <w:basedOn w:val="Normal"/>
    <w:uiPriority w:val="99"/>
    <w:rsid w:val="00826688"/>
    <w:pPr>
      <w:widowControl/>
      <w:suppressAutoHyphens/>
      <w:autoSpaceDE/>
      <w:autoSpaceDN/>
      <w:spacing w:before="0" w:after="0"/>
      <w:ind w:right="-2"/>
    </w:pPr>
    <w:rPr>
      <w:rFonts w:ascii="Arial" w:hAnsi="Arial" w:cs="Arial"/>
      <w:szCs w:val="22"/>
      <w:lang w:val="en-US"/>
    </w:rPr>
  </w:style>
  <w:style w:type="character" w:customStyle="1" w:styleId="textregularZchn">
    <w:name w:val="text regular Zchn"/>
    <w:link w:val="textregular"/>
    <w:uiPriority w:val="99"/>
    <w:locked/>
    <w:rsid w:val="00F120C4"/>
    <w:rPr>
      <w:rFonts w:ascii="Times New Roman" w:hAnsi="Times New Roman"/>
      <w:lang w:val="en-GB" w:eastAsia="x-none"/>
    </w:rPr>
  </w:style>
  <w:style w:type="paragraph" w:customStyle="1" w:styleId="Default">
    <w:name w:val="Default"/>
    <w:rsid w:val="00F120C4"/>
    <w:pPr>
      <w:autoSpaceDE w:val="0"/>
      <w:autoSpaceDN w:val="0"/>
      <w:adjustRightInd w:val="0"/>
    </w:pPr>
    <w:rPr>
      <w:rFonts w:ascii="Times New Roman" w:hAnsi="Times New Roman"/>
      <w:color w:val="000000"/>
      <w:sz w:val="24"/>
      <w:szCs w:val="24"/>
      <w:lang w:val="fr-FR" w:eastAsia="en-US"/>
    </w:rPr>
  </w:style>
  <w:style w:type="paragraph" w:customStyle="1" w:styleId="Figure">
    <w:name w:val="Figure"/>
    <w:basedOn w:val="Normal"/>
    <w:link w:val="FigureZchn"/>
    <w:uiPriority w:val="99"/>
    <w:rsid w:val="00336036"/>
    <w:pPr>
      <w:keepNext/>
      <w:widowControl/>
      <w:autoSpaceDE/>
      <w:autoSpaceDN/>
      <w:spacing w:before="0"/>
      <w:jc w:val="center"/>
    </w:pPr>
    <w:rPr>
      <w:rFonts w:ascii="Arial" w:eastAsia="AvenirNext LT Com Regular" w:hAnsi="Arial" w:cs="Times New Roman"/>
      <w:sz w:val="20"/>
      <w:szCs w:val="22"/>
      <w:lang w:val="en-US" w:eastAsia="en-US"/>
    </w:rPr>
  </w:style>
  <w:style w:type="character" w:customStyle="1" w:styleId="FigureZchn">
    <w:name w:val="Figure Zchn"/>
    <w:link w:val="Figure"/>
    <w:uiPriority w:val="99"/>
    <w:locked/>
    <w:rsid w:val="00336036"/>
    <w:rPr>
      <w:rFonts w:ascii="Arial" w:hAnsi="Arial"/>
      <w:sz w:val="20"/>
      <w:lang w:val="en-US" w:eastAsia="x-none"/>
    </w:rPr>
  </w:style>
  <w:style w:type="table" w:styleId="LightShading">
    <w:name w:val="Light Shading"/>
    <w:basedOn w:val="TableNormal"/>
    <w:uiPriority w:val="99"/>
    <w:rsid w:val="00B4094E"/>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Point2">
    <w:name w:val="Point 2"/>
    <w:basedOn w:val="Normal"/>
    <w:uiPriority w:val="99"/>
    <w:rsid w:val="00686E1E"/>
    <w:pPr>
      <w:widowControl/>
      <w:autoSpaceDE/>
      <w:autoSpaceDN/>
      <w:spacing w:after="120"/>
      <w:ind w:left="1984" w:hanging="567"/>
    </w:pPr>
    <w:rPr>
      <w:rFonts w:eastAsia="AvenirNext LT Com Regular" w:cs="Times New Roman"/>
      <w:sz w:val="24"/>
      <w:szCs w:val="22"/>
      <w:lang w:val="en-GB" w:eastAsia="en-US"/>
    </w:rPr>
  </w:style>
  <w:style w:type="paragraph" w:customStyle="1" w:styleId="Point1letter">
    <w:name w:val="Point 1 (letter)"/>
    <w:basedOn w:val="Normal"/>
    <w:rsid w:val="00686E1E"/>
    <w:pPr>
      <w:widowControl/>
      <w:tabs>
        <w:tab w:val="num" w:pos="1417"/>
      </w:tabs>
      <w:autoSpaceDE/>
      <w:autoSpaceDN/>
      <w:spacing w:after="120"/>
      <w:ind w:left="1417" w:hanging="567"/>
    </w:pPr>
    <w:rPr>
      <w:rFonts w:eastAsia="AvenirNext LT Com Regular" w:cs="Times New Roman"/>
      <w:sz w:val="24"/>
      <w:szCs w:val="22"/>
      <w:lang w:val="en-GB" w:eastAsia="en-US"/>
    </w:rPr>
  </w:style>
  <w:style w:type="paragraph" w:customStyle="1" w:styleId="ManualHeading3">
    <w:name w:val="Manual Heading 3"/>
    <w:basedOn w:val="Normal"/>
    <w:next w:val="Normal"/>
    <w:uiPriority w:val="99"/>
    <w:rsid w:val="00686E1E"/>
    <w:pPr>
      <w:keepNext/>
      <w:widowControl/>
      <w:tabs>
        <w:tab w:val="left" w:pos="850"/>
      </w:tabs>
      <w:autoSpaceDE/>
      <w:autoSpaceDN/>
      <w:spacing w:after="120"/>
      <w:ind w:left="850" w:hanging="850"/>
      <w:outlineLvl w:val="2"/>
    </w:pPr>
    <w:rPr>
      <w:rFonts w:eastAsia="AvenirNext LT Com Regular" w:cs="Times New Roman"/>
      <w:i/>
      <w:sz w:val="24"/>
      <w:szCs w:val="22"/>
      <w:lang w:val="en-GB" w:eastAsia="en-US"/>
    </w:rPr>
  </w:style>
  <w:style w:type="numbering" w:customStyle="1" w:styleId="Numrotationtitres">
    <w:name w:val="Numérotation titres"/>
    <w:rsid w:val="000E074A"/>
    <w:pPr>
      <w:numPr>
        <w:numId w:val="5"/>
      </w:numPr>
    </w:pPr>
  </w:style>
  <w:style w:type="numbering" w:customStyle="1" w:styleId="CodeListe">
    <w:name w:val="Code Liste"/>
    <w:rsid w:val="000E074A"/>
    <w:pPr>
      <w:numPr>
        <w:numId w:val="1"/>
      </w:numPr>
    </w:pPr>
  </w:style>
  <w:style w:type="numbering" w:customStyle="1" w:styleId="XXXtextbullets">
    <w:name w:val="XXX_text bullets"/>
    <w:rsid w:val="000E074A"/>
    <w:pPr>
      <w:numPr>
        <w:numId w:val="10"/>
      </w:numPr>
    </w:pPr>
  </w:style>
  <w:style w:type="numbering" w:customStyle="1" w:styleId="Titresprincipaux">
    <w:name w:val="Titres principaux"/>
    <w:rsid w:val="000E074A"/>
    <w:pPr>
      <w:numPr>
        <w:numId w:val="11"/>
      </w:numPr>
    </w:pPr>
  </w:style>
  <w:style w:type="numbering" w:customStyle="1" w:styleId="XXXNummerierung">
    <w:name w:val="XXX_Nummerierung"/>
    <w:uiPriority w:val="99"/>
    <w:rsid w:val="000E074A"/>
    <w:pPr>
      <w:numPr>
        <w:numId w:val="9"/>
      </w:numPr>
    </w:pPr>
  </w:style>
  <w:style w:type="numbering" w:customStyle="1" w:styleId="XXXList">
    <w:name w:val="XXX_List"/>
    <w:rsid w:val="000E074A"/>
    <w:pPr>
      <w:numPr>
        <w:numId w:val="8"/>
      </w:numPr>
    </w:pPr>
  </w:style>
  <w:style w:type="numbering" w:customStyle="1" w:styleId="XXXBulletList">
    <w:name w:val="XXX_Bullet List"/>
    <w:rsid w:val="000E074A"/>
    <w:pPr>
      <w:numPr>
        <w:numId w:val="6"/>
      </w:numPr>
    </w:pPr>
  </w:style>
  <w:style w:type="table" w:customStyle="1" w:styleId="TableGrid1">
    <w:name w:val="Table Grid1"/>
    <w:basedOn w:val="TableNormal"/>
    <w:next w:val="TableGrid"/>
    <w:uiPriority w:val="59"/>
    <w:rsid w:val="00FF4966"/>
    <w:rPr>
      <w:rFonts w:ascii="Times New Roman" w:eastAsia="Times New Roman" w:hAnsi="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A4532F"/>
    <w:pPr>
      <w:widowControl/>
      <w:autoSpaceDE/>
      <w:autoSpaceDN/>
      <w:spacing w:after="120"/>
      <w:ind w:left="850" w:hanging="850"/>
    </w:pPr>
    <w:rPr>
      <w:rFonts w:eastAsiaTheme="minorHAnsi" w:cs="Times New Roman"/>
      <w:sz w:val="24"/>
      <w:szCs w:val="22"/>
      <w:lang w:val="en-GB" w:eastAsia="en-US"/>
    </w:rPr>
  </w:style>
  <w:style w:type="paragraph" w:styleId="PlainText">
    <w:name w:val="Plain Text"/>
    <w:basedOn w:val="Normal"/>
    <w:link w:val="PlainTextChar"/>
    <w:uiPriority w:val="99"/>
    <w:semiHidden/>
    <w:unhideWhenUsed/>
    <w:locked/>
    <w:rsid w:val="008C297B"/>
    <w:pPr>
      <w:widowControl/>
      <w:autoSpaceDE/>
      <w:autoSpaceDN/>
      <w:spacing w:before="0" w:after="0"/>
      <w:jc w:val="left"/>
    </w:pPr>
    <w:rPr>
      <w:rFonts w:ascii="Arial" w:eastAsiaTheme="minorHAnsi" w:hAnsi="Arial" w:cstheme="minorBidi"/>
      <w:sz w:val="20"/>
      <w:szCs w:val="21"/>
      <w:lang w:val="de-DE" w:eastAsia="en-US"/>
    </w:rPr>
  </w:style>
  <w:style w:type="character" w:customStyle="1" w:styleId="PlainTextChar">
    <w:name w:val="Plain Text Char"/>
    <w:basedOn w:val="DefaultParagraphFont"/>
    <w:link w:val="PlainText"/>
    <w:uiPriority w:val="99"/>
    <w:semiHidden/>
    <w:rsid w:val="008C297B"/>
    <w:rPr>
      <w:rFonts w:ascii="Arial" w:eastAsiaTheme="minorHAnsi" w:hAnsi="Arial" w:cstheme="minorBidi"/>
      <w:sz w:val="20"/>
      <w:szCs w:val="21"/>
      <w:lang w:val="de-DE" w:eastAsia="en-US"/>
    </w:rPr>
  </w:style>
  <w:style w:type="character" w:styleId="FootnoteReference">
    <w:name w:val="footnote reference"/>
    <w:basedOn w:val="DefaultParagraphFont"/>
    <w:uiPriority w:val="99"/>
    <w:semiHidden/>
    <w:unhideWhenUsed/>
    <w:locked/>
    <w:rsid w:val="00331E87"/>
    <w:rPr>
      <w:vertAlign w:val="superscript"/>
    </w:rPr>
  </w:style>
  <w:style w:type="paragraph" w:customStyle="1" w:styleId="textheader">
    <w:name w:val="text header"/>
    <w:basedOn w:val="textregular"/>
    <w:uiPriority w:val="1"/>
    <w:qFormat/>
    <w:rsid w:val="00BE47A1"/>
    <w:pPr>
      <w:spacing w:after="400" w:line="500" w:lineRule="exact"/>
    </w:pPr>
    <w:rPr>
      <w:rFonts w:asciiTheme="majorHAnsi" w:hAnsiTheme="majorHAnsi" w:cstheme="majorHAnsi"/>
      <w:color w:val="1F497D" w:themeColor="text2"/>
      <w:sz w:val="40"/>
      <w:szCs w:val="40"/>
      <w:lang w:val="en-US" w:eastAsia="de-DE"/>
    </w:rPr>
  </w:style>
  <w:style w:type="paragraph" w:customStyle="1" w:styleId="ListenabsatzNew">
    <w:name w:val="Listenabsatz_New"/>
    <w:basedOn w:val="ListParagraph"/>
    <w:qFormat/>
    <w:rsid w:val="00BE47A1"/>
    <w:pPr>
      <w:widowControl/>
      <w:autoSpaceDE/>
      <w:autoSpaceDN/>
      <w:spacing w:before="0" w:after="120" w:line="252" w:lineRule="auto"/>
      <w:ind w:left="1134" w:hanging="180"/>
    </w:pPr>
    <w:rPr>
      <w:rFonts w:cs="Times New Roman"/>
      <w:szCs w:val="22"/>
      <w:lang w:val="en-US" w:eastAsia="de-DE"/>
    </w:rPr>
  </w:style>
  <w:style w:type="numbering" w:customStyle="1" w:styleId="ListeWhereAs">
    <w:name w:val="ListeWhereAs"/>
    <w:uiPriority w:val="99"/>
    <w:rsid w:val="009A1D57"/>
    <w:pPr>
      <w:numPr>
        <w:numId w:val="170"/>
      </w:numPr>
    </w:pPr>
  </w:style>
  <w:style w:type="character" w:customStyle="1" w:styleId="UnresolvedMention1">
    <w:name w:val="Unresolved Mention1"/>
    <w:basedOn w:val="DefaultParagraphFont"/>
    <w:uiPriority w:val="99"/>
    <w:semiHidden/>
    <w:unhideWhenUsed/>
    <w:rsid w:val="00B17371"/>
    <w:rPr>
      <w:color w:val="808080"/>
      <w:shd w:val="clear" w:color="auto" w:fill="E6E6E6"/>
    </w:rPr>
  </w:style>
  <w:style w:type="paragraph" w:customStyle="1" w:styleId="CM1">
    <w:name w:val="CM1"/>
    <w:basedOn w:val="Default"/>
    <w:next w:val="Default"/>
    <w:uiPriority w:val="99"/>
    <w:rsid w:val="000463FC"/>
    <w:rPr>
      <w:rFonts w:ascii="EUAlbertina" w:hAnsi="EUAlbertina"/>
      <w:color w:val="auto"/>
      <w:lang w:val="de-DE" w:eastAsia="en-GB"/>
    </w:rPr>
  </w:style>
  <w:style w:type="paragraph" w:customStyle="1" w:styleId="CM3">
    <w:name w:val="CM3"/>
    <w:basedOn w:val="Default"/>
    <w:next w:val="Default"/>
    <w:uiPriority w:val="99"/>
    <w:rsid w:val="000463FC"/>
    <w:rPr>
      <w:rFonts w:ascii="EUAlbertina" w:hAnsi="EUAlbertina"/>
      <w:color w:val="auto"/>
      <w:lang w:val="de-DE" w:eastAsia="en-GB"/>
    </w:rPr>
  </w:style>
  <w:style w:type="paragraph" w:customStyle="1" w:styleId="CM4">
    <w:name w:val="CM4"/>
    <w:basedOn w:val="Default"/>
    <w:next w:val="Default"/>
    <w:uiPriority w:val="99"/>
    <w:rsid w:val="000463FC"/>
    <w:rPr>
      <w:rFonts w:ascii="EUAlbertina" w:hAnsi="EUAlbertina"/>
      <w:color w:val="auto"/>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2193">
      <w:bodyDiv w:val="1"/>
      <w:marLeft w:val="0"/>
      <w:marRight w:val="0"/>
      <w:marTop w:val="0"/>
      <w:marBottom w:val="0"/>
      <w:divBdr>
        <w:top w:val="none" w:sz="0" w:space="0" w:color="auto"/>
        <w:left w:val="none" w:sz="0" w:space="0" w:color="auto"/>
        <w:bottom w:val="none" w:sz="0" w:space="0" w:color="auto"/>
        <w:right w:val="none" w:sz="0" w:space="0" w:color="auto"/>
      </w:divBdr>
    </w:div>
    <w:div w:id="642660321">
      <w:bodyDiv w:val="1"/>
      <w:marLeft w:val="0"/>
      <w:marRight w:val="0"/>
      <w:marTop w:val="0"/>
      <w:marBottom w:val="0"/>
      <w:divBdr>
        <w:top w:val="none" w:sz="0" w:space="0" w:color="auto"/>
        <w:left w:val="none" w:sz="0" w:space="0" w:color="auto"/>
        <w:bottom w:val="none" w:sz="0" w:space="0" w:color="auto"/>
        <w:right w:val="none" w:sz="0" w:space="0" w:color="auto"/>
      </w:divBdr>
      <w:divsChild>
        <w:div w:id="201135053">
          <w:marLeft w:val="547"/>
          <w:marRight w:val="0"/>
          <w:marTop w:val="58"/>
          <w:marBottom w:val="240"/>
          <w:divBdr>
            <w:top w:val="none" w:sz="0" w:space="0" w:color="auto"/>
            <w:left w:val="none" w:sz="0" w:space="0" w:color="auto"/>
            <w:bottom w:val="none" w:sz="0" w:space="0" w:color="auto"/>
            <w:right w:val="none" w:sz="0" w:space="0" w:color="auto"/>
          </w:divBdr>
        </w:div>
        <w:div w:id="513425360">
          <w:marLeft w:val="1123"/>
          <w:marRight w:val="0"/>
          <w:marTop w:val="67"/>
          <w:marBottom w:val="0"/>
          <w:divBdr>
            <w:top w:val="none" w:sz="0" w:space="0" w:color="auto"/>
            <w:left w:val="none" w:sz="0" w:space="0" w:color="auto"/>
            <w:bottom w:val="none" w:sz="0" w:space="0" w:color="auto"/>
            <w:right w:val="none" w:sz="0" w:space="0" w:color="auto"/>
          </w:divBdr>
        </w:div>
        <w:div w:id="812790059">
          <w:marLeft w:val="1123"/>
          <w:marRight w:val="0"/>
          <w:marTop w:val="67"/>
          <w:marBottom w:val="0"/>
          <w:divBdr>
            <w:top w:val="none" w:sz="0" w:space="0" w:color="auto"/>
            <w:left w:val="none" w:sz="0" w:space="0" w:color="auto"/>
            <w:bottom w:val="none" w:sz="0" w:space="0" w:color="auto"/>
            <w:right w:val="none" w:sz="0" w:space="0" w:color="auto"/>
          </w:divBdr>
        </w:div>
        <w:div w:id="1301761337">
          <w:marLeft w:val="547"/>
          <w:marRight w:val="0"/>
          <w:marTop w:val="58"/>
          <w:marBottom w:val="240"/>
          <w:divBdr>
            <w:top w:val="none" w:sz="0" w:space="0" w:color="auto"/>
            <w:left w:val="none" w:sz="0" w:space="0" w:color="auto"/>
            <w:bottom w:val="none" w:sz="0" w:space="0" w:color="auto"/>
            <w:right w:val="none" w:sz="0" w:space="0" w:color="auto"/>
          </w:divBdr>
        </w:div>
        <w:div w:id="2100715278">
          <w:marLeft w:val="1123"/>
          <w:marRight w:val="0"/>
          <w:marTop w:val="67"/>
          <w:marBottom w:val="0"/>
          <w:divBdr>
            <w:top w:val="none" w:sz="0" w:space="0" w:color="auto"/>
            <w:left w:val="none" w:sz="0" w:space="0" w:color="auto"/>
            <w:bottom w:val="none" w:sz="0" w:space="0" w:color="auto"/>
            <w:right w:val="none" w:sz="0" w:space="0" w:color="auto"/>
          </w:divBdr>
        </w:div>
        <w:div w:id="2116172935">
          <w:marLeft w:val="432"/>
          <w:marRight w:val="0"/>
          <w:marTop w:val="58"/>
          <w:marBottom w:val="240"/>
          <w:divBdr>
            <w:top w:val="none" w:sz="0" w:space="0" w:color="auto"/>
            <w:left w:val="none" w:sz="0" w:space="0" w:color="auto"/>
            <w:bottom w:val="none" w:sz="0" w:space="0" w:color="auto"/>
            <w:right w:val="none" w:sz="0" w:space="0" w:color="auto"/>
          </w:divBdr>
        </w:div>
      </w:divsChild>
    </w:div>
    <w:div w:id="718823714">
      <w:marLeft w:val="0"/>
      <w:marRight w:val="0"/>
      <w:marTop w:val="0"/>
      <w:marBottom w:val="0"/>
      <w:divBdr>
        <w:top w:val="none" w:sz="0" w:space="0" w:color="auto"/>
        <w:left w:val="none" w:sz="0" w:space="0" w:color="auto"/>
        <w:bottom w:val="none" w:sz="0" w:space="0" w:color="auto"/>
        <w:right w:val="none" w:sz="0" w:space="0" w:color="auto"/>
      </w:divBdr>
    </w:div>
    <w:div w:id="718823719">
      <w:marLeft w:val="0"/>
      <w:marRight w:val="0"/>
      <w:marTop w:val="0"/>
      <w:marBottom w:val="0"/>
      <w:divBdr>
        <w:top w:val="none" w:sz="0" w:space="0" w:color="auto"/>
        <w:left w:val="none" w:sz="0" w:space="0" w:color="auto"/>
        <w:bottom w:val="none" w:sz="0" w:space="0" w:color="auto"/>
        <w:right w:val="none" w:sz="0" w:space="0" w:color="auto"/>
      </w:divBdr>
      <w:divsChild>
        <w:div w:id="718823722">
          <w:marLeft w:val="1123"/>
          <w:marRight w:val="0"/>
          <w:marTop w:val="86"/>
          <w:marBottom w:val="0"/>
          <w:divBdr>
            <w:top w:val="none" w:sz="0" w:space="0" w:color="auto"/>
            <w:left w:val="none" w:sz="0" w:space="0" w:color="auto"/>
            <w:bottom w:val="none" w:sz="0" w:space="0" w:color="auto"/>
            <w:right w:val="none" w:sz="0" w:space="0" w:color="auto"/>
          </w:divBdr>
        </w:div>
      </w:divsChild>
    </w:div>
    <w:div w:id="718823724">
      <w:marLeft w:val="0"/>
      <w:marRight w:val="0"/>
      <w:marTop w:val="0"/>
      <w:marBottom w:val="0"/>
      <w:divBdr>
        <w:top w:val="none" w:sz="0" w:space="0" w:color="auto"/>
        <w:left w:val="none" w:sz="0" w:space="0" w:color="auto"/>
        <w:bottom w:val="none" w:sz="0" w:space="0" w:color="auto"/>
        <w:right w:val="none" w:sz="0" w:space="0" w:color="auto"/>
      </w:divBdr>
      <w:divsChild>
        <w:div w:id="718823745">
          <w:marLeft w:val="1123"/>
          <w:marRight w:val="0"/>
          <w:marTop w:val="82"/>
          <w:marBottom w:val="0"/>
          <w:divBdr>
            <w:top w:val="none" w:sz="0" w:space="0" w:color="auto"/>
            <w:left w:val="none" w:sz="0" w:space="0" w:color="auto"/>
            <w:bottom w:val="none" w:sz="0" w:space="0" w:color="auto"/>
            <w:right w:val="none" w:sz="0" w:space="0" w:color="auto"/>
          </w:divBdr>
        </w:div>
        <w:div w:id="718823754">
          <w:marLeft w:val="1123"/>
          <w:marRight w:val="0"/>
          <w:marTop w:val="82"/>
          <w:marBottom w:val="0"/>
          <w:divBdr>
            <w:top w:val="none" w:sz="0" w:space="0" w:color="auto"/>
            <w:left w:val="none" w:sz="0" w:space="0" w:color="auto"/>
            <w:bottom w:val="none" w:sz="0" w:space="0" w:color="auto"/>
            <w:right w:val="none" w:sz="0" w:space="0" w:color="auto"/>
          </w:divBdr>
        </w:div>
        <w:div w:id="718823783">
          <w:marLeft w:val="1123"/>
          <w:marRight w:val="0"/>
          <w:marTop w:val="82"/>
          <w:marBottom w:val="0"/>
          <w:divBdr>
            <w:top w:val="none" w:sz="0" w:space="0" w:color="auto"/>
            <w:left w:val="none" w:sz="0" w:space="0" w:color="auto"/>
            <w:bottom w:val="none" w:sz="0" w:space="0" w:color="auto"/>
            <w:right w:val="none" w:sz="0" w:space="0" w:color="auto"/>
          </w:divBdr>
        </w:div>
        <w:div w:id="718823784">
          <w:marLeft w:val="1123"/>
          <w:marRight w:val="0"/>
          <w:marTop w:val="82"/>
          <w:marBottom w:val="0"/>
          <w:divBdr>
            <w:top w:val="none" w:sz="0" w:space="0" w:color="auto"/>
            <w:left w:val="none" w:sz="0" w:space="0" w:color="auto"/>
            <w:bottom w:val="none" w:sz="0" w:space="0" w:color="auto"/>
            <w:right w:val="none" w:sz="0" w:space="0" w:color="auto"/>
          </w:divBdr>
        </w:div>
      </w:divsChild>
    </w:div>
    <w:div w:id="718823725">
      <w:marLeft w:val="0"/>
      <w:marRight w:val="0"/>
      <w:marTop w:val="0"/>
      <w:marBottom w:val="0"/>
      <w:divBdr>
        <w:top w:val="none" w:sz="0" w:space="0" w:color="auto"/>
        <w:left w:val="none" w:sz="0" w:space="0" w:color="auto"/>
        <w:bottom w:val="none" w:sz="0" w:space="0" w:color="auto"/>
        <w:right w:val="none" w:sz="0" w:space="0" w:color="auto"/>
      </w:divBdr>
      <w:divsChild>
        <w:div w:id="718823739">
          <w:marLeft w:val="1123"/>
          <w:marRight w:val="0"/>
          <w:marTop w:val="86"/>
          <w:marBottom w:val="0"/>
          <w:divBdr>
            <w:top w:val="none" w:sz="0" w:space="0" w:color="auto"/>
            <w:left w:val="none" w:sz="0" w:space="0" w:color="auto"/>
            <w:bottom w:val="none" w:sz="0" w:space="0" w:color="auto"/>
            <w:right w:val="none" w:sz="0" w:space="0" w:color="auto"/>
          </w:divBdr>
        </w:div>
        <w:div w:id="718823782">
          <w:marLeft w:val="1123"/>
          <w:marRight w:val="0"/>
          <w:marTop w:val="86"/>
          <w:marBottom w:val="0"/>
          <w:divBdr>
            <w:top w:val="none" w:sz="0" w:space="0" w:color="auto"/>
            <w:left w:val="none" w:sz="0" w:space="0" w:color="auto"/>
            <w:bottom w:val="none" w:sz="0" w:space="0" w:color="auto"/>
            <w:right w:val="none" w:sz="0" w:space="0" w:color="auto"/>
          </w:divBdr>
        </w:div>
      </w:divsChild>
    </w:div>
    <w:div w:id="718823729">
      <w:marLeft w:val="0"/>
      <w:marRight w:val="0"/>
      <w:marTop w:val="0"/>
      <w:marBottom w:val="0"/>
      <w:divBdr>
        <w:top w:val="none" w:sz="0" w:space="0" w:color="auto"/>
        <w:left w:val="none" w:sz="0" w:space="0" w:color="auto"/>
        <w:bottom w:val="none" w:sz="0" w:space="0" w:color="auto"/>
        <w:right w:val="none" w:sz="0" w:space="0" w:color="auto"/>
      </w:divBdr>
    </w:div>
    <w:div w:id="718823731">
      <w:marLeft w:val="0"/>
      <w:marRight w:val="0"/>
      <w:marTop w:val="0"/>
      <w:marBottom w:val="0"/>
      <w:divBdr>
        <w:top w:val="none" w:sz="0" w:space="0" w:color="auto"/>
        <w:left w:val="none" w:sz="0" w:space="0" w:color="auto"/>
        <w:bottom w:val="none" w:sz="0" w:space="0" w:color="auto"/>
        <w:right w:val="none" w:sz="0" w:space="0" w:color="auto"/>
      </w:divBdr>
      <w:divsChild>
        <w:div w:id="718823727">
          <w:marLeft w:val="446"/>
          <w:marRight w:val="0"/>
          <w:marTop w:val="86"/>
          <w:marBottom w:val="0"/>
          <w:divBdr>
            <w:top w:val="none" w:sz="0" w:space="0" w:color="auto"/>
            <w:left w:val="none" w:sz="0" w:space="0" w:color="auto"/>
            <w:bottom w:val="none" w:sz="0" w:space="0" w:color="auto"/>
            <w:right w:val="none" w:sz="0" w:space="0" w:color="auto"/>
          </w:divBdr>
        </w:div>
        <w:div w:id="718823736">
          <w:marLeft w:val="446"/>
          <w:marRight w:val="0"/>
          <w:marTop w:val="86"/>
          <w:marBottom w:val="0"/>
          <w:divBdr>
            <w:top w:val="none" w:sz="0" w:space="0" w:color="auto"/>
            <w:left w:val="none" w:sz="0" w:space="0" w:color="auto"/>
            <w:bottom w:val="none" w:sz="0" w:space="0" w:color="auto"/>
            <w:right w:val="none" w:sz="0" w:space="0" w:color="auto"/>
          </w:divBdr>
        </w:div>
        <w:div w:id="718823753">
          <w:marLeft w:val="446"/>
          <w:marRight w:val="0"/>
          <w:marTop w:val="86"/>
          <w:marBottom w:val="0"/>
          <w:divBdr>
            <w:top w:val="none" w:sz="0" w:space="0" w:color="auto"/>
            <w:left w:val="none" w:sz="0" w:space="0" w:color="auto"/>
            <w:bottom w:val="none" w:sz="0" w:space="0" w:color="auto"/>
            <w:right w:val="none" w:sz="0" w:space="0" w:color="auto"/>
          </w:divBdr>
        </w:div>
        <w:div w:id="718823756">
          <w:marLeft w:val="446"/>
          <w:marRight w:val="0"/>
          <w:marTop w:val="86"/>
          <w:marBottom w:val="0"/>
          <w:divBdr>
            <w:top w:val="none" w:sz="0" w:space="0" w:color="auto"/>
            <w:left w:val="none" w:sz="0" w:space="0" w:color="auto"/>
            <w:bottom w:val="none" w:sz="0" w:space="0" w:color="auto"/>
            <w:right w:val="none" w:sz="0" w:space="0" w:color="auto"/>
          </w:divBdr>
        </w:div>
        <w:div w:id="718823771">
          <w:marLeft w:val="446"/>
          <w:marRight w:val="0"/>
          <w:marTop w:val="86"/>
          <w:marBottom w:val="0"/>
          <w:divBdr>
            <w:top w:val="none" w:sz="0" w:space="0" w:color="auto"/>
            <w:left w:val="none" w:sz="0" w:space="0" w:color="auto"/>
            <w:bottom w:val="none" w:sz="0" w:space="0" w:color="auto"/>
            <w:right w:val="none" w:sz="0" w:space="0" w:color="auto"/>
          </w:divBdr>
        </w:div>
        <w:div w:id="718823773">
          <w:marLeft w:val="446"/>
          <w:marRight w:val="0"/>
          <w:marTop w:val="86"/>
          <w:marBottom w:val="0"/>
          <w:divBdr>
            <w:top w:val="none" w:sz="0" w:space="0" w:color="auto"/>
            <w:left w:val="none" w:sz="0" w:space="0" w:color="auto"/>
            <w:bottom w:val="none" w:sz="0" w:space="0" w:color="auto"/>
            <w:right w:val="none" w:sz="0" w:space="0" w:color="auto"/>
          </w:divBdr>
        </w:div>
        <w:div w:id="718823774">
          <w:marLeft w:val="446"/>
          <w:marRight w:val="0"/>
          <w:marTop w:val="86"/>
          <w:marBottom w:val="0"/>
          <w:divBdr>
            <w:top w:val="none" w:sz="0" w:space="0" w:color="auto"/>
            <w:left w:val="none" w:sz="0" w:space="0" w:color="auto"/>
            <w:bottom w:val="none" w:sz="0" w:space="0" w:color="auto"/>
            <w:right w:val="none" w:sz="0" w:space="0" w:color="auto"/>
          </w:divBdr>
        </w:div>
      </w:divsChild>
    </w:div>
    <w:div w:id="718823732">
      <w:marLeft w:val="0"/>
      <w:marRight w:val="0"/>
      <w:marTop w:val="0"/>
      <w:marBottom w:val="0"/>
      <w:divBdr>
        <w:top w:val="none" w:sz="0" w:space="0" w:color="auto"/>
        <w:left w:val="none" w:sz="0" w:space="0" w:color="auto"/>
        <w:bottom w:val="none" w:sz="0" w:space="0" w:color="auto"/>
        <w:right w:val="none" w:sz="0" w:space="0" w:color="auto"/>
      </w:divBdr>
      <w:divsChild>
        <w:div w:id="718823712">
          <w:marLeft w:val="446"/>
          <w:marRight w:val="0"/>
          <w:marTop w:val="86"/>
          <w:marBottom w:val="0"/>
          <w:divBdr>
            <w:top w:val="none" w:sz="0" w:space="0" w:color="auto"/>
            <w:left w:val="none" w:sz="0" w:space="0" w:color="auto"/>
            <w:bottom w:val="none" w:sz="0" w:space="0" w:color="auto"/>
            <w:right w:val="none" w:sz="0" w:space="0" w:color="auto"/>
          </w:divBdr>
        </w:div>
        <w:div w:id="718823726">
          <w:marLeft w:val="446"/>
          <w:marRight w:val="0"/>
          <w:marTop w:val="86"/>
          <w:marBottom w:val="0"/>
          <w:divBdr>
            <w:top w:val="none" w:sz="0" w:space="0" w:color="auto"/>
            <w:left w:val="none" w:sz="0" w:space="0" w:color="auto"/>
            <w:bottom w:val="none" w:sz="0" w:space="0" w:color="auto"/>
            <w:right w:val="none" w:sz="0" w:space="0" w:color="auto"/>
          </w:divBdr>
        </w:div>
        <w:div w:id="718823740">
          <w:marLeft w:val="446"/>
          <w:marRight w:val="0"/>
          <w:marTop w:val="86"/>
          <w:marBottom w:val="0"/>
          <w:divBdr>
            <w:top w:val="none" w:sz="0" w:space="0" w:color="auto"/>
            <w:left w:val="none" w:sz="0" w:space="0" w:color="auto"/>
            <w:bottom w:val="none" w:sz="0" w:space="0" w:color="auto"/>
            <w:right w:val="none" w:sz="0" w:space="0" w:color="auto"/>
          </w:divBdr>
        </w:div>
        <w:div w:id="718823761">
          <w:marLeft w:val="446"/>
          <w:marRight w:val="0"/>
          <w:marTop w:val="86"/>
          <w:marBottom w:val="0"/>
          <w:divBdr>
            <w:top w:val="none" w:sz="0" w:space="0" w:color="auto"/>
            <w:left w:val="none" w:sz="0" w:space="0" w:color="auto"/>
            <w:bottom w:val="none" w:sz="0" w:space="0" w:color="auto"/>
            <w:right w:val="none" w:sz="0" w:space="0" w:color="auto"/>
          </w:divBdr>
        </w:div>
        <w:div w:id="718823766">
          <w:marLeft w:val="446"/>
          <w:marRight w:val="0"/>
          <w:marTop w:val="86"/>
          <w:marBottom w:val="0"/>
          <w:divBdr>
            <w:top w:val="none" w:sz="0" w:space="0" w:color="auto"/>
            <w:left w:val="none" w:sz="0" w:space="0" w:color="auto"/>
            <w:bottom w:val="none" w:sz="0" w:space="0" w:color="auto"/>
            <w:right w:val="none" w:sz="0" w:space="0" w:color="auto"/>
          </w:divBdr>
        </w:div>
      </w:divsChild>
    </w:div>
    <w:div w:id="718823733">
      <w:marLeft w:val="0"/>
      <w:marRight w:val="0"/>
      <w:marTop w:val="0"/>
      <w:marBottom w:val="0"/>
      <w:divBdr>
        <w:top w:val="none" w:sz="0" w:space="0" w:color="auto"/>
        <w:left w:val="none" w:sz="0" w:space="0" w:color="auto"/>
        <w:bottom w:val="none" w:sz="0" w:space="0" w:color="auto"/>
        <w:right w:val="none" w:sz="0" w:space="0" w:color="auto"/>
      </w:divBdr>
    </w:div>
    <w:div w:id="718823735">
      <w:marLeft w:val="0"/>
      <w:marRight w:val="0"/>
      <w:marTop w:val="0"/>
      <w:marBottom w:val="0"/>
      <w:divBdr>
        <w:top w:val="none" w:sz="0" w:space="0" w:color="auto"/>
        <w:left w:val="none" w:sz="0" w:space="0" w:color="auto"/>
        <w:bottom w:val="none" w:sz="0" w:space="0" w:color="auto"/>
        <w:right w:val="none" w:sz="0" w:space="0" w:color="auto"/>
      </w:divBdr>
      <w:divsChild>
        <w:div w:id="718823718">
          <w:marLeft w:val="1123"/>
          <w:marRight w:val="0"/>
          <w:marTop w:val="86"/>
          <w:marBottom w:val="0"/>
          <w:divBdr>
            <w:top w:val="none" w:sz="0" w:space="0" w:color="auto"/>
            <w:left w:val="none" w:sz="0" w:space="0" w:color="auto"/>
            <w:bottom w:val="none" w:sz="0" w:space="0" w:color="auto"/>
            <w:right w:val="none" w:sz="0" w:space="0" w:color="auto"/>
          </w:divBdr>
        </w:div>
        <w:div w:id="718823728">
          <w:marLeft w:val="1123"/>
          <w:marRight w:val="0"/>
          <w:marTop w:val="86"/>
          <w:marBottom w:val="0"/>
          <w:divBdr>
            <w:top w:val="none" w:sz="0" w:space="0" w:color="auto"/>
            <w:left w:val="none" w:sz="0" w:space="0" w:color="auto"/>
            <w:bottom w:val="none" w:sz="0" w:space="0" w:color="auto"/>
            <w:right w:val="none" w:sz="0" w:space="0" w:color="auto"/>
          </w:divBdr>
        </w:div>
      </w:divsChild>
    </w:div>
    <w:div w:id="718823741">
      <w:marLeft w:val="0"/>
      <w:marRight w:val="0"/>
      <w:marTop w:val="0"/>
      <w:marBottom w:val="0"/>
      <w:divBdr>
        <w:top w:val="none" w:sz="0" w:space="0" w:color="auto"/>
        <w:left w:val="none" w:sz="0" w:space="0" w:color="auto"/>
        <w:bottom w:val="none" w:sz="0" w:space="0" w:color="auto"/>
        <w:right w:val="none" w:sz="0" w:space="0" w:color="auto"/>
      </w:divBdr>
    </w:div>
    <w:div w:id="718823743">
      <w:marLeft w:val="0"/>
      <w:marRight w:val="0"/>
      <w:marTop w:val="0"/>
      <w:marBottom w:val="0"/>
      <w:divBdr>
        <w:top w:val="none" w:sz="0" w:space="0" w:color="auto"/>
        <w:left w:val="none" w:sz="0" w:space="0" w:color="auto"/>
        <w:bottom w:val="none" w:sz="0" w:space="0" w:color="auto"/>
        <w:right w:val="none" w:sz="0" w:space="0" w:color="auto"/>
      </w:divBdr>
    </w:div>
    <w:div w:id="718823744">
      <w:marLeft w:val="0"/>
      <w:marRight w:val="0"/>
      <w:marTop w:val="0"/>
      <w:marBottom w:val="0"/>
      <w:divBdr>
        <w:top w:val="none" w:sz="0" w:space="0" w:color="auto"/>
        <w:left w:val="none" w:sz="0" w:space="0" w:color="auto"/>
        <w:bottom w:val="none" w:sz="0" w:space="0" w:color="auto"/>
        <w:right w:val="none" w:sz="0" w:space="0" w:color="auto"/>
      </w:divBdr>
    </w:div>
    <w:div w:id="718823748">
      <w:marLeft w:val="0"/>
      <w:marRight w:val="0"/>
      <w:marTop w:val="0"/>
      <w:marBottom w:val="0"/>
      <w:divBdr>
        <w:top w:val="none" w:sz="0" w:space="0" w:color="auto"/>
        <w:left w:val="none" w:sz="0" w:space="0" w:color="auto"/>
        <w:bottom w:val="none" w:sz="0" w:space="0" w:color="auto"/>
        <w:right w:val="none" w:sz="0" w:space="0" w:color="auto"/>
      </w:divBdr>
      <w:divsChild>
        <w:div w:id="718823777">
          <w:marLeft w:val="288"/>
          <w:marRight w:val="0"/>
          <w:marTop w:val="0"/>
          <w:marBottom w:val="0"/>
          <w:divBdr>
            <w:top w:val="none" w:sz="0" w:space="0" w:color="auto"/>
            <w:left w:val="none" w:sz="0" w:space="0" w:color="auto"/>
            <w:bottom w:val="none" w:sz="0" w:space="0" w:color="auto"/>
            <w:right w:val="none" w:sz="0" w:space="0" w:color="auto"/>
          </w:divBdr>
        </w:div>
      </w:divsChild>
    </w:div>
    <w:div w:id="718823749">
      <w:marLeft w:val="0"/>
      <w:marRight w:val="0"/>
      <w:marTop w:val="0"/>
      <w:marBottom w:val="0"/>
      <w:divBdr>
        <w:top w:val="none" w:sz="0" w:space="0" w:color="auto"/>
        <w:left w:val="none" w:sz="0" w:space="0" w:color="auto"/>
        <w:bottom w:val="none" w:sz="0" w:space="0" w:color="auto"/>
        <w:right w:val="none" w:sz="0" w:space="0" w:color="auto"/>
      </w:divBdr>
      <w:divsChild>
        <w:div w:id="718823758">
          <w:marLeft w:val="1123"/>
          <w:marRight w:val="0"/>
          <w:marTop w:val="86"/>
          <w:marBottom w:val="0"/>
          <w:divBdr>
            <w:top w:val="none" w:sz="0" w:space="0" w:color="auto"/>
            <w:left w:val="none" w:sz="0" w:space="0" w:color="auto"/>
            <w:bottom w:val="none" w:sz="0" w:space="0" w:color="auto"/>
            <w:right w:val="none" w:sz="0" w:space="0" w:color="auto"/>
          </w:divBdr>
        </w:div>
        <w:div w:id="718823770">
          <w:marLeft w:val="1123"/>
          <w:marRight w:val="0"/>
          <w:marTop w:val="86"/>
          <w:marBottom w:val="0"/>
          <w:divBdr>
            <w:top w:val="none" w:sz="0" w:space="0" w:color="auto"/>
            <w:left w:val="none" w:sz="0" w:space="0" w:color="auto"/>
            <w:bottom w:val="none" w:sz="0" w:space="0" w:color="auto"/>
            <w:right w:val="none" w:sz="0" w:space="0" w:color="auto"/>
          </w:divBdr>
        </w:div>
      </w:divsChild>
    </w:div>
    <w:div w:id="718823751">
      <w:marLeft w:val="0"/>
      <w:marRight w:val="0"/>
      <w:marTop w:val="0"/>
      <w:marBottom w:val="0"/>
      <w:divBdr>
        <w:top w:val="none" w:sz="0" w:space="0" w:color="auto"/>
        <w:left w:val="none" w:sz="0" w:space="0" w:color="auto"/>
        <w:bottom w:val="none" w:sz="0" w:space="0" w:color="auto"/>
        <w:right w:val="none" w:sz="0" w:space="0" w:color="auto"/>
      </w:divBdr>
      <w:divsChild>
        <w:div w:id="718823716">
          <w:marLeft w:val="1123"/>
          <w:marRight w:val="0"/>
          <w:marTop w:val="82"/>
          <w:marBottom w:val="0"/>
          <w:divBdr>
            <w:top w:val="none" w:sz="0" w:space="0" w:color="auto"/>
            <w:left w:val="none" w:sz="0" w:space="0" w:color="auto"/>
            <w:bottom w:val="none" w:sz="0" w:space="0" w:color="auto"/>
            <w:right w:val="none" w:sz="0" w:space="0" w:color="auto"/>
          </w:divBdr>
        </w:div>
        <w:div w:id="718823746">
          <w:marLeft w:val="1123"/>
          <w:marRight w:val="0"/>
          <w:marTop w:val="82"/>
          <w:marBottom w:val="0"/>
          <w:divBdr>
            <w:top w:val="none" w:sz="0" w:space="0" w:color="auto"/>
            <w:left w:val="none" w:sz="0" w:space="0" w:color="auto"/>
            <w:bottom w:val="none" w:sz="0" w:space="0" w:color="auto"/>
            <w:right w:val="none" w:sz="0" w:space="0" w:color="auto"/>
          </w:divBdr>
        </w:div>
        <w:div w:id="718823747">
          <w:marLeft w:val="1123"/>
          <w:marRight w:val="0"/>
          <w:marTop w:val="82"/>
          <w:marBottom w:val="0"/>
          <w:divBdr>
            <w:top w:val="none" w:sz="0" w:space="0" w:color="auto"/>
            <w:left w:val="none" w:sz="0" w:space="0" w:color="auto"/>
            <w:bottom w:val="none" w:sz="0" w:space="0" w:color="auto"/>
            <w:right w:val="none" w:sz="0" w:space="0" w:color="auto"/>
          </w:divBdr>
        </w:div>
        <w:div w:id="718823767">
          <w:marLeft w:val="1123"/>
          <w:marRight w:val="0"/>
          <w:marTop w:val="82"/>
          <w:marBottom w:val="0"/>
          <w:divBdr>
            <w:top w:val="none" w:sz="0" w:space="0" w:color="auto"/>
            <w:left w:val="none" w:sz="0" w:space="0" w:color="auto"/>
            <w:bottom w:val="none" w:sz="0" w:space="0" w:color="auto"/>
            <w:right w:val="none" w:sz="0" w:space="0" w:color="auto"/>
          </w:divBdr>
        </w:div>
      </w:divsChild>
    </w:div>
    <w:div w:id="718823755">
      <w:marLeft w:val="0"/>
      <w:marRight w:val="0"/>
      <w:marTop w:val="0"/>
      <w:marBottom w:val="0"/>
      <w:divBdr>
        <w:top w:val="none" w:sz="0" w:space="0" w:color="auto"/>
        <w:left w:val="none" w:sz="0" w:space="0" w:color="auto"/>
        <w:bottom w:val="none" w:sz="0" w:space="0" w:color="auto"/>
        <w:right w:val="none" w:sz="0" w:space="0" w:color="auto"/>
      </w:divBdr>
    </w:div>
    <w:div w:id="718823760">
      <w:marLeft w:val="0"/>
      <w:marRight w:val="0"/>
      <w:marTop w:val="0"/>
      <w:marBottom w:val="0"/>
      <w:divBdr>
        <w:top w:val="none" w:sz="0" w:space="0" w:color="auto"/>
        <w:left w:val="none" w:sz="0" w:space="0" w:color="auto"/>
        <w:bottom w:val="none" w:sz="0" w:space="0" w:color="auto"/>
        <w:right w:val="none" w:sz="0" w:space="0" w:color="auto"/>
      </w:divBdr>
      <w:divsChild>
        <w:div w:id="718823711">
          <w:marLeft w:val="1123"/>
          <w:marRight w:val="0"/>
          <w:marTop w:val="67"/>
          <w:marBottom w:val="0"/>
          <w:divBdr>
            <w:top w:val="none" w:sz="0" w:space="0" w:color="auto"/>
            <w:left w:val="none" w:sz="0" w:space="0" w:color="auto"/>
            <w:bottom w:val="none" w:sz="0" w:space="0" w:color="auto"/>
            <w:right w:val="none" w:sz="0" w:space="0" w:color="auto"/>
          </w:divBdr>
        </w:div>
        <w:div w:id="718823723">
          <w:marLeft w:val="1123"/>
          <w:marRight w:val="0"/>
          <w:marTop w:val="67"/>
          <w:marBottom w:val="0"/>
          <w:divBdr>
            <w:top w:val="none" w:sz="0" w:space="0" w:color="auto"/>
            <w:left w:val="none" w:sz="0" w:space="0" w:color="auto"/>
            <w:bottom w:val="none" w:sz="0" w:space="0" w:color="auto"/>
            <w:right w:val="none" w:sz="0" w:space="0" w:color="auto"/>
          </w:divBdr>
        </w:div>
        <w:div w:id="718823759">
          <w:marLeft w:val="1123"/>
          <w:marRight w:val="0"/>
          <w:marTop w:val="67"/>
          <w:marBottom w:val="0"/>
          <w:divBdr>
            <w:top w:val="none" w:sz="0" w:space="0" w:color="auto"/>
            <w:left w:val="none" w:sz="0" w:space="0" w:color="auto"/>
            <w:bottom w:val="none" w:sz="0" w:space="0" w:color="auto"/>
            <w:right w:val="none" w:sz="0" w:space="0" w:color="auto"/>
          </w:divBdr>
        </w:div>
      </w:divsChild>
    </w:div>
    <w:div w:id="718823763">
      <w:marLeft w:val="0"/>
      <w:marRight w:val="0"/>
      <w:marTop w:val="0"/>
      <w:marBottom w:val="0"/>
      <w:divBdr>
        <w:top w:val="none" w:sz="0" w:space="0" w:color="auto"/>
        <w:left w:val="none" w:sz="0" w:space="0" w:color="auto"/>
        <w:bottom w:val="none" w:sz="0" w:space="0" w:color="auto"/>
        <w:right w:val="none" w:sz="0" w:space="0" w:color="auto"/>
      </w:divBdr>
      <w:divsChild>
        <w:div w:id="718823734">
          <w:marLeft w:val="1123"/>
          <w:marRight w:val="0"/>
          <w:marTop w:val="86"/>
          <w:marBottom w:val="0"/>
          <w:divBdr>
            <w:top w:val="none" w:sz="0" w:space="0" w:color="auto"/>
            <w:left w:val="none" w:sz="0" w:space="0" w:color="auto"/>
            <w:bottom w:val="none" w:sz="0" w:space="0" w:color="auto"/>
            <w:right w:val="none" w:sz="0" w:space="0" w:color="auto"/>
          </w:divBdr>
        </w:div>
        <w:div w:id="718823750">
          <w:marLeft w:val="1123"/>
          <w:marRight w:val="0"/>
          <w:marTop w:val="86"/>
          <w:marBottom w:val="0"/>
          <w:divBdr>
            <w:top w:val="none" w:sz="0" w:space="0" w:color="auto"/>
            <w:left w:val="none" w:sz="0" w:space="0" w:color="auto"/>
            <w:bottom w:val="none" w:sz="0" w:space="0" w:color="auto"/>
            <w:right w:val="none" w:sz="0" w:space="0" w:color="auto"/>
          </w:divBdr>
        </w:div>
        <w:div w:id="718823775">
          <w:marLeft w:val="1123"/>
          <w:marRight w:val="0"/>
          <w:marTop w:val="86"/>
          <w:marBottom w:val="0"/>
          <w:divBdr>
            <w:top w:val="none" w:sz="0" w:space="0" w:color="auto"/>
            <w:left w:val="none" w:sz="0" w:space="0" w:color="auto"/>
            <w:bottom w:val="none" w:sz="0" w:space="0" w:color="auto"/>
            <w:right w:val="none" w:sz="0" w:space="0" w:color="auto"/>
          </w:divBdr>
        </w:div>
      </w:divsChild>
    </w:div>
    <w:div w:id="718823765">
      <w:marLeft w:val="0"/>
      <w:marRight w:val="0"/>
      <w:marTop w:val="0"/>
      <w:marBottom w:val="0"/>
      <w:divBdr>
        <w:top w:val="none" w:sz="0" w:space="0" w:color="auto"/>
        <w:left w:val="none" w:sz="0" w:space="0" w:color="auto"/>
        <w:bottom w:val="none" w:sz="0" w:space="0" w:color="auto"/>
        <w:right w:val="none" w:sz="0" w:space="0" w:color="auto"/>
      </w:divBdr>
    </w:div>
    <w:div w:id="718823769">
      <w:marLeft w:val="0"/>
      <w:marRight w:val="0"/>
      <w:marTop w:val="0"/>
      <w:marBottom w:val="0"/>
      <w:divBdr>
        <w:top w:val="none" w:sz="0" w:space="0" w:color="auto"/>
        <w:left w:val="none" w:sz="0" w:space="0" w:color="auto"/>
        <w:bottom w:val="none" w:sz="0" w:space="0" w:color="auto"/>
        <w:right w:val="none" w:sz="0" w:space="0" w:color="auto"/>
      </w:divBdr>
      <w:divsChild>
        <w:div w:id="718823715">
          <w:marLeft w:val="1123"/>
          <w:marRight w:val="0"/>
          <w:marTop w:val="86"/>
          <w:marBottom w:val="0"/>
          <w:divBdr>
            <w:top w:val="none" w:sz="0" w:space="0" w:color="auto"/>
            <w:left w:val="none" w:sz="0" w:space="0" w:color="auto"/>
            <w:bottom w:val="none" w:sz="0" w:space="0" w:color="auto"/>
            <w:right w:val="none" w:sz="0" w:space="0" w:color="auto"/>
          </w:divBdr>
        </w:div>
        <w:div w:id="718823738">
          <w:marLeft w:val="1123"/>
          <w:marRight w:val="0"/>
          <w:marTop w:val="86"/>
          <w:marBottom w:val="0"/>
          <w:divBdr>
            <w:top w:val="none" w:sz="0" w:space="0" w:color="auto"/>
            <w:left w:val="none" w:sz="0" w:space="0" w:color="auto"/>
            <w:bottom w:val="none" w:sz="0" w:space="0" w:color="auto"/>
            <w:right w:val="none" w:sz="0" w:space="0" w:color="auto"/>
          </w:divBdr>
        </w:div>
        <w:div w:id="718823764">
          <w:marLeft w:val="1123"/>
          <w:marRight w:val="0"/>
          <w:marTop w:val="86"/>
          <w:marBottom w:val="0"/>
          <w:divBdr>
            <w:top w:val="none" w:sz="0" w:space="0" w:color="auto"/>
            <w:left w:val="none" w:sz="0" w:space="0" w:color="auto"/>
            <w:bottom w:val="none" w:sz="0" w:space="0" w:color="auto"/>
            <w:right w:val="none" w:sz="0" w:space="0" w:color="auto"/>
          </w:divBdr>
        </w:div>
      </w:divsChild>
    </w:div>
    <w:div w:id="718823772">
      <w:marLeft w:val="0"/>
      <w:marRight w:val="0"/>
      <w:marTop w:val="0"/>
      <w:marBottom w:val="0"/>
      <w:divBdr>
        <w:top w:val="none" w:sz="0" w:space="0" w:color="auto"/>
        <w:left w:val="none" w:sz="0" w:space="0" w:color="auto"/>
        <w:bottom w:val="none" w:sz="0" w:space="0" w:color="auto"/>
        <w:right w:val="none" w:sz="0" w:space="0" w:color="auto"/>
      </w:divBdr>
      <w:divsChild>
        <w:div w:id="718823713">
          <w:marLeft w:val="1973"/>
          <w:marRight w:val="0"/>
          <w:marTop w:val="120"/>
          <w:marBottom w:val="0"/>
          <w:divBdr>
            <w:top w:val="none" w:sz="0" w:space="0" w:color="auto"/>
            <w:left w:val="none" w:sz="0" w:space="0" w:color="auto"/>
            <w:bottom w:val="none" w:sz="0" w:space="0" w:color="auto"/>
            <w:right w:val="none" w:sz="0" w:space="0" w:color="auto"/>
          </w:divBdr>
        </w:div>
        <w:div w:id="718823717">
          <w:marLeft w:val="1973"/>
          <w:marRight w:val="0"/>
          <w:marTop w:val="120"/>
          <w:marBottom w:val="0"/>
          <w:divBdr>
            <w:top w:val="none" w:sz="0" w:space="0" w:color="auto"/>
            <w:left w:val="none" w:sz="0" w:space="0" w:color="auto"/>
            <w:bottom w:val="none" w:sz="0" w:space="0" w:color="auto"/>
            <w:right w:val="none" w:sz="0" w:space="0" w:color="auto"/>
          </w:divBdr>
        </w:div>
        <w:div w:id="718823737">
          <w:marLeft w:val="1411"/>
          <w:marRight w:val="0"/>
          <w:marTop w:val="120"/>
          <w:marBottom w:val="0"/>
          <w:divBdr>
            <w:top w:val="none" w:sz="0" w:space="0" w:color="auto"/>
            <w:left w:val="none" w:sz="0" w:space="0" w:color="auto"/>
            <w:bottom w:val="none" w:sz="0" w:space="0" w:color="auto"/>
            <w:right w:val="none" w:sz="0" w:space="0" w:color="auto"/>
          </w:divBdr>
        </w:div>
        <w:div w:id="718823762">
          <w:marLeft w:val="1973"/>
          <w:marRight w:val="0"/>
          <w:marTop w:val="120"/>
          <w:marBottom w:val="0"/>
          <w:divBdr>
            <w:top w:val="none" w:sz="0" w:space="0" w:color="auto"/>
            <w:left w:val="none" w:sz="0" w:space="0" w:color="auto"/>
            <w:bottom w:val="none" w:sz="0" w:space="0" w:color="auto"/>
            <w:right w:val="none" w:sz="0" w:space="0" w:color="auto"/>
          </w:divBdr>
        </w:div>
        <w:div w:id="718823768">
          <w:marLeft w:val="1973"/>
          <w:marRight w:val="0"/>
          <w:marTop w:val="120"/>
          <w:marBottom w:val="0"/>
          <w:divBdr>
            <w:top w:val="none" w:sz="0" w:space="0" w:color="auto"/>
            <w:left w:val="none" w:sz="0" w:space="0" w:color="auto"/>
            <w:bottom w:val="none" w:sz="0" w:space="0" w:color="auto"/>
            <w:right w:val="none" w:sz="0" w:space="0" w:color="auto"/>
          </w:divBdr>
        </w:div>
        <w:div w:id="718823779">
          <w:marLeft w:val="1411"/>
          <w:marRight w:val="0"/>
          <w:marTop w:val="120"/>
          <w:marBottom w:val="0"/>
          <w:divBdr>
            <w:top w:val="none" w:sz="0" w:space="0" w:color="auto"/>
            <w:left w:val="none" w:sz="0" w:space="0" w:color="auto"/>
            <w:bottom w:val="none" w:sz="0" w:space="0" w:color="auto"/>
            <w:right w:val="none" w:sz="0" w:space="0" w:color="auto"/>
          </w:divBdr>
        </w:div>
        <w:div w:id="718823780">
          <w:marLeft w:val="1973"/>
          <w:marRight w:val="0"/>
          <w:marTop w:val="120"/>
          <w:marBottom w:val="0"/>
          <w:divBdr>
            <w:top w:val="none" w:sz="0" w:space="0" w:color="auto"/>
            <w:left w:val="none" w:sz="0" w:space="0" w:color="auto"/>
            <w:bottom w:val="none" w:sz="0" w:space="0" w:color="auto"/>
            <w:right w:val="none" w:sz="0" w:space="0" w:color="auto"/>
          </w:divBdr>
        </w:div>
      </w:divsChild>
    </w:div>
    <w:div w:id="718823776">
      <w:marLeft w:val="0"/>
      <w:marRight w:val="0"/>
      <w:marTop w:val="0"/>
      <w:marBottom w:val="0"/>
      <w:divBdr>
        <w:top w:val="none" w:sz="0" w:space="0" w:color="auto"/>
        <w:left w:val="none" w:sz="0" w:space="0" w:color="auto"/>
        <w:bottom w:val="none" w:sz="0" w:space="0" w:color="auto"/>
        <w:right w:val="none" w:sz="0" w:space="0" w:color="auto"/>
      </w:divBdr>
    </w:div>
    <w:div w:id="718823778">
      <w:marLeft w:val="0"/>
      <w:marRight w:val="0"/>
      <w:marTop w:val="0"/>
      <w:marBottom w:val="0"/>
      <w:divBdr>
        <w:top w:val="none" w:sz="0" w:space="0" w:color="auto"/>
        <w:left w:val="none" w:sz="0" w:space="0" w:color="auto"/>
        <w:bottom w:val="none" w:sz="0" w:space="0" w:color="auto"/>
        <w:right w:val="none" w:sz="0" w:space="0" w:color="auto"/>
      </w:divBdr>
    </w:div>
    <w:div w:id="718823781">
      <w:marLeft w:val="0"/>
      <w:marRight w:val="0"/>
      <w:marTop w:val="0"/>
      <w:marBottom w:val="0"/>
      <w:divBdr>
        <w:top w:val="none" w:sz="0" w:space="0" w:color="auto"/>
        <w:left w:val="none" w:sz="0" w:space="0" w:color="auto"/>
        <w:bottom w:val="none" w:sz="0" w:space="0" w:color="auto"/>
        <w:right w:val="none" w:sz="0" w:space="0" w:color="auto"/>
      </w:divBdr>
      <w:divsChild>
        <w:div w:id="718823720">
          <w:marLeft w:val="1123"/>
          <w:marRight w:val="0"/>
          <w:marTop w:val="67"/>
          <w:marBottom w:val="0"/>
          <w:divBdr>
            <w:top w:val="none" w:sz="0" w:space="0" w:color="auto"/>
            <w:left w:val="none" w:sz="0" w:space="0" w:color="auto"/>
            <w:bottom w:val="none" w:sz="0" w:space="0" w:color="auto"/>
            <w:right w:val="none" w:sz="0" w:space="0" w:color="auto"/>
          </w:divBdr>
        </w:div>
        <w:div w:id="718823721">
          <w:marLeft w:val="1123"/>
          <w:marRight w:val="0"/>
          <w:marTop w:val="67"/>
          <w:marBottom w:val="0"/>
          <w:divBdr>
            <w:top w:val="none" w:sz="0" w:space="0" w:color="auto"/>
            <w:left w:val="none" w:sz="0" w:space="0" w:color="auto"/>
            <w:bottom w:val="none" w:sz="0" w:space="0" w:color="auto"/>
            <w:right w:val="none" w:sz="0" w:space="0" w:color="auto"/>
          </w:divBdr>
        </w:div>
        <w:div w:id="718823730">
          <w:marLeft w:val="1123"/>
          <w:marRight w:val="0"/>
          <w:marTop w:val="67"/>
          <w:marBottom w:val="0"/>
          <w:divBdr>
            <w:top w:val="none" w:sz="0" w:space="0" w:color="auto"/>
            <w:left w:val="none" w:sz="0" w:space="0" w:color="auto"/>
            <w:bottom w:val="none" w:sz="0" w:space="0" w:color="auto"/>
            <w:right w:val="none" w:sz="0" w:space="0" w:color="auto"/>
          </w:divBdr>
        </w:div>
        <w:div w:id="718823742">
          <w:marLeft w:val="1123"/>
          <w:marRight w:val="0"/>
          <w:marTop w:val="67"/>
          <w:marBottom w:val="0"/>
          <w:divBdr>
            <w:top w:val="none" w:sz="0" w:space="0" w:color="auto"/>
            <w:left w:val="none" w:sz="0" w:space="0" w:color="auto"/>
            <w:bottom w:val="none" w:sz="0" w:space="0" w:color="auto"/>
            <w:right w:val="none" w:sz="0" w:space="0" w:color="auto"/>
          </w:divBdr>
        </w:div>
        <w:div w:id="718823752">
          <w:marLeft w:val="1123"/>
          <w:marRight w:val="0"/>
          <w:marTop w:val="67"/>
          <w:marBottom w:val="0"/>
          <w:divBdr>
            <w:top w:val="none" w:sz="0" w:space="0" w:color="auto"/>
            <w:left w:val="none" w:sz="0" w:space="0" w:color="auto"/>
            <w:bottom w:val="none" w:sz="0" w:space="0" w:color="auto"/>
            <w:right w:val="none" w:sz="0" w:space="0" w:color="auto"/>
          </w:divBdr>
        </w:div>
        <w:div w:id="718823757">
          <w:marLeft w:val="1123"/>
          <w:marRight w:val="0"/>
          <w:marTop w:val="67"/>
          <w:marBottom w:val="0"/>
          <w:divBdr>
            <w:top w:val="none" w:sz="0" w:space="0" w:color="auto"/>
            <w:left w:val="none" w:sz="0" w:space="0" w:color="auto"/>
            <w:bottom w:val="none" w:sz="0" w:space="0" w:color="auto"/>
            <w:right w:val="none" w:sz="0" w:space="0" w:color="auto"/>
          </w:divBdr>
        </w:div>
      </w:divsChild>
    </w:div>
    <w:div w:id="845704176">
      <w:bodyDiv w:val="1"/>
      <w:marLeft w:val="0"/>
      <w:marRight w:val="0"/>
      <w:marTop w:val="0"/>
      <w:marBottom w:val="0"/>
      <w:divBdr>
        <w:top w:val="none" w:sz="0" w:space="0" w:color="auto"/>
        <w:left w:val="none" w:sz="0" w:space="0" w:color="auto"/>
        <w:bottom w:val="none" w:sz="0" w:space="0" w:color="auto"/>
        <w:right w:val="none" w:sz="0" w:space="0" w:color="auto"/>
      </w:divBdr>
    </w:div>
    <w:div w:id="976763515">
      <w:bodyDiv w:val="1"/>
      <w:marLeft w:val="0"/>
      <w:marRight w:val="0"/>
      <w:marTop w:val="0"/>
      <w:marBottom w:val="0"/>
      <w:divBdr>
        <w:top w:val="none" w:sz="0" w:space="0" w:color="auto"/>
        <w:left w:val="none" w:sz="0" w:space="0" w:color="auto"/>
        <w:bottom w:val="none" w:sz="0" w:space="0" w:color="auto"/>
        <w:right w:val="none" w:sz="0" w:space="0" w:color="auto"/>
      </w:divBdr>
      <w:divsChild>
        <w:div w:id="592667072">
          <w:marLeft w:val="432"/>
          <w:marRight w:val="0"/>
          <w:marTop w:val="58"/>
          <w:marBottom w:val="240"/>
          <w:divBdr>
            <w:top w:val="none" w:sz="0" w:space="0" w:color="auto"/>
            <w:left w:val="none" w:sz="0" w:space="0" w:color="auto"/>
            <w:bottom w:val="none" w:sz="0" w:space="0" w:color="auto"/>
            <w:right w:val="none" w:sz="0" w:space="0" w:color="auto"/>
          </w:divBdr>
        </w:div>
        <w:div w:id="982932292">
          <w:marLeft w:val="1123"/>
          <w:marRight w:val="0"/>
          <w:marTop w:val="67"/>
          <w:marBottom w:val="0"/>
          <w:divBdr>
            <w:top w:val="none" w:sz="0" w:space="0" w:color="auto"/>
            <w:left w:val="none" w:sz="0" w:space="0" w:color="auto"/>
            <w:bottom w:val="none" w:sz="0" w:space="0" w:color="auto"/>
            <w:right w:val="none" w:sz="0" w:space="0" w:color="auto"/>
          </w:divBdr>
        </w:div>
        <w:div w:id="1547066104">
          <w:marLeft w:val="1123"/>
          <w:marRight w:val="0"/>
          <w:marTop w:val="67"/>
          <w:marBottom w:val="0"/>
          <w:divBdr>
            <w:top w:val="none" w:sz="0" w:space="0" w:color="auto"/>
            <w:left w:val="none" w:sz="0" w:space="0" w:color="auto"/>
            <w:bottom w:val="none" w:sz="0" w:space="0" w:color="auto"/>
            <w:right w:val="none" w:sz="0" w:space="0" w:color="auto"/>
          </w:divBdr>
        </w:div>
        <w:div w:id="1732534286">
          <w:marLeft w:val="547"/>
          <w:marRight w:val="0"/>
          <w:marTop w:val="58"/>
          <w:marBottom w:val="240"/>
          <w:divBdr>
            <w:top w:val="none" w:sz="0" w:space="0" w:color="auto"/>
            <w:left w:val="none" w:sz="0" w:space="0" w:color="auto"/>
            <w:bottom w:val="none" w:sz="0" w:space="0" w:color="auto"/>
            <w:right w:val="none" w:sz="0" w:space="0" w:color="auto"/>
          </w:divBdr>
        </w:div>
        <w:div w:id="1786148929">
          <w:marLeft w:val="547"/>
          <w:marRight w:val="0"/>
          <w:marTop w:val="58"/>
          <w:marBottom w:val="240"/>
          <w:divBdr>
            <w:top w:val="none" w:sz="0" w:space="0" w:color="auto"/>
            <w:left w:val="none" w:sz="0" w:space="0" w:color="auto"/>
            <w:bottom w:val="none" w:sz="0" w:space="0" w:color="auto"/>
            <w:right w:val="none" w:sz="0" w:space="0" w:color="auto"/>
          </w:divBdr>
        </w:div>
        <w:div w:id="2079746679">
          <w:marLeft w:val="1123"/>
          <w:marRight w:val="0"/>
          <w:marTop w:val="67"/>
          <w:marBottom w:val="0"/>
          <w:divBdr>
            <w:top w:val="none" w:sz="0" w:space="0" w:color="auto"/>
            <w:left w:val="none" w:sz="0" w:space="0" w:color="auto"/>
            <w:bottom w:val="none" w:sz="0" w:space="0" w:color="auto"/>
            <w:right w:val="none" w:sz="0" w:space="0" w:color="auto"/>
          </w:divBdr>
        </w:div>
      </w:divsChild>
    </w:div>
    <w:div w:id="1124468151">
      <w:bodyDiv w:val="1"/>
      <w:marLeft w:val="0"/>
      <w:marRight w:val="0"/>
      <w:marTop w:val="0"/>
      <w:marBottom w:val="0"/>
      <w:divBdr>
        <w:top w:val="none" w:sz="0" w:space="0" w:color="auto"/>
        <w:left w:val="none" w:sz="0" w:space="0" w:color="auto"/>
        <w:bottom w:val="none" w:sz="0" w:space="0" w:color="auto"/>
        <w:right w:val="none" w:sz="0" w:space="0" w:color="auto"/>
      </w:divBdr>
    </w:div>
    <w:div w:id="1155075426">
      <w:bodyDiv w:val="1"/>
      <w:marLeft w:val="0"/>
      <w:marRight w:val="0"/>
      <w:marTop w:val="0"/>
      <w:marBottom w:val="0"/>
      <w:divBdr>
        <w:top w:val="none" w:sz="0" w:space="0" w:color="auto"/>
        <w:left w:val="none" w:sz="0" w:space="0" w:color="auto"/>
        <w:bottom w:val="none" w:sz="0" w:space="0" w:color="auto"/>
        <w:right w:val="none" w:sz="0" w:space="0" w:color="auto"/>
      </w:divBdr>
    </w:div>
    <w:div w:id="1337996624">
      <w:bodyDiv w:val="1"/>
      <w:marLeft w:val="0"/>
      <w:marRight w:val="0"/>
      <w:marTop w:val="0"/>
      <w:marBottom w:val="0"/>
      <w:divBdr>
        <w:top w:val="none" w:sz="0" w:space="0" w:color="auto"/>
        <w:left w:val="none" w:sz="0" w:space="0" w:color="auto"/>
        <w:bottom w:val="none" w:sz="0" w:space="0" w:color="auto"/>
        <w:right w:val="none" w:sz="0" w:space="0" w:color="auto"/>
      </w:divBdr>
    </w:div>
    <w:div w:id="1894927727">
      <w:bodyDiv w:val="1"/>
      <w:marLeft w:val="0"/>
      <w:marRight w:val="0"/>
      <w:marTop w:val="0"/>
      <w:marBottom w:val="0"/>
      <w:divBdr>
        <w:top w:val="none" w:sz="0" w:space="0" w:color="auto"/>
        <w:left w:val="none" w:sz="0" w:space="0" w:color="auto"/>
        <w:bottom w:val="none" w:sz="0" w:space="0" w:color="auto"/>
        <w:right w:val="none" w:sz="0" w:space="0" w:color="auto"/>
      </w:divBdr>
    </w:div>
    <w:div w:id="197683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pecklinjea\Documents\Generalites\MODELES_DM_v1.0%20-%20new\_Rapport%20de%20concertation%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cd3b652-8a69-4fed-aca4-c18feaf75a6a" ContentTypeId="0x010100D7EF83F9CCA39D4D8381E0CF61709DB3" PreviousValue="false"/>
</file>

<file path=customXml/item2.xml><?xml version="1.0" encoding="utf-8"?>
<ct:contentTypeSchema xmlns:ct="http://schemas.microsoft.com/office/2006/metadata/contentType" xmlns:ma="http://schemas.microsoft.com/office/2006/metadata/properties/metaAttributes" ct:_="" ma:_="" ma:contentTypeName="DocsMeeting" ma:contentTypeID="0x010100D7EF83F9CCA39D4D8381E0CF61709DB30087380FE887425749B6EAA07ACB8E9A49" ma:contentTypeVersion="18" ma:contentTypeDescription="" ma:contentTypeScope="" ma:versionID="afa341722a5c22104313ea444bf1bffd">
  <xsd:schema xmlns:xsd="http://www.w3.org/2001/XMLSchema" xmlns:xs="http://www.w3.org/2001/XMLSchema" xmlns:p="http://schemas.microsoft.com/office/2006/metadata/properties" xmlns:ns2="468d517b-1bce-4eac-b032-1e8ed9aee539" targetNamespace="http://schemas.microsoft.com/office/2006/metadata/properties" ma:root="true" ma:fieldsID="c6283c892bb9c4f8616a26fc00c0b995" ns2:_="">
    <xsd:import namespace="468d517b-1bce-4eac-b032-1e8ed9aee539"/>
    <xsd:element name="properties">
      <xsd:complexType>
        <xsd:sequence>
          <xsd:element name="documentManagement">
            <xsd:complexType>
              <xsd:all>
                <xsd:element ref="ns2:Document_x0020_Type" minOccurs="0"/>
                <xsd:element ref="ns2:Work_x0020_Area"/>
                <xsd:element ref="ns2:Document_x0020_Classification"/>
                <xsd:element ref="ns2:Business_x0020_Record"/>
                <xsd:element ref="ns2:Meeting" minOccurs="0"/>
                <xsd:element ref="ns2:Approval_x0020_Level"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d517b-1bce-4eac-b032-1e8ed9aee539" elementFormDefault="qualified">
    <xsd:import namespace="http://schemas.microsoft.com/office/2006/documentManagement/types"/>
    <xsd:import namespace="http://schemas.microsoft.com/office/infopath/2007/PartnerControls"/>
    <xsd:element name="Document_x0020_Type" ma:index="1" nillable="true" ma:displayName="Document Type" ma:list="{5da3ea55-dd34-4ecc-ae33-4f843abe06cd}" ma:internalName="Document_x0020_Type" ma:showField="Title" ma:web="468d517b-1bce-4eac-b032-1e8ed9aee539">
      <xsd:simpleType>
        <xsd:restriction base="dms:Lookup"/>
      </xsd:simpleType>
    </xsd:element>
    <xsd:element name="Work_x0020_Area" ma:index="2" ma:displayName="Work Area" ma:list="{b3044a2e-1f78-4242-b383-6b52b2a6b16d}" ma:internalName="Work_x0020_Area" ma:readOnly="false" ma:showField="Title" ma:web="468d517b-1bce-4eac-b032-1e8ed9aee539">
      <xsd:simpleType>
        <xsd:restriction base="dms:Lookup"/>
      </xsd:simpleType>
    </xsd:element>
    <xsd:element name="Document_x0020_Classification" ma:index="4" ma:displayName="Document Classification" ma:list="{86717497-008a-4498-b45b-23b9b6d58a37}" ma:internalName="Document_x0020_Classification" ma:readOnly="false" ma:showField="Title" ma:web="468d517b-1bce-4eac-b032-1e8ed9aee539">
      <xsd:simpleType>
        <xsd:restriction base="dms:Lookup"/>
      </xsd:simpleType>
    </xsd:element>
    <xsd:element name="Business_x0020_Record" ma:index="5" ma:displayName="Business Record" ma:list="{1da6bc77-eb8b-4374-95da-a53ff3102d35}" ma:internalName="Business_x0020_Record" ma:readOnly="false" ma:showField="Title" ma:web="468d517b-1bce-4eac-b032-1e8ed9aee539">
      <xsd:simpleType>
        <xsd:restriction base="dms:Lookup"/>
      </xsd:simpleType>
    </xsd:element>
    <xsd:element name="Meeting" ma:index="6" nillable="true" ma:displayName="Meeting" ma:internalName="Meeting">
      <xsd:simpleType>
        <xsd:restriction base="dms:Text">
          <xsd:maxLength value="255"/>
        </xsd:restriction>
      </xsd:simpleType>
    </xsd:element>
    <xsd:element name="Approval_x0020_Level" ma:index="7" nillable="true" ma:displayName="Approval Level" ma:list="{ff966062-7577-44b3-a4cd-adfa46957c67}" ma:internalName="Approval_x0020_Level" ma:showField="Title" ma:web="468d517b-1bce-4eac-b032-1e8ed9aee539">
      <xsd:simpleType>
        <xsd:restriction base="dms:Lookup"/>
      </xsd:simpleType>
    </xsd:element>
    <xsd:element name="TaxKeywordTaxHTField" ma:index="14" nillable="true" ma:taxonomy="true" ma:internalName="TaxKeywordTaxHTField" ma:taxonomyFieldName="TaxKeyword" ma:displayName="Document Tags" ma:fieldId="{23f27201-bee3-471e-b2e7-b64fd8b7ca38}" ma:taxonomyMulti="true" ma:sspId="fcdef86c-4677-4709-934c-6d62ad25b5e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9048899c-89d3-4577-b41b-3e1c16bcc50d}" ma:internalName="TaxCatchAll" ma:showField="CatchAllData" ma:web="468d517b-1bce-4eac-b032-1e8ed9aee53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048899c-89d3-4577-b41b-3e1c16bcc50d}" ma:internalName="TaxCatchAllLabel" ma:readOnly="true" ma:showField="CatchAllDataLabel" ma:web="468d517b-1bce-4eac-b032-1e8ed9aee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_x0020_Record xmlns="468d517b-1bce-4eac-b032-1e8ed9aee539">6</Business_x0020_Record>
    <Document_x0020_Classification xmlns="468d517b-1bce-4eac-b032-1e8ed9aee539">9</Document_x0020_Classification>
    <Work_x0020_Area xmlns="468d517b-1bce-4eac-b032-1e8ed9aee539">49</Work_x0020_Area>
    <TaxKeywordTaxHTField xmlns="468d517b-1bce-4eac-b032-1e8ed9aee539">
      <Terms xmlns="http://schemas.microsoft.com/office/infopath/2007/PartnerControls"/>
    </TaxKeywordTaxHTField>
    <Document_x0020_Type xmlns="468d517b-1bce-4eac-b032-1e8ed9aee539">122</Document_x0020_Type>
    <Approval_x0020_Level xmlns="468d517b-1bce-4eac-b032-1e8ed9aee539" xsi:nil="true"/>
    <Meeting xmlns="468d517b-1bce-4eac-b032-1e8ed9aee539">180529</Meeting>
    <TaxCatchAll xmlns="468d517b-1bce-4eac-b032-1e8ed9aee539"/>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FD3DF-8364-483A-BDBB-EB95CB8AF2E2}">
  <ds:schemaRefs>
    <ds:schemaRef ds:uri="Microsoft.SharePoint.Taxonomy.ContentTypeSync"/>
  </ds:schemaRefs>
</ds:datastoreItem>
</file>

<file path=customXml/itemProps2.xml><?xml version="1.0" encoding="utf-8"?>
<ds:datastoreItem xmlns:ds="http://schemas.openxmlformats.org/officeDocument/2006/customXml" ds:itemID="{EE573D21-283C-46A0-A815-DB72749B2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d517b-1bce-4eac-b032-1e8ed9aee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BB97F-A033-4371-B1CE-C96D6368B6CF}">
  <ds:schemaRefs>
    <ds:schemaRef ds:uri="http://schemas.microsoft.com/sharepoint/v3/contenttype/forms"/>
  </ds:schemaRefs>
</ds:datastoreItem>
</file>

<file path=customXml/itemProps4.xml><?xml version="1.0" encoding="utf-8"?>
<ds:datastoreItem xmlns:ds="http://schemas.openxmlformats.org/officeDocument/2006/customXml" ds:itemID="{A912B555-4D39-4881-B833-FC5B04D8609F}">
  <ds:schemaRefs>
    <ds:schemaRef ds:uri="http://schemas.microsoft.com/office/2006/metadata/properties"/>
    <ds:schemaRef ds:uri="http://schemas.microsoft.com/office/infopath/2007/PartnerControls"/>
    <ds:schemaRef ds:uri="468d517b-1bce-4eac-b032-1e8ed9aee539"/>
  </ds:schemaRefs>
</ds:datastoreItem>
</file>

<file path=customXml/itemProps5.xml><?xml version="1.0" encoding="utf-8"?>
<ds:datastoreItem xmlns:ds="http://schemas.openxmlformats.org/officeDocument/2006/customXml" ds:itemID="{9318CBBD-07DD-4C1E-8B75-5BC83296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_Rapport de concertation v1.0</Template>
  <TotalTime>0</TotalTime>
  <Pages>7</Pages>
  <Words>7200</Words>
  <Characters>41040</Characters>
  <Application>Microsoft Office Word</Application>
  <DocSecurity>0</DocSecurity>
  <Lines>342</Lines>
  <Paragraphs>96</Paragraphs>
  <ScaleCrop>false</ScaleCrop>
  <HeadingPairs>
    <vt:vector size="16" baseType="variant">
      <vt:variant>
        <vt:lpstr>Title</vt:lpstr>
      </vt:variant>
      <vt:variant>
        <vt:i4>1</vt:i4>
      </vt:variant>
      <vt:variant>
        <vt:lpstr>Titel</vt:lpstr>
      </vt:variant>
      <vt:variant>
        <vt:i4>1</vt:i4>
      </vt:variant>
      <vt:variant>
        <vt:lpstr>Názov</vt:lpstr>
      </vt:variant>
      <vt:variant>
        <vt:i4>1</vt:i4>
      </vt:variant>
      <vt:variant>
        <vt:lpstr>Titre</vt:lpstr>
      </vt:variant>
      <vt:variant>
        <vt:i4>1</vt:i4>
      </vt:variant>
      <vt:variant>
        <vt:lpstr>Název</vt:lpstr>
      </vt:variant>
      <vt:variant>
        <vt:i4>1</vt:i4>
      </vt:variant>
      <vt:variant>
        <vt:lpstr>Cím</vt:lpstr>
      </vt:variant>
      <vt:variant>
        <vt:i4>1</vt:i4>
      </vt:variant>
      <vt:variant>
        <vt:lpstr>Título</vt:lpstr>
      </vt:variant>
      <vt:variant>
        <vt:i4>1</vt:i4>
      </vt:variant>
      <vt:variant>
        <vt:lpstr>Naslov</vt:lpstr>
      </vt:variant>
      <vt:variant>
        <vt:i4>1</vt:i4>
      </vt:variant>
    </vt:vector>
  </HeadingPairs>
  <TitlesOfParts>
    <vt:vector size="8" baseType="lpstr">
      <vt:lpstr>All TSOs’ proposal for the implementation framework for a European platform for the imbalance netting process in accordance with Article 22 of Commission Regulation (EU) 2017/2195 of 23 November 2017 establishing a guideline on electricity balancing</vt:lpstr>
      <vt:lpstr>All TSOs’ proposal for the implementation framework for a European platform for the imbalance netting process in accordance with Article 22 of Commission Regulation (EU) 2017/2195 of 23 November 2017 establishing a guideline on electricity balancing</vt:lpstr>
      <vt:lpstr>All TSOs’ proposal for the implementation framework for a European platform for the imbalance netting process in accordance with Article 22 of Commission Regulation (EU) 2017/2195 of 23 November 2017 establishing a guideline on electricity balancing</vt:lpstr>
      <vt:lpstr>All TSOs’ proposal for the implementation framework for a European platform for the imbalance netting process in accordance with Article 22 of Commission Regulation (EU) 2017/2195 of 23 November 2017 establishing a guideline on electricity balancing</vt:lpstr>
      <vt:lpstr>All TSOs’ proposal for the implementation framework for a European platform for the imbalance netting process in accordance with Article 22 of Commission Regulation (EU) 2017/2195 of 23 November 2017 establishing a guideline on electricity balancing</vt:lpstr>
      <vt:lpstr>All TSOs’ proposal for the implementation framework for a European platform for the imbalance netting process in accordance with Article 22 of Commission Regulation (EU) 2017/2195 of 23 November 2017 establishing a guideline on electricity balancing</vt:lpstr>
      <vt:lpstr>All TSOs’ proposal for the implementation framework for a European platform for the imbalance netting process in accordance with Article 22 of Commission Regulation (EU) 2017/2195 of 23 November 2017 establishing a guideline on electricity balancing</vt:lpstr>
      <vt:lpstr>All TSOs’ proposal for the implementation framework for a European platform for the imbalance netting process in accordance with Article 22 of Commission Regulation (EU) 2017/XXX of XX Month 201X establishing a guideline on electricity balancing</vt:lpstr>
    </vt:vector>
  </TitlesOfParts>
  <Company>RTE</Company>
  <LinksUpToDate>false</LinksUpToDate>
  <CharactersWithSpaces>48144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TSOs’ proposal for the implementation framework for a European platform for the imbalance netting process in accordance with Article 22 of Commission Regulation (EU) 2017/2195 of 23 November 2017 establishing a guideline on electricity balancing</dc:title>
  <dc:creator>Ricardo Renedo Williams</dc:creator>
  <cp:lastModifiedBy>O'Brien, Derval</cp:lastModifiedBy>
  <cp:revision>2</cp:revision>
  <cp:lastPrinted>2017-10-19T12:25:00Z</cp:lastPrinted>
  <dcterms:created xsi:type="dcterms:W3CDTF">2018-09-21T14:33:00Z</dcterms:created>
  <dcterms:modified xsi:type="dcterms:W3CDTF">2018-09-21T14:33:00Z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0x010100D7EF83F9CCA39D4D8381E0CF61709DB30087380FE887425749B6EAA07ACB8E9A49</vt:lpwstr>
  </property>
  <property fmtid="{D5CDD505-2E9C-101B-9397-08002B2CF9AE}" pid="3" name="Addo_DocID">
    <vt:lpwstr>893f47d2-e99e-44a4-81e7-6998be7c6e3c</vt:lpwstr>
  </property>
  <property fmtid="{D5CDD505-2E9C-101B-9397-08002B2CF9AE}" pid="4" name="TaxKeyword">
    <vt:lpwstr/>
  </property>
</Properties>
</file>