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377"/>
        <w:gridCol w:w="1781"/>
        <w:gridCol w:w="1170"/>
        <w:gridCol w:w="540"/>
        <w:gridCol w:w="3879"/>
      </w:tblGrid>
      <w:tr w:rsidR="002E01CB" w14:paraId="3E47C7D1" w14:textId="77777777" w:rsidTr="004D728F">
        <w:trPr>
          <w:trHeight w:val="1833"/>
        </w:trPr>
        <w:tc>
          <w:tcPr>
            <w:tcW w:w="4192" w:type="dxa"/>
            <w:gridSpan w:val="3"/>
            <w:vAlign w:val="center"/>
          </w:tcPr>
          <w:p w14:paraId="3E47C7CD" w14:textId="345A1845" w:rsidR="002E01CB" w:rsidRPr="00306A67" w:rsidRDefault="00263C1C" w:rsidP="002E01CB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 xml:space="preserve">SONI </w:t>
            </w:r>
            <w:r w:rsidR="002E01CB" w:rsidRPr="00306A67">
              <w:rPr>
                <w:b/>
                <w:sz w:val="32"/>
              </w:rPr>
              <w:t>Grid Code</w:t>
            </w:r>
          </w:p>
          <w:p w14:paraId="3E47C7CE" w14:textId="77777777" w:rsidR="002E01CB" w:rsidRPr="00306A67" w:rsidRDefault="002E01CB" w:rsidP="002E01CB">
            <w:pPr>
              <w:jc w:val="center"/>
              <w:rPr>
                <w:b/>
                <w:sz w:val="32"/>
              </w:rPr>
            </w:pPr>
            <w:r w:rsidRPr="00306A67">
              <w:rPr>
                <w:b/>
                <w:sz w:val="32"/>
              </w:rPr>
              <w:t>Modification Proposal Form</w:t>
            </w:r>
          </w:p>
          <w:p w14:paraId="661825F2" w14:textId="77777777" w:rsidR="00306A67" w:rsidRDefault="00306A67" w:rsidP="002E01CB">
            <w:pPr>
              <w:jc w:val="center"/>
              <w:rPr>
                <w:sz w:val="18"/>
              </w:rPr>
            </w:pPr>
          </w:p>
          <w:p w14:paraId="3E47C7CF" w14:textId="0C4A3F94" w:rsidR="002E01CB" w:rsidRPr="007F0C8D" w:rsidRDefault="00306A67" w:rsidP="00810005">
            <w:pPr>
              <w:jc w:val="center"/>
              <w:rPr>
                <w:b/>
                <w:sz w:val="20"/>
              </w:rPr>
            </w:pPr>
            <w:r>
              <w:rPr>
                <w:sz w:val="18"/>
              </w:rPr>
              <w:t>Email to gridcode@</w:t>
            </w:r>
            <w:r w:rsidR="00810005">
              <w:rPr>
                <w:sz w:val="18"/>
              </w:rPr>
              <w:t>soni.ltd</w:t>
            </w:r>
            <w:r>
              <w:rPr>
                <w:sz w:val="18"/>
              </w:rPr>
              <w:t>.</w:t>
            </w:r>
            <w:r w:rsidR="00810005">
              <w:rPr>
                <w:sz w:val="18"/>
              </w:rPr>
              <w:t>uk</w:t>
            </w:r>
          </w:p>
        </w:tc>
        <w:tc>
          <w:tcPr>
            <w:tcW w:w="5589" w:type="dxa"/>
            <w:gridSpan w:val="3"/>
          </w:tcPr>
          <w:p w14:paraId="3E47C7D0" w14:textId="5A5907AA" w:rsidR="002E01CB" w:rsidRPr="007F0C8D" w:rsidRDefault="00810005" w:rsidP="002E01CB">
            <w:pPr>
              <w:rPr>
                <w:sz w:val="20"/>
              </w:rPr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58240" behindDoc="0" locked="0" layoutInCell="1" allowOverlap="1" wp14:anchorId="54C76794" wp14:editId="731BC600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122555</wp:posOffset>
                  </wp:positionV>
                  <wp:extent cx="1892935" cy="814070"/>
                  <wp:effectExtent l="0" t="0" r="0" b="5080"/>
                  <wp:wrapSquare wrapText="bothSides"/>
                  <wp:docPr id="2" name="Picture 2" descr="Z:\Ref 0015 Campbell_MT\NEAR TIME OPERATIONS\Templates\SONI_2015_Colo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:\Ref 0015 Campbell_MT\NEAR TIME OPERATIONS\Templates\SONI_2015_Colo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935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6A67" w14:paraId="3E47C7DB" w14:textId="77777777" w:rsidTr="004D728F">
        <w:tc>
          <w:tcPr>
            <w:tcW w:w="9781" w:type="dxa"/>
            <w:gridSpan w:val="6"/>
            <w:vAlign w:val="center"/>
          </w:tcPr>
          <w:p w14:paraId="1508B663" w14:textId="77777777" w:rsidR="00551DFF" w:rsidRDefault="00306A67" w:rsidP="00306A67">
            <w:pPr>
              <w:rPr>
                <w:b/>
                <w:sz w:val="32"/>
                <w:szCs w:val="32"/>
              </w:rPr>
            </w:pPr>
            <w:r w:rsidRPr="00306A67">
              <w:rPr>
                <w:b/>
                <w:sz w:val="32"/>
                <w:szCs w:val="32"/>
              </w:rPr>
              <w:t>Title of Modification Proposal:</w:t>
            </w:r>
            <w:r w:rsidR="006D02F8">
              <w:rPr>
                <w:b/>
                <w:sz w:val="32"/>
                <w:szCs w:val="32"/>
              </w:rPr>
              <w:t xml:space="preserve"> </w:t>
            </w:r>
          </w:p>
          <w:p w14:paraId="6EF434D7" w14:textId="750F0AE0" w:rsidR="00306A67" w:rsidRDefault="00072C8C" w:rsidP="00306A67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Modify </w:t>
            </w:r>
            <w:r w:rsidR="00024739">
              <w:rPr>
                <w:sz w:val="32"/>
                <w:szCs w:val="32"/>
              </w:rPr>
              <w:t>maximum continuous</w:t>
            </w:r>
            <w:r>
              <w:rPr>
                <w:sz w:val="32"/>
                <w:szCs w:val="32"/>
              </w:rPr>
              <w:t xml:space="preserve"> </w:t>
            </w:r>
            <w:r w:rsidR="00024739">
              <w:rPr>
                <w:sz w:val="32"/>
                <w:szCs w:val="32"/>
              </w:rPr>
              <w:t xml:space="preserve">rating </w:t>
            </w:r>
            <w:r>
              <w:rPr>
                <w:sz w:val="32"/>
                <w:szCs w:val="32"/>
              </w:rPr>
              <w:t xml:space="preserve">requirement in SONI Grid Code </w:t>
            </w:r>
          </w:p>
          <w:p w14:paraId="1594224A" w14:textId="77777777" w:rsidR="00306A67" w:rsidRDefault="00306A67" w:rsidP="004A3DCA">
            <w:pPr>
              <w:jc w:val="both"/>
              <w:rPr>
                <w:b/>
                <w:sz w:val="32"/>
                <w:szCs w:val="32"/>
              </w:rPr>
            </w:pPr>
          </w:p>
          <w:p w14:paraId="4FB52FC6" w14:textId="7D26EFD5" w:rsidR="00810005" w:rsidRPr="00810005" w:rsidRDefault="00810005" w:rsidP="00810005">
            <w:pPr>
              <w:rPr>
                <w:b/>
                <w:smallCaps/>
                <w:sz w:val="18"/>
              </w:rPr>
            </w:pPr>
            <w:r w:rsidRPr="00810005">
              <w:rPr>
                <w:b/>
                <w:smallCaps/>
              </w:rPr>
              <w:t xml:space="preserve">SPID </w:t>
            </w:r>
            <w:r w:rsidRPr="00810005">
              <w:rPr>
                <w:b/>
                <w:smallCaps/>
                <w:sz w:val="18"/>
              </w:rPr>
              <w:t xml:space="preserve">(SONI Proposal ID) </w:t>
            </w:r>
            <w:r w:rsidR="006667F5">
              <w:rPr>
                <w:b/>
                <w:smallCaps/>
                <w:color w:val="FF0000"/>
              </w:rPr>
              <w:t>01_</w:t>
            </w:r>
            <w:r w:rsidR="00072C8C" w:rsidRPr="00DD3F43">
              <w:rPr>
                <w:b/>
                <w:smallCaps/>
                <w:color w:val="FF0000"/>
              </w:rPr>
              <w:t>2020</w:t>
            </w:r>
            <w:r w:rsidR="006667F5">
              <w:rPr>
                <w:b/>
                <w:smallCaps/>
                <w:color w:val="FF0000"/>
              </w:rPr>
              <w:t xml:space="preserve"> </w:t>
            </w:r>
          </w:p>
          <w:p w14:paraId="3E47C7DA" w14:textId="588CEAC4" w:rsidR="00306A67" w:rsidRPr="007F0C8D" w:rsidRDefault="00306A67" w:rsidP="00306A67">
            <w:pPr>
              <w:rPr>
                <w:sz w:val="18"/>
              </w:rPr>
            </w:pPr>
          </w:p>
        </w:tc>
      </w:tr>
      <w:tr w:rsidR="00214D15" w:rsidRPr="00DB7F43" w14:paraId="3E47C7DE" w14:textId="77777777" w:rsidTr="004D728F">
        <w:tc>
          <w:tcPr>
            <w:tcW w:w="2411" w:type="dxa"/>
            <w:gridSpan w:val="2"/>
          </w:tcPr>
          <w:p w14:paraId="3E47C7DC" w14:textId="77777777" w:rsidR="00214D15" w:rsidRPr="00DB7F43" w:rsidRDefault="00214D15" w:rsidP="002E01CB">
            <w:pPr>
              <w:rPr>
                <w:rFonts w:cstheme="minorHAnsi"/>
                <w:b/>
                <w:sz w:val="20"/>
                <w:szCs w:val="20"/>
              </w:rPr>
            </w:pPr>
            <w:r w:rsidRPr="00DB7F43">
              <w:rPr>
                <w:rFonts w:cstheme="minorHAnsi"/>
                <w:b/>
                <w:sz w:val="20"/>
                <w:szCs w:val="20"/>
              </w:rPr>
              <w:t>Date</w:t>
            </w:r>
            <w:r w:rsidR="004A3DCA" w:rsidRPr="00DB7F43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370" w:type="dxa"/>
            <w:gridSpan w:val="4"/>
          </w:tcPr>
          <w:p w14:paraId="3E47C7DD" w14:textId="75A82105" w:rsidR="00214D15" w:rsidRPr="00DB7F43" w:rsidRDefault="009861ED" w:rsidP="008D30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09/10/2020</w:t>
            </w:r>
          </w:p>
        </w:tc>
      </w:tr>
      <w:tr w:rsidR="002E01CB" w:rsidRPr="00DB7F43" w14:paraId="3E47C7E1" w14:textId="77777777" w:rsidTr="004D728F">
        <w:tc>
          <w:tcPr>
            <w:tcW w:w="2411" w:type="dxa"/>
            <w:gridSpan w:val="2"/>
          </w:tcPr>
          <w:p w14:paraId="3E47C7DF" w14:textId="77777777" w:rsidR="002E01CB" w:rsidRPr="00DB7F43" w:rsidRDefault="00214D15" w:rsidP="002E01CB">
            <w:pPr>
              <w:rPr>
                <w:rFonts w:cstheme="minorHAnsi"/>
                <w:b/>
                <w:sz w:val="20"/>
                <w:szCs w:val="20"/>
              </w:rPr>
            </w:pPr>
            <w:r w:rsidRPr="00DB7F43">
              <w:rPr>
                <w:rFonts w:cstheme="minorHAnsi"/>
                <w:b/>
                <w:sz w:val="20"/>
                <w:szCs w:val="20"/>
              </w:rPr>
              <w:t>Company Name</w:t>
            </w:r>
            <w:r w:rsidR="004A3DCA" w:rsidRPr="00DB7F43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370" w:type="dxa"/>
            <w:gridSpan w:val="4"/>
          </w:tcPr>
          <w:p w14:paraId="3E47C7E0" w14:textId="59D21216" w:rsidR="00214D15" w:rsidRPr="00DB7F43" w:rsidRDefault="003E3003" w:rsidP="002E01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EP Kilroot Limited</w:t>
            </w:r>
          </w:p>
        </w:tc>
      </w:tr>
      <w:tr w:rsidR="002E01CB" w:rsidRPr="00DB7F43" w14:paraId="3E47C7E4" w14:textId="77777777" w:rsidTr="004D728F">
        <w:tc>
          <w:tcPr>
            <w:tcW w:w="2411" w:type="dxa"/>
            <w:gridSpan w:val="2"/>
          </w:tcPr>
          <w:p w14:paraId="3E47C7E2" w14:textId="77777777" w:rsidR="002E01CB" w:rsidRPr="00DB7F43" w:rsidRDefault="00214D15" w:rsidP="004A3DCA">
            <w:pPr>
              <w:rPr>
                <w:rFonts w:cstheme="minorHAnsi"/>
                <w:b/>
                <w:sz w:val="20"/>
                <w:szCs w:val="20"/>
              </w:rPr>
            </w:pPr>
            <w:r w:rsidRPr="00DB7F43">
              <w:rPr>
                <w:rFonts w:cstheme="minorHAnsi"/>
                <w:b/>
                <w:sz w:val="20"/>
                <w:szCs w:val="20"/>
              </w:rPr>
              <w:t>Applicant Name</w:t>
            </w:r>
            <w:r w:rsidR="004A3DCA" w:rsidRPr="00DB7F43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370" w:type="dxa"/>
            <w:gridSpan w:val="4"/>
          </w:tcPr>
          <w:p w14:paraId="3E47C7E3" w14:textId="6EBFCA47" w:rsidR="00214D15" w:rsidRPr="00DB7F43" w:rsidRDefault="009861ED" w:rsidP="002E01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Stephen Brownlees</w:t>
            </w:r>
          </w:p>
        </w:tc>
      </w:tr>
      <w:tr w:rsidR="00DB7F43" w:rsidRPr="00DB7F43" w14:paraId="3E47C7E9" w14:textId="77777777" w:rsidTr="004D728F">
        <w:tc>
          <w:tcPr>
            <w:tcW w:w="2411" w:type="dxa"/>
            <w:gridSpan w:val="2"/>
          </w:tcPr>
          <w:p w14:paraId="3E47C7E5" w14:textId="77777777" w:rsidR="00DB7F43" w:rsidRPr="00DB7F43" w:rsidRDefault="00DB7F43" w:rsidP="002E01CB">
            <w:pPr>
              <w:rPr>
                <w:rFonts w:cstheme="minorHAnsi"/>
                <w:b/>
                <w:sz w:val="20"/>
                <w:szCs w:val="20"/>
              </w:rPr>
            </w:pPr>
            <w:r w:rsidRPr="00DB7F43">
              <w:rPr>
                <w:rFonts w:cstheme="minorHAnsi"/>
                <w:b/>
                <w:sz w:val="20"/>
                <w:szCs w:val="20"/>
              </w:rPr>
              <w:t>Email Address:</w:t>
            </w:r>
          </w:p>
        </w:tc>
        <w:tc>
          <w:tcPr>
            <w:tcW w:w="2951" w:type="dxa"/>
            <w:gridSpan w:val="2"/>
          </w:tcPr>
          <w:p w14:paraId="3E47C7E6" w14:textId="36EB1A74" w:rsidR="00DB7F43" w:rsidRPr="009861ED" w:rsidRDefault="009861ED" w:rsidP="00654289">
            <w:pPr>
              <w:rPr>
                <w:rFonts w:cstheme="minorHAnsi"/>
                <w:bCs/>
                <w:sz w:val="20"/>
                <w:szCs w:val="20"/>
              </w:rPr>
            </w:pPr>
            <w:r w:rsidRPr="009861ED">
              <w:rPr>
                <w:rFonts w:cstheme="minorHAnsi"/>
                <w:bCs/>
                <w:sz w:val="20"/>
                <w:szCs w:val="20"/>
              </w:rPr>
              <w:t>Stephen.brownlees@epuki.co.uk</w:t>
            </w:r>
          </w:p>
        </w:tc>
        <w:tc>
          <w:tcPr>
            <w:tcW w:w="540" w:type="dxa"/>
          </w:tcPr>
          <w:p w14:paraId="3E47C7E7" w14:textId="77777777" w:rsidR="00DB7F43" w:rsidRPr="00DB7F43" w:rsidRDefault="00DB7F43" w:rsidP="00DB7F4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Tel:</w:t>
            </w:r>
          </w:p>
        </w:tc>
        <w:tc>
          <w:tcPr>
            <w:tcW w:w="3879" w:type="dxa"/>
          </w:tcPr>
          <w:p w14:paraId="3E47C7E8" w14:textId="1A30646F" w:rsidR="00DB7F43" w:rsidRPr="00DB7F43" w:rsidRDefault="009861ED" w:rsidP="008100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02893381162</w:t>
            </w:r>
          </w:p>
        </w:tc>
      </w:tr>
      <w:tr w:rsidR="00214D15" w:rsidRPr="00DB7F43" w14:paraId="3E47C7EC" w14:textId="77777777" w:rsidTr="004D728F">
        <w:tc>
          <w:tcPr>
            <w:tcW w:w="2411" w:type="dxa"/>
            <w:gridSpan w:val="2"/>
          </w:tcPr>
          <w:p w14:paraId="3E47C7EA" w14:textId="77777777" w:rsidR="00214D15" w:rsidRPr="00DB7F43" w:rsidRDefault="00214D15" w:rsidP="002E01CB">
            <w:pPr>
              <w:rPr>
                <w:rFonts w:cstheme="minorHAnsi"/>
                <w:b/>
                <w:sz w:val="20"/>
                <w:szCs w:val="20"/>
              </w:rPr>
            </w:pPr>
            <w:r w:rsidRPr="00DB7F43">
              <w:rPr>
                <w:rFonts w:cstheme="minorHAnsi"/>
                <w:b/>
                <w:sz w:val="20"/>
                <w:szCs w:val="20"/>
              </w:rPr>
              <w:t>Grid Code Version</w:t>
            </w:r>
            <w:r w:rsidR="004A3DCA" w:rsidRPr="00DB7F43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370" w:type="dxa"/>
            <w:gridSpan w:val="4"/>
          </w:tcPr>
          <w:p w14:paraId="412B4E89" w14:textId="5FED9003" w:rsidR="00810005" w:rsidRDefault="00810005" w:rsidP="00810005">
            <w:pPr>
              <w:pStyle w:val="PlainText"/>
              <w:rPr>
                <w:rFonts w:asciiTheme="minorHAnsi" w:eastAsia="MS Mincho" w:hAnsiTheme="minorHAnsi" w:cs="Times New Roman"/>
                <w:b/>
                <w:bCs/>
              </w:rPr>
            </w:pPr>
            <w:r w:rsidRPr="00810005">
              <w:rPr>
                <w:rFonts w:asciiTheme="minorHAnsi" w:hAnsiTheme="minorHAnsi"/>
              </w:rPr>
              <w:t xml:space="preserve">SONI Grid Code version </w:t>
            </w:r>
            <w:r w:rsidR="00072C8C">
              <w:rPr>
                <w:rFonts w:asciiTheme="minorHAnsi" w:hAnsiTheme="minorHAnsi"/>
              </w:rPr>
              <w:t>–</w:t>
            </w:r>
            <w:r w:rsidRPr="00810005">
              <w:rPr>
                <w:rFonts w:asciiTheme="minorHAnsi" w:hAnsiTheme="minorHAnsi"/>
              </w:rPr>
              <w:t xml:space="preserve"> </w:t>
            </w:r>
            <w:r w:rsidR="00024739">
              <w:rPr>
                <w:rFonts w:asciiTheme="minorHAnsi" w:hAnsiTheme="minorHAnsi"/>
              </w:rPr>
              <w:t>14</w:t>
            </w:r>
            <w:r w:rsidR="00024739" w:rsidRPr="00024739">
              <w:rPr>
                <w:rFonts w:asciiTheme="minorHAnsi" w:hAnsiTheme="minorHAnsi"/>
                <w:vertAlign w:val="superscript"/>
              </w:rPr>
              <w:t>th</w:t>
            </w:r>
            <w:r w:rsidR="00024739">
              <w:rPr>
                <w:rFonts w:asciiTheme="minorHAnsi" w:hAnsiTheme="minorHAnsi"/>
              </w:rPr>
              <w:t xml:space="preserve"> </w:t>
            </w:r>
            <w:r w:rsidR="00072C8C">
              <w:rPr>
                <w:rFonts w:asciiTheme="minorHAnsi" w:eastAsia="MS Mincho" w:hAnsiTheme="minorHAnsi" w:cs="Times New Roman"/>
                <w:b/>
                <w:bCs/>
              </w:rPr>
              <w:t>February 2020</w:t>
            </w:r>
          </w:p>
          <w:p w14:paraId="5540D60C" w14:textId="77777777" w:rsidR="00214D15" w:rsidRDefault="008C4138" w:rsidP="00072C8C">
            <w:pPr>
              <w:pStyle w:val="PlainText"/>
              <w:rPr>
                <w:rStyle w:val="Hyperlink"/>
                <w:rFonts w:asciiTheme="minorHAnsi" w:eastAsia="MS Mincho" w:hAnsiTheme="minorHAnsi" w:cs="Times New Roman"/>
                <w:b/>
                <w:bCs/>
              </w:rPr>
            </w:pPr>
            <w:hyperlink r:id="rId11" w:history="1">
              <w:r w:rsidR="00072C8C" w:rsidRPr="00534668">
                <w:rPr>
                  <w:rStyle w:val="Hyperlink"/>
                  <w:rFonts w:asciiTheme="minorHAnsi" w:eastAsia="MS Mincho" w:hAnsiTheme="minorHAnsi" w:cs="Times New Roman"/>
                  <w:b/>
                  <w:bCs/>
                </w:rPr>
                <w:t>http://www.soni.ltd.uk/media/documents/SONI-GridCode-Version-Feb2020.pdf</w:t>
              </w:r>
            </w:hyperlink>
          </w:p>
          <w:p w14:paraId="3E47C7EB" w14:textId="31FEF80A" w:rsidR="006816BC" w:rsidRPr="00072C8C" w:rsidRDefault="006816BC" w:rsidP="00072C8C">
            <w:pPr>
              <w:pStyle w:val="PlainText"/>
              <w:rPr>
                <w:rFonts w:asciiTheme="minorHAnsi" w:eastAsia="MS Mincho" w:hAnsiTheme="minorHAnsi" w:cs="Times New Roman"/>
                <w:b/>
                <w:bCs/>
              </w:rPr>
            </w:pPr>
          </w:p>
        </w:tc>
      </w:tr>
      <w:tr w:rsidR="002E01CB" w:rsidRPr="00DB7F43" w14:paraId="3E47C7F2" w14:textId="77777777" w:rsidTr="004D728F">
        <w:tc>
          <w:tcPr>
            <w:tcW w:w="2411" w:type="dxa"/>
            <w:gridSpan w:val="2"/>
          </w:tcPr>
          <w:p w14:paraId="3E47C7ED" w14:textId="416CDC05" w:rsidR="002E01CB" w:rsidRPr="00DB7F43" w:rsidRDefault="00214D15" w:rsidP="002E01CB">
            <w:pPr>
              <w:rPr>
                <w:rFonts w:cstheme="minorHAnsi"/>
                <w:b/>
                <w:sz w:val="20"/>
                <w:szCs w:val="20"/>
              </w:rPr>
            </w:pPr>
            <w:r w:rsidRPr="00DB7F43">
              <w:rPr>
                <w:rFonts w:cstheme="minorHAnsi"/>
                <w:b/>
                <w:sz w:val="20"/>
                <w:szCs w:val="20"/>
              </w:rPr>
              <w:t xml:space="preserve">Grid Code Section(s) </w:t>
            </w:r>
            <w:r w:rsidR="001C68A2">
              <w:rPr>
                <w:rFonts w:cstheme="minorHAnsi"/>
                <w:b/>
                <w:sz w:val="20"/>
                <w:szCs w:val="20"/>
              </w:rPr>
              <w:t>Impacted</w:t>
            </w:r>
            <w:r w:rsidRPr="00DB7F43">
              <w:rPr>
                <w:rFonts w:cstheme="minorHAnsi"/>
                <w:b/>
                <w:sz w:val="20"/>
                <w:szCs w:val="20"/>
              </w:rPr>
              <w:t xml:space="preserve"> by Modification Proposal</w:t>
            </w:r>
            <w:r w:rsidR="004A3DCA" w:rsidRPr="00DB7F43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3E47C7EE" w14:textId="77777777" w:rsidR="004A3DCA" w:rsidRPr="00DB7F43" w:rsidRDefault="004A3DCA" w:rsidP="002E01C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4"/>
          </w:tcPr>
          <w:p w14:paraId="62E44FDE" w14:textId="4B1A5142" w:rsidR="00F76371" w:rsidRDefault="00072C8C" w:rsidP="00810005">
            <w:r>
              <w:t>PART I TECHNICAL CRITERIA FOR GENERATING UNITS CONNECTED TO THE TRANSMISSION SYSTEM OTHER THAN THOSE COMPRISED WITHIN PPMS</w:t>
            </w:r>
          </w:p>
          <w:p w14:paraId="4BAC20A0" w14:textId="024AF026" w:rsidR="00072C8C" w:rsidRDefault="00072C8C" w:rsidP="008100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Connection Code Schedule 1: CCS1. 1.3.8</w:t>
            </w:r>
          </w:p>
          <w:p w14:paraId="62BDCB27" w14:textId="0584FE7B" w:rsidR="00072C8C" w:rsidRDefault="00024739" w:rsidP="00810005">
            <w:r>
              <w:t>CC Page 151</w:t>
            </w:r>
          </w:p>
          <w:p w14:paraId="37BABA74" w14:textId="77777777" w:rsidR="00024739" w:rsidRDefault="00024739" w:rsidP="00810005"/>
          <w:p w14:paraId="0FEB8938" w14:textId="77777777" w:rsidR="00072C8C" w:rsidRDefault="00072C8C" w:rsidP="00810005">
            <w:r>
              <w:t>PART II TECHNICAL CRITERIA FOR GENERATING UNITS CONNECTED TO THE DISTRIBUTION SYSTEM OTHER THAN THOSE COMPRISED WITHIN PPMS</w:t>
            </w:r>
          </w:p>
          <w:p w14:paraId="28C31E1B" w14:textId="3C1600AD" w:rsidR="00072C8C" w:rsidRDefault="00024739" w:rsidP="00810005">
            <w:r>
              <w:t>Connection Code Schedule 1</w:t>
            </w:r>
            <w:r w:rsidR="00072C8C">
              <w:t>: C</w:t>
            </w:r>
            <w:r>
              <w:t>CS1.2.</w:t>
            </w:r>
            <w:r w:rsidR="349B36FB">
              <w:t>3</w:t>
            </w:r>
            <w:r>
              <w:t>.3</w:t>
            </w:r>
          </w:p>
          <w:p w14:paraId="3360652C" w14:textId="77777777" w:rsidR="00024739" w:rsidRDefault="00024739" w:rsidP="00810005">
            <w:r>
              <w:t xml:space="preserve">CC Page 158 </w:t>
            </w:r>
          </w:p>
          <w:p w14:paraId="3E47C7F1" w14:textId="4D1DA663" w:rsidR="006816BC" w:rsidRPr="00072C8C" w:rsidRDefault="006816BC" w:rsidP="00810005"/>
        </w:tc>
      </w:tr>
      <w:tr w:rsidR="005A42D6" w:rsidRPr="00DB7F43" w14:paraId="3E47C80B" w14:textId="77777777" w:rsidTr="004D728F">
        <w:trPr>
          <w:trHeight w:val="1408"/>
        </w:trPr>
        <w:tc>
          <w:tcPr>
            <w:tcW w:w="2411" w:type="dxa"/>
            <w:gridSpan w:val="2"/>
          </w:tcPr>
          <w:p w14:paraId="33F84324" w14:textId="36BC3740" w:rsidR="005A42D6" w:rsidRPr="00024739" w:rsidRDefault="005A42D6" w:rsidP="005A42D6">
            <w:pPr>
              <w:rPr>
                <w:rFonts w:cstheme="minorHAnsi"/>
                <w:b/>
                <w:sz w:val="20"/>
                <w:szCs w:val="20"/>
              </w:rPr>
            </w:pPr>
            <w:r w:rsidRPr="005A42D6">
              <w:rPr>
                <w:rFonts w:cstheme="minorHAnsi"/>
                <w:b/>
                <w:sz w:val="20"/>
                <w:szCs w:val="20"/>
              </w:rPr>
              <w:t>Mo</w:t>
            </w:r>
            <w:r w:rsidR="00E40322">
              <w:rPr>
                <w:rFonts w:cstheme="minorHAnsi"/>
                <w:b/>
                <w:sz w:val="20"/>
                <w:szCs w:val="20"/>
              </w:rPr>
              <w:t>dification Proposal Justification:</w:t>
            </w:r>
          </w:p>
        </w:tc>
        <w:tc>
          <w:tcPr>
            <w:tcW w:w="7370" w:type="dxa"/>
            <w:gridSpan w:val="4"/>
          </w:tcPr>
          <w:p w14:paraId="401043E4" w14:textId="400823AC" w:rsidR="00C63FF4" w:rsidRDefault="0054686F" w:rsidP="009B53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E06BA9">
              <w:rPr>
                <w:rFonts w:cstheme="minorHAnsi"/>
                <w:sz w:val="20"/>
                <w:szCs w:val="20"/>
              </w:rPr>
              <w:t xml:space="preserve">he heavy-duty gas turbines on the market </w:t>
            </w:r>
            <w:r w:rsidR="00954535">
              <w:rPr>
                <w:rFonts w:cstheme="minorHAnsi"/>
                <w:sz w:val="20"/>
                <w:szCs w:val="20"/>
              </w:rPr>
              <w:t xml:space="preserve">today </w:t>
            </w:r>
            <w:r w:rsidR="00E06BA9">
              <w:rPr>
                <w:rFonts w:cstheme="minorHAnsi"/>
                <w:sz w:val="20"/>
                <w:szCs w:val="20"/>
              </w:rPr>
              <w:t xml:space="preserve">cannot maintain compliance with </w:t>
            </w:r>
            <w:r>
              <w:rPr>
                <w:rFonts w:cstheme="minorHAnsi"/>
                <w:sz w:val="20"/>
                <w:szCs w:val="20"/>
              </w:rPr>
              <w:t xml:space="preserve">current emissions and efficiency </w:t>
            </w:r>
            <w:r w:rsidR="00954535">
              <w:rPr>
                <w:rFonts w:cstheme="minorHAnsi"/>
                <w:sz w:val="20"/>
                <w:szCs w:val="20"/>
              </w:rPr>
              <w:t>legislation</w:t>
            </w:r>
            <w:r w:rsidR="00E06BA9">
              <w:rPr>
                <w:rFonts w:cstheme="minorHAnsi"/>
                <w:sz w:val="20"/>
                <w:szCs w:val="20"/>
              </w:rPr>
              <w:t xml:space="preserve"> whilst </w:t>
            </w:r>
            <w:r w:rsidR="00954535">
              <w:rPr>
                <w:rFonts w:cstheme="minorHAnsi"/>
                <w:sz w:val="20"/>
                <w:szCs w:val="20"/>
              </w:rPr>
              <w:t>synchronised and generating</w:t>
            </w:r>
            <w:r w:rsidR="00E06BA9">
              <w:rPr>
                <w:rFonts w:cstheme="minorHAnsi"/>
                <w:sz w:val="20"/>
                <w:szCs w:val="20"/>
              </w:rPr>
              <w:t xml:space="preserve"> at 80MW</w:t>
            </w:r>
            <w:r w:rsidR="00707C59">
              <w:rPr>
                <w:rFonts w:cstheme="minorHAnsi"/>
                <w:sz w:val="20"/>
                <w:szCs w:val="20"/>
              </w:rPr>
              <w:t>.</w:t>
            </w:r>
            <w:r w:rsidR="00954535">
              <w:rPr>
                <w:rFonts w:cstheme="minorHAnsi"/>
                <w:sz w:val="20"/>
                <w:szCs w:val="20"/>
              </w:rPr>
              <w:t xml:space="preserve"> </w:t>
            </w:r>
            <w:r w:rsidR="00707C59">
              <w:rPr>
                <w:rFonts w:cstheme="minorHAnsi"/>
                <w:sz w:val="20"/>
                <w:szCs w:val="20"/>
              </w:rPr>
              <w:t>A limit</w:t>
            </w:r>
            <w:r w:rsidR="00E06BA9">
              <w:rPr>
                <w:rFonts w:cstheme="minorHAnsi"/>
                <w:sz w:val="20"/>
                <w:szCs w:val="20"/>
              </w:rPr>
              <w:t xml:space="preserve"> of 40% </w:t>
            </w:r>
            <w:r w:rsidR="00707C59">
              <w:rPr>
                <w:rFonts w:cstheme="minorHAnsi"/>
                <w:sz w:val="20"/>
                <w:szCs w:val="20"/>
              </w:rPr>
              <w:t>of maximum</w:t>
            </w:r>
            <w:r w:rsidR="00E06BA9">
              <w:rPr>
                <w:rFonts w:cstheme="minorHAnsi"/>
                <w:sz w:val="20"/>
                <w:szCs w:val="20"/>
              </w:rPr>
              <w:t xml:space="preserve"> continuous rating </w:t>
            </w:r>
            <w:r w:rsidR="00C63FF4">
              <w:rPr>
                <w:rFonts w:cstheme="minorHAnsi"/>
                <w:sz w:val="20"/>
                <w:szCs w:val="20"/>
              </w:rPr>
              <w:t xml:space="preserve">is in line with current </w:t>
            </w:r>
            <w:r>
              <w:rPr>
                <w:rFonts w:cstheme="minorHAnsi"/>
                <w:sz w:val="20"/>
                <w:szCs w:val="20"/>
              </w:rPr>
              <w:t>gas turbine</w:t>
            </w:r>
            <w:r w:rsidR="00C63FF4">
              <w:rPr>
                <w:rFonts w:cstheme="minorHAnsi"/>
                <w:sz w:val="20"/>
                <w:szCs w:val="20"/>
              </w:rPr>
              <w:t xml:space="preserve"> technology</w:t>
            </w:r>
            <w:r w:rsidR="00954535">
              <w:rPr>
                <w:rFonts w:cstheme="minorHAnsi"/>
                <w:sz w:val="20"/>
                <w:szCs w:val="20"/>
              </w:rPr>
              <w:t>.</w:t>
            </w:r>
          </w:p>
          <w:p w14:paraId="3E81FE26" w14:textId="66CFB90B" w:rsidR="00C63FF4" w:rsidRDefault="00C63FF4" w:rsidP="009B5383">
            <w:pPr>
              <w:rPr>
                <w:rFonts w:cstheme="minorHAnsi"/>
                <w:sz w:val="20"/>
                <w:szCs w:val="20"/>
              </w:rPr>
            </w:pPr>
          </w:p>
          <w:p w14:paraId="3206415A" w14:textId="1D0B5D73" w:rsidR="004D1854" w:rsidRDefault="0054686F" w:rsidP="009B53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Economic </w:t>
            </w:r>
            <w:r w:rsidR="00954535">
              <w:rPr>
                <w:rFonts w:cstheme="minorHAnsi"/>
                <w:sz w:val="20"/>
                <w:szCs w:val="20"/>
              </w:rPr>
              <w:t>incentives</w:t>
            </w:r>
            <w:r>
              <w:rPr>
                <w:rFonts w:cstheme="minorHAnsi"/>
                <w:sz w:val="20"/>
                <w:szCs w:val="20"/>
              </w:rPr>
              <w:t xml:space="preserve"> for lowering minimum generation exist through DS3 products and dispatch</w:t>
            </w:r>
            <w:r w:rsidR="00954535">
              <w:rPr>
                <w:rFonts w:cstheme="minorHAnsi"/>
                <w:sz w:val="20"/>
                <w:szCs w:val="20"/>
              </w:rPr>
              <w:t xml:space="preserve"> markets, and these are sufficient to encourage generators to continue to investigate ways of exceeding grid code</w:t>
            </w:r>
            <w:r w:rsidR="00707C59">
              <w:rPr>
                <w:rFonts w:cstheme="minorHAnsi"/>
                <w:sz w:val="20"/>
                <w:szCs w:val="20"/>
              </w:rPr>
              <w:t xml:space="preserve"> requirements as technology and experience develop.</w:t>
            </w:r>
            <w:r w:rsidR="00E06BA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7142E8" w14:textId="3E209D5E" w:rsidR="0087622F" w:rsidRDefault="0087622F" w:rsidP="009B5383">
            <w:pPr>
              <w:rPr>
                <w:rFonts w:cstheme="minorHAnsi"/>
                <w:sz w:val="20"/>
                <w:szCs w:val="20"/>
              </w:rPr>
            </w:pPr>
          </w:p>
          <w:p w14:paraId="0441FCE3" w14:textId="20B02700" w:rsidR="0087622F" w:rsidRDefault="0087622F" w:rsidP="009B53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With the recent retirement and further planned retirement of large steam turbines in Northern Ireland </w:t>
            </w:r>
            <w:r w:rsidR="00707C59">
              <w:rPr>
                <w:rFonts w:cstheme="minorHAnsi"/>
                <w:sz w:val="20"/>
                <w:szCs w:val="20"/>
              </w:rPr>
              <w:t>as well as</w:t>
            </w:r>
            <w:r>
              <w:rPr>
                <w:rFonts w:cstheme="minorHAnsi"/>
                <w:sz w:val="20"/>
                <w:szCs w:val="20"/>
              </w:rPr>
              <w:t xml:space="preserve"> the </w:t>
            </w:r>
            <w:r w:rsidR="00707C59">
              <w:rPr>
                <w:rFonts w:cstheme="minorHAnsi"/>
                <w:sz w:val="20"/>
                <w:szCs w:val="20"/>
              </w:rPr>
              <w:t>advent</w:t>
            </w:r>
            <w:r>
              <w:rPr>
                <w:rFonts w:cstheme="minorHAnsi"/>
                <w:sz w:val="20"/>
                <w:szCs w:val="20"/>
              </w:rPr>
              <w:t xml:space="preserve"> of heavy duty gas turbines</w:t>
            </w:r>
            <w:r w:rsidR="00707C59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the minimum generation limit of 80MW has become less applicable to </w:t>
            </w:r>
            <w:r w:rsidR="00707C59">
              <w:rPr>
                <w:rFonts w:cstheme="minorHAnsi"/>
                <w:sz w:val="20"/>
                <w:szCs w:val="20"/>
              </w:rPr>
              <w:t xml:space="preserve">large generating </w:t>
            </w:r>
            <w:r>
              <w:rPr>
                <w:rFonts w:cstheme="minorHAnsi"/>
                <w:sz w:val="20"/>
                <w:szCs w:val="20"/>
              </w:rPr>
              <w:t>units</w:t>
            </w:r>
            <w:r w:rsidR="00707C59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the majority of which currently cannot maintain stable generation at </w:t>
            </w:r>
            <w:r w:rsidR="00707C59">
              <w:rPr>
                <w:rFonts w:cstheme="minorHAnsi"/>
                <w:sz w:val="20"/>
                <w:szCs w:val="20"/>
              </w:rPr>
              <w:t xml:space="preserve">or below </w:t>
            </w:r>
            <w:r>
              <w:rPr>
                <w:rFonts w:cstheme="minorHAnsi"/>
                <w:sz w:val="20"/>
                <w:szCs w:val="20"/>
              </w:rPr>
              <w:t>80MW.</w:t>
            </w:r>
          </w:p>
          <w:p w14:paraId="3E47C80A" w14:textId="1CA64733" w:rsidR="00B06885" w:rsidRPr="000530BC" w:rsidRDefault="00B06885" w:rsidP="009B53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0322" w:rsidRPr="00DB7F43" w14:paraId="3331BA5B" w14:textId="77777777" w:rsidTr="004D728F">
        <w:trPr>
          <w:trHeight w:val="50"/>
        </w:trPr>
        <w:tc>
          <w:tcPr>
            <w:tcW w:w="9781" w:type="dxa"/>
            <w:gridSpan w:val="6"/>
          </w:tcPr>
          <w:p w14:paraId="1745D02E" w14:textId="3143EDC6" w:rsidR="00E40322" w:rsidRDefault="00E40322" w:rsidP="002F17EA">
            <w:pPr>
              <w:rPr>
                <w:rFonts w:cstheme="minorHAnsi"/>
                <w:sz w:val="20"/>
                <w:szCs w:val="20"/>
              </w:rPr>
            </w:pPr>
            <w:r w:rsidRPr="001C68A2">
              <w:rPr>
                <w:rFonts w:cstheme="minorHAnsi"/>
                <w:b/>
                <w:sz w:val="20"/>
                <w:szCs w:val="20"/>
              </w:rPr>
              <w:t xml:space="preserve">Red-line Version </w:t>
            </w:r>
            <w:r>
              <w:rPr>
                <w:rFonts w:cstheme="minorHAnsi"/>
                <w:b/>
                <w:sz w:val="20"/>
                <w:szCs w:val="20"/>
              </w:rPr>
              <w:t>of Impacted Grid Code Section(s) - s</w:t>
            </w:r>
            <w:r w:rsidRPr="001C68A2">
              <w:rPr>
                <w:rFonts w:cstheme="minorHAnsi"/>
                <w:b/>
                <w:sz w:val="20"/>
                <w:szCs w:val="20"/>
              </w:rPr>
              <w:t>how proposed changes to text:</w:t>
            </w:r>
          </w:p>
          <w:p w14:paraId="6C503778" w14:textId="77777777" w:rsidR="00E40322" w:rsidRPr="00551DFF" w:rsidRDefault="00E40322" w:rsidP="002F17EA">
            <w:pPr>
              <w:rPr>
                <w:rFonts w:cstheme="minorHAnsi"/>
                <w:i/>
                <w:sz w:val="18"/>
                <w:szCs w:val="20"/>
              </w:rPr>
            </w:pPr>
            <w:r w:rsidRPr="00551DFF">
              <w:rPr>
                <w:rFonts w:cstheme="minorHAnsi"/>
                <w:i/>
                <w:sz w:val="18"/>
                <w:szCs w:val="20"/>
              </w:rPr>
              <w:t xml:space="preserve">Deleted text in </w:t>
            </w:r>
            <w:r w:rsidRPr="00551DFF">
              <w:rPr>
                <w:rFonts w:cstheme="minorHAnsi"/>
                <w:i/>
                <w:strike/>
                <w:color w:val="FF0000"/>
                <w:sz w:val="18"/>
                <w:szCs w:val="20"/>
              </w:rPr>
              <w:t>strike-through red font</w:t>
            </w:r>
            <w:r w:rsidRPr="00551DFF">
              <w:rPr>
                <w:rFonts w:cstheme="minorHAnsi"/>
                <w:i/>
                <w:color w:val="FF0000"/>
                <w:sz w:val="18"/>
                <w:szCs w:val="20"/>
              </w:rPr>
              <w:t xml:space="preserve"> </w:t>
            </w:r>
            <w:r w:rsidRPr="00551DFF">
              <w:rPr>
                <w:rFonts w:cstheme="minorHAnsi"/>
                <w:i/>
                <w:sz w:val="18"/>
                <w:szCs w:val="20"/>
              </w:rPr>
              <w:t xml:space="preserve">and new text highlighted in </w:t>
            </w:r>
            <w:r w:rsidRPr="00551DFF">
              <w:rPr>
                <w:rFonts w:cstheme="minorHAnsi"/>
                <w:i/>
                <w:color w:val="0000FF"/>
                <w:sz w:val="18"/>
                <w:szCs w:val="20"/>
              </w:rPr>
              <w:t>blue font</w:t>
            </w:r>
          </w:p>
          <w:p w14:paraId="5C6CF0BA" w14:textId="77777777" w:rsidR="00E40322" w:rsidRDefault="00E40322" w:rsidP="002F17EA">
            <w:pPr>
              <w:rPr>
                <w:rFonts w:cstheme="minorHAnsi"/>
                <w:sz w:val="20"/>
                <w:szCs w:val="20"/>
              </w:rPr>
            </w:pPr>
          </w:p>
          <w:p w14:paraId="13836DE8" w14:textId="6A8BA4DD" w:rsidR="00E40322" w:rsidRDefault="00E40322" w:rsidP="00E40322">
            <w:r>
              <w:t xml:space="preserve">CC.S1.1.3.8 A </w:t>
            </w:r>
            <w:r w:rsidRPr="000B2B7E">
              <w:rPr>
                <w:b/>
              </w:rPr>
              <w:t>Generating Unit</w:t>
            </w:r>
            <w:r>
              <w:t xml:space="preserve"> must be capable of remaining </w:t>
            </w:r>
            <w:r w:rsidRPr="000B2B7E">
              <w:rPr>
                <w:b/>
              </w:rPr>
              <w:t>Synchronised</w:t>
            </w:r>
            <w:r>
              <w:t xml:space="preserve"> to the </w:t>
            </w:r>
            <w:r w:rsidRPr="000B2B7E">
              <w:rPr>
                <w:b/>
              </w:rPr>
              <w:t>NI System</w:t>
            </w:r>
            <w:r>
              <w:t xml:space="preserve"> at an </w:t>
            </w:r>
            <w:r w:rsidRPr="000B2B7E">
              <w:rPr>
                <w:b/>
              </w:rPr>
              <w:t>Output</w:t>
            </w:r>
            <w:r>
              <w:t xml:space="preserve"> which is </w:t>
            </w:r>
            <w:r w:rsidRPr="000B2B7E">
              <w:rPr>
                <w:strike/>
                <w:color w:val="FF0000"/>
              </w:rPr>
              <w:t xml:space="preserve">no greater than the lower of 80 </w:t>
            </w:r>
            <w:r w:rsidRPr="00441CEF">
              <w:rPr>
                <w:strike/>
                <w:color w:val="FF0000"/>
              </w:rPr>
              <w:t>MW</w:t>
            </w:r>
            <w:r w:rsidRPr="000B2B7E">
              <w:rPr>
                <w:strike/>
                <w:color w:val="FF0000"/>
              </w:rPr>
              <w:t xml:space="preserve"> or</w:t>
            </w:r>
            <w:r w:rsidRPr="000B2B7E">
              <w:rPr>
                <w:color w:val="FF0000"/>
              </w:rPr>
              <w:t xml:space="preserve"> </w:t>
            </w:r>
            <w:r>
              <w:t xml:space="preserve">40% of </w:t>
            </w:r>
            <w:r w:rsidR="000B2B7E" w:rsidRPr="000B2B7E">
              <w:rPr>
                <w:color w:val="0070C0"/>
              </w:rPr>
              <w:t>its</w:t>
            </w:r>
            <w:r w:rsidR="000B2B7E">
              <w:t xml:space="preserve"> </w:t>
            </w:r>
            <w:r>
              <w:t>maximum continuous rating.</w:t>
            </w:r>
          </w:p>
          <w:p w14:paraId="79F4CB51" w14:textId="77777777" w:rsidR="00E40322" w:rsidRDefault="00E40322" w:rsidP="00E40322"/>
          <w:p w14:paraId="3F28E76D" w14:textId="0A40AD9F" w:rsidR="00E40322" w:rsidRDefault="00E40322" w:rsidP="00E40322">
            <w:r>
              <w:t xml:space="preserve">CC.S1.2.3.3 A </w:t>
            </w:r>
            <w:r w:rsidRPr="00441CEF">
              <w:rPr>
                <w:b/>
              </w:rPr>
              <w:t>Generating Unit</w:t>
            </w:r>
            <w:r>
              <w:t xml:space="preserve"> must be capable of remaining </w:t>
            </w:r>
            <w:r w:rsidRPr="00441CEF">
              <w:rPr>
                <w:b/>
              </w:rPr>
              <w:t>Synchronised</w:t>
            </w:r>
            <w:r>
              <w:t xml:space="preserve"> to the </w:t>
            </w:r>
            <w:r w:rsidRPr="00441CEF">
              <w:rPr>
                <w:b/>
              </w:rPr>
              <w:t>NI System</w:t>
            </w:r>
            <w:r>
              <w:t xml:space="preserve"> at an </w:t>
            </w:r>
            <w:r w:rsidRPr="00441CEF">
              <w:rPr>
                <w:b/>
              </w:rPr>
              <w:t>Output</w:t>
            </w:r>
            <w:r>
              <w:t xml:space="preserve"> which is </w:t>
            </w:r>
            <w:r w:rsidRPr="000B2B7E">
              <w:rPr>
                <w:strike/>
                <w:color w:val="FF0000"/>
              </w:rPr>
              <w:t xml:space="preserve">no greater than the lower of 80 </w:t>
            </w:r>
            <w:r w:rsidRPr="00441CEF">
              <w:rPr>
                <w:strike/>
                <w:color w:val="FF0000"/>
              </w:rPr>
              <w:t>MW</w:t>
            </w:r>
            <w:r w:rsidRPr="000B2B7E">
              <w:rPr>
                <w:strike/>
                <w:color w:val="FF0000"/>
              </w:rPr>
              <w:t xml:space="preserve"> or</w:t>
            </w:r>
            <w:r w:rsidRPr="000B2B7E">
              <w:rPr>
                <w:color w:val="FF0000"/>
              </w:rPr>
              <w:t xml:space="preserve"> </w:t>
            </w:r>
            <w:r>
              <w:t xml:space="preserve">40% of </w:t>
            </w:r>
            <w:r w:rsidR="000B2B7E" w:rsidRPr="000B2B7E">
              <w:rPr>
                <w:color w:val="0070C0"/>
              </w:rPr>
              <w:t>its</w:t>
            </w:r>
            <w:r w:rsidR="000B2B7E">
              <w:t xml:space="preserve"> </w:t>
            </w:r>
            <w:r>
              <w:t>maximum continuous rating</w:t>
            </w:r>
          </w:p>
          <w:p w14:paraId="513B43A9" w14:textId="77777777" w:rsidR="00E40322" w:rsidRPr="00E40322" w:rsidRDefault="00E40322" w:rsidP="00E40322">
            <w:pPr>
              <w:rPr>
                <w:sz w:val="20"/>
              </w:rPr>
            </w:pPr>
          </w:p>
          <w:p w14:paraId="341C0D29" w14:textId="77777777" w:rsidR="00E40322" w:rsidRPr="00DB7F43" w:rsidRDefault="00E40322" w:rsidP="002F17E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0322" w:rsidRPr="00DB7F43" w14:paraId="16A70DEE" w14:textId="77777777" w:rsidTr="004D728F">
        <w:trPr>
          <w:gridBefore w:val="1"/>
          <w:wBefore w:w="34" w:type="dxa"/>
          <w:trHeight w:val="2477"/>
        </w:trPr>
        <w:tc>
          <w:tcPr>
            <w:tcW w:w="9747" w:type="dxa"/>
            <w:gridSpan w:val="5"/>
          </w:tcPr>
          <w:p w14:paraId="5BC78DC8" w14:textId="77777777" w:rsidR="00E40322" w:rsidRDefault="00E40322" w:rsidP="00E40322">
            <w:pPr>
              <w:rPr>
                <w:rFonts w:cstheme="minorHAnsi"/>
                <w:b/>
                <w:sz w:val="20"/>
                <w:szCs w:val="20"/>
              </w:rPr>
            </w:pPr>
            <w:r w:rsidRPr="001C68A2">
              <w:rPr>
                <w:rFonts w:cstheme="minorHAnsi"/>
                <w:b/>
                <w:sz w:val="20"/>
                <w:szCs w:val="20"/>
              </w:rPr>
              <w:lastRenderedPageBreak/>
              <w:t>Green-line Version</w:t>
            </w:r>
            <w:r>
              <w:rPr>
                <w:rFonts w:cstheme="minorHAnsi"/>
                <w:b/>
                <w:sz w:val="20"/>
                <w:szCs w:val="20"/>
              </w:rPr>
              <w:t xml:space="preserve"> of Impacted Grid Code Section(s) - s</w:t>
            </w:r>
            <w:r w:rsidRPr="001C68A2">
              <w:rPr>
                <w:rFonts w:cstheme="minorHAnsi"/>
                <w:b/>
                <w:sz w:val="20"/>
                <w:szCs w:val="20"/>
              </w:rPr>
              <w:t>how proposed final text:</w:t>
            </w:r>
          </w:p>
          <w:p w14:paraId="119710AB" w14:textId="77777777" w:rsidR="000B2B7E" w:rsidRDefault="000B2B7E" w:rsidP="00E4032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B672FE2" w14:textId="4F25022A" w:rsidR="000B2B7E" w:rsidRPr="000B2B7E" w:rsidRDefault="000B2B7E" w:rsidP="000B2B7E">
            <w:r w:rsidRPr="000B2B7E">
              <w:t xml:space="preserve">CC.S1.1.3.8 A </w:t>
            </w:r>
            <w:r w:rsidRPr="00DA05AB">
              <w:rPr>
                <w:b/>
              </w:rPr>
              <w:t>Generating Unit</w:t>
            </w:r>
            <w:r w:rsidRPr="000B2B7E">
              <w:t xml:space="preserve"> must be capable of remaining </w:t>
            </w:r>
            <w:r w:rsidRPr="00DA05AB">
              <w:rPr>
                <w:b/>
              </w:rPr>
              <w:t>Synchronised</w:t>
            </w:r>
            <w:r w:rsidRPr="000B2B7E">
              <w:t xml:space="preserve"> to the </w:t>
            </w:r>
            <w:r w:rsidRPr="00DA05AB">
              <w:rPr>
                <w:b/>
              </w:rPr>
              <w:t>NI System</w:t>
            </w:r>
            <w:r w:rsidRPr="000B2B7E">
              <w:t xml:space="preserve"> at an </w:t>
            </w:r>
            <w:r w:rsidRPr="00DA05AB">
              <w:rPr>
                <w:b/>
              </w:rPr>
              <w:t>Output</w:t>
            </w:r>
            <w:r w:rsidRPr="000B2B7E">
              <w:t xml:space="preserve"> which is 40% of its maximum continuous rating.</w:t>
            </w:r>
          </w:p>
          <w:p w14:paraId="70A4E10B" w14:textId="77777777" w:rsidR="000B2B7E" w:rsidRPr="000B2B7E" w:rsidRDefault="000B2B7E" w:rsidP="000B2B7E"/>
          <w:p w14:paraId="7B76C66C" w14:textId="444E4C9B" w:rsidR="000B2B7E" w:rsidRPr="000B2B7E" w:rsidRDefault="000B2B7E" w:rsidP="00E40322">
            <w:r w:rsidRPr="000B2B7E">
              <w:t xml:space="preserve">CC.S1.2.3.3 A </w:t>
            </w:r>
            <w:r w:rsidRPr="00DA05AB">
              <w:rPr>
                <w:b/>
              </w:rPr>
              <w:t>Generating Unit</w:t>
            </w:r>
            <w:r w:rsidRPr="000B2B7E">
              <w:t xml:space="preserve"> must be capable of remaining </w:t>
            </w:r>
            <w:r w:rsidRPr="00DA05AB">
              <w:rPr>
                <w:b/>
              </w:rPr>
              <w:t>Synchronised</w:t>
            </w:r>
            <w:r w:rsidRPr="000B2B7E">
              <w:t xml:space="preserve"> to the </w:t>
            </w:r>
            <w:r w:rsidRPr="00DA05AB">
              <w:rPr>
                <w:b/>
              </w:rPr>
              <w:t>NI System</w:t>
            </w:r>
            <w:r w:rsidRPr="000B2B7E">
              <w:t xml:space="preserve"> at an </w:t>
            </w:r>
            <w:r w:rsidRPr="00DA05AB">
              <w:rPr>
                <w:b/>
              </w:rPr>
              <w:t>Output</w:t>
            </w:r>
            <w:r w:rsidRPr="000B2B7E">
              <w:t xml:space="preserve"> which is 40% of its maximum continuous rating</w:t>
            </w:r>
            <w:r>
              <w:t>.</w:t>
            </w:r>
          </w:p>
        </w:tc>
      </w:tr>
      <w:tr w:rsidR="005A42D6" w:rsidRPr="00DB7F43" w14:paraId="0F0FC7CC" w14:textId="77777777" w:rsidTr="004D728F">
        <w:trPr>
          <w:trHeight w:val="841"/>
        </w:trPr>
        <w:tc>
          <w:tcPr>
            <w:tcW w:w="2411" w:type="dxa"/>
            <w:gridSpan w:val="2"/>
          </w:tcPr>
          <w:p w14:paraId="451810CB" w14:textId="7B66BA71" w:rsidR="005A42D6" w:rsidRPr="005A42D6" w:rsidRDefault="005A42D6" w:rsidP="002E01CB">
            <w:pPr>
              <w:rPr>
                <w:rFonts w:cstheme="minorHAnsi"/>
                <w:b/>
                <w:sz w:val="20"/>
                <w:szCs w:val="20"/>
              </w:rPr>
            </w:pPr>
            <w:r w:rsidRPr="005A42D6">
              <w:rPr>
                <w:rFonts w:cstheme="minorHAnsi"/>
                <w:b/>
                <w:sz w:val="20"/>
                <w:szCs w:val="20"/>
              </w:rPr>
              <w:t>Defined Terms</w:t>
            </w:r>
            <w:r w:rsidR="00E40322">
              <w:rPr>
                <w:rFonts w:cstheme="minorHAnsi"/>
                <w:b/>
                <w:sz w:val="20"/>
                <w:szCs w:val="20"/>
              </w:rPr>
              <w:t xml:space="preserve"> (Bold)</w:t>
            </w:r>
            <w:r w:rsidRPr="005A42D6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579A302C" w14:textId="77777777" w:rsidR="005A42D6" w:rsidRDefault="005A42D6" w:rsidP="002E01C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4"/>
          </w:tcPr>
          <w:p w14:paraId="014A00DD" w14:textId="03DE076F" w:rsidR="005A42D6" w:rsidRPr="00DB7F43" w:rsidRDefault="00024739" w:rsidP="006640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 proposed for modification</w:t>
            </w:r>
          </w:p>
        </w:tc>
      </w:tr>
      <w:tr w:rsidR="005A42D6" w:rsidRPr="00DB7F43" w14:paraId="538B95CA" w14:textId="77777777" w:rsidTr="004D728F">
        <w:trPr>
          <w:trHeight w:val="968"/>
        </w:trPr>
        <w:tc>
          <w:tcPr>
            <w:tcW w:w="2411" w:type="dxa"/>
            <w:gridSpan w:val="2"/>
          </w:tcPr>
          <w:p w14:paraId="73FBA948" w14:textId="334D3845" w:rsidR="005A42D6" w:rsidRPr="005A42D6" w:rsidRDefault="005A42D6" w:rsidP="001C68A2">
            <w:pPr>
              <w:rPr>
                <w:b/>
                <w:smallCaps/>
              </w:rPr>
            </w:pPr>
            <w:r w:rsidRPr="005A42D6">
              <w:rPr>
                <w:b/>
                <w:sz w:val="20"/>
              </w:rPr>
              <w:t>Implication of Not Implementing the Modification:</w:t>
            </w:r>
          </w:p>
        </w:tc>
        <w:tc>
          <w:tcPr>
            <w:tcW w:w="7370" w:type="dxa"/>
            <w:gridSpan w:val="4"/>
          </w:tcPr>
          <w:p w14:paraId="775E6639" w14:textId="77777777" w:rsidR="00C63FF4" w:rsidRDefault="006E3AAA" w:rsidP="009432B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Requirement for new generation to cont</w:t>
            </w:r>
            <w:r w:rsidR="002D56A1">
              <w:rPr>
                <w:rFonts w:cstheme="minorHAnsi"/>
                <w:bCs/>
                <w:sz w:val="20"/>
                <w:szCs w:val="20"/>
              </w:rPr>
              <w:t>inue to seek derogations</w:t>
            </w:r>
            <w:r w:rsidR="00C63FF4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7A2AB5C1" w14:textId="41A0070D" w:rsidR="006816BC" w:rsidRPr="006E3AAA" w:rsidRDefault="006816BC" w:rsidP="009432B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8719E" w:rsidRPr="00DB7F43" w14:paraId="6EBC6AD7" w14:textId="77777777" w:rsidTr="004D728F">
        <w:trPr>
          <w:trHeight w:val="946"/>
        </w:trPr>
        <w:tc>
          <w:tcPr>
            <w:tcW w:w="2411" w:type="dxa"/>
            <w:gridSpan w:val="2"/>
          </w:tcPr>
          <w:p w14:paraId="67C762E0" w14:textId="5D412531" w:rsidR="0018719E" w:rsidRPr="0018719E" w:rsidRDefault="0018719E" w:rsidP="001C68A2">
            <w:pPr>
              <w:rPr>
                <w:b/>
                <w:smallCaps/>
              </w:rPr>
            </w:pPr>
            <w:r>
              <w:rPr>
                <w:b/>
                <w:sz w:val="20"/>
              </w:rPr>
              <w:t>SONI Reviewer</w:t>
            </w:r>
          </w:p>
        </w:tc>
        <w:tc>
          <w:tcPr>
            <w:tcW w:w="7370" w:type="dxa"/>
            <w:gridSpan w:val="4"/>
          </w:tcPr>
          <w:p w14:paraId="4ED70AC2" w14:textId="5CEB5F21" w:rsidR="0018719E" w:rsidRPr="0018719E" w:rsidRDefault="0018719E" w:rsidP="009432B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8719E" w:rsidRPr="00DB7F43" w14:paraId="00B036BB" w14:textId="77777777" w:rsidTr="004D728F">
        <w:trPr>
          <w:trHeight w:val="960"/>
        </w:trPr>
        <w:tc>
          <w:tcPr>
            <w:tcW w:w="2411" w:type="dxa"/>
            <w:gridSpan w:val="2"/>
          </w:tcPr>
          <w:p w14:paraId="6F1971D7" w14:textId="5A0D4B1C" w:rsidR="0018719E" w:rsidRPr="0018719E" w:rsidRDefault="0018719E" w:rsidP="0018719E">
            <w:pPr>
              <w:rPr>
                <w:b/>
                <w:smallCaps/>
              </w:rPr>
            </w:pPr>
            <w:r>
              <w:rPr>
                <w:b/>
                <w:sz w:val="20"/>
              </w:rPr>
              <w:t>SONI Assessment</w:t>
            </w:r>
          </w:p>
        </w:tc>
        <w:tc>
          <w:tcPr>
            <w:tcW w:w="7370" w:type="dxa"/>
            <w:gridSpan w:val="4"/>
          </w:tcPr>
          <w:p w14:paraId="3E31344D" w14:textId="032DC82E" w:rsidR="0018719E" w:rsidRPr="006816BC" w:rsidRDefault="0018719E" w:rsidP="006816BC">
            <w:pPr>
              <w:spacing w:before="120" w:after="120"/>
              <w:rPr>
                <w:kern w:val="28"/>
                <w:sz w:val="20"/>
                <w:szCs w:val="20"/>
              </w:rPr>
            </w:pPr>
          </w:p>
        </w:tc>
      </w:tr>
      <w:tr w:rsidR="0018719E" w:rsidRPr="00DB7F43" w14:paraId="719866C2" w14:textId="77777777" w:rsidTr="004D728F">
        <w:trPr>
          <w:trHeight w:val="1540"/>
        </w:trPr>
        <w:tc>
          <w:tcPr>
            <w:tcW w:w="2411" w:type="dxa"/>
            <w:gridSpan w:val="2"/>
          </w:tcPr>
          <w:p w14:paraId="55D23142" w14:textId="1A67C443" w:rsidR="0018719E" w:rsidRPr="0018719E" w:rsidRDefault="009432B0" w:rsidP="001C68A2">
            <w:pPr>
              <w:rPr>
                <w:b/>
                <w:smallCaps/>
              </w:rPr>
            </w:pPr>
            <w:r>
              <w:rPr>
                <w:b/>
                <w:sz w:val="20"/>
              </w:rPr>
              <w:t>SONI Contact</w:t>
            </w:r>
          </w:p>
        </w:tc>
        <w:tc>
          <w:tcPr>
            <w:tcW w:w="7370" w:type="dxa"/>
            <w:gridSpan w:val="4"/>
          </w:tcPr>
          <w:p w14:paraId="1C1E8597" w14:textId="7793CFDC" w:rsidR="0018719E" w:rsidRPr="0018719E" w:rsidRDefault="00024739" w:rsidP="00217313">
            <w:pPr>
              <w:spacing w:before="120" w:after="120"/>
              <w:rPr>
                <w:kern w:val="28"/>
                <w:sz w:val="20"/>
                <w:szCs w:val="20"/>
              </w:rPr>
            </w:pPr>
            <w:r>
              <w:rPr>
                <w:kern w:val="28"/>
                <w:sz w:val="20"/>
                <w:szCs w:val="20"/>
              </w:rPr>
              <w:t xml:space="preserve">SONI Ltd., </w:t>
            </w:r>
            <w:r w:rsidR="0018719E" w:rsidRPr="0018719E">
              <w:rPr>
                <w:kern w:val="28"/>
                <w:sz w:val="20"/>
                <w:szCs w:val="20"/>
              </w:rPr>
              <w:t>Castlereagh House, 12 Manse Road, Belfast, BT6 9RT</w:t>
            </w:r>
          </w:p>
          <w:p w14:paraId="0FD8B9A9" w14:textId="6D6514E8" w:rsidR="0018719E" w:rsidRPr="0018719E" w:rsidRDefault="0018719E" w:rsidP="00217313">
            <w:pPr>
              <w:spacing w:before="120" w:after="120"/>
              <w:rPr>
                <w:kern w:val="28"/>
                <w:sz w:val="20"/>
                <w:szCs w:val="20"/>
              </w:rPr>
            </w:pPr>
            <w:r w:rsidRPr="0018719E">
              <w:rPr>
                <w:kern w:val="28"/>
                <w:sz w:val="20"/>
                <w:szCs w:val="20"/>
              </w:rPr>
              <w:t xml:space="preserve">Phone:   +44 28 90 794336 </w:t>
            </w:r>
            <w:r w:rsidRPr="0018719E">
              <w:rPr>
                <w:kern w:val="28"/>
                <w:sz w:val="20"/>
                <w:szCs w:val="20"/>
              </w:rPr>
              <w:tab/>
            </w:r>
          </w:p>
          <w:p w14:paraId="7BB88A23" w14:textId="08574F95" w:rsidR="0018719E" w:rsidRPr="0018719E" w:rsidRDefault="0018719E" w:rsidP="005A42D6">
            <w:pPr>
              <w:tabs>
                <w:tab w:val="left" w:pos="5622"/>
              </w:tabs>
              <w:rPr>
                <w:sz w:val="20"/>
                <w:szCs w:val="20"/>
              </w:rPr>
            </w:pPr>
            <w:r w:rsidRPr="0018719E">
              <w:rPr>
                <w:kern w:val="28"/>
                <w:sz w:val="20"/>
                <w:szCs w:val="20"/>
              </w:rPr>
              <w:t xml:space="preserve">Email:     </w:t>
            </w:r>
            <w:hyperlink r:id="rId12" w:history="1">
              <w:r w:rsidRPr="0018719E">
                <w:rPr>
                  <w:rStyle w:val="Hyperlink"/>
                  <w:kern w:val="28"/>
                  <w:sz w:val="20"/>
                  <w:szCs w:val="20"/>
                </w:rPr>
                <w:t>gridcode@soni.ltd.uk</w:t>
              </w:r>
            </w:hyperlink>
          </w:p>
        </w:tc>
      </w:tr>
    </w:tbl>
    <w:p w14:paraId="3E47C81C" w14:textId="77777777" w:rsidR="00DB7F43" w:rsidRPr="00DB7F43" w:rsidRDefault="00DB7F43" w:rsidP="002E01CB">
      <w:pPr>
        <w:rPr>
          <w:rFonts w:cstheme="minorHAnsi"/>
          <w:sz w:val="20"/>
          <w:szCs w:val="20"/>
        </w:rPr>
      </w:pPr>
    </w:p>
    <w:sectPr w:rsidR="00DB7F43" w:rsidRPr="00DB7F4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666"/>
    <w:multiLevelType w:val="hybridMultilevel"/>
    <w:tmpl w:val="EEF4AF6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64A5B"/>
    <w:multiLevelType w:val="hybridMultilevel"/>
    <w:tmpl w:val="7B9221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A15C5"/>
    <w:multiLevelType w:val="hybridMultilevel"/>
    <w:tmpl w:val="FBC2E522"/>
    <w:lvl w:ilvl="0" w:tplc="488A53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57B61"/>
    <w:multiLevelType w:val="hybridMultilevel"/>
    <w:tmpl w:val="0D54D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25004"/>
    <w:multiLevelType w:val="hybridMultilevel"/>
    <w:tmpl w:val="455EB022"/>
    <w:lvl w:ilvl="0" w:tplc="124C62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76E3D"/>
    <w:multiLevelType w:val="hybridMultilevel"/>
    <w:tmpl w:val="FBC2E522"/>
    <w:lvl w:ilvl="0" w:tplc="488A53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E504C"/>
    <w:multiLevelType w:val="hybridMultilevel"/>
    <w:tmpl w:val="5FB2A1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B4B45"/>
    <w:multiLevelType w:val="hybridMultilevel"/>
    <w:tmpl w:val="F672F6C8"/>
    <w:lvl w:ilvl="0" w:tplc="00B0CD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271A7"/>
    <w:multiLevelType w:val="hybridMultilevel"/>
    <w:tmpl w:val="BDD41A1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2F"/>
    <w:rsid w:val="0000553B"/>
    <w:rsid w:val="00024739"/>
    <w:rsid w:val="0003564A"/>
    <w:rsid w:val="00040B70"/>
    <w:rsid w:val="000530BC"/>
    <w:rsid w:val="00055467"/>
    <w:rsid w:val="00072C8C"/>
    <w:rsid w:val="000B2B7E"/>
    <w:rsid w:val="000C4310"/>
    <w:rsid w:val="000C5B41"/>
    <w:rsid w:val="000F1261"/>
    <w:rsid w:val="00122279"/>
    <w:rsid w:val="0014121A"/>
    <w:rsid w:val="0016156F"/>
    <w:rsid w:val="0018719E"/>
    <w:rsid w:val="001975FC"/>
    <w:rsid w:val="001A732B"/>
    <w:rsid w:val="001B0302"/>
    <w:rsid w:val="001C68A2"/>
    <w:rsid w:val="001D30BD"/>
    <w:rsid w:val="001F5F15"/>
    <w:rsid w:val="00214D15"/>
    <w:rsid w:val="002169F4"/>
    <w:rsid w:val="00232F65"/>
    <w:rsid w:val="00263C1C"/>
    <w:rsid w:val="002747F5"/>
    <w:rsid w:val="002B2BAF"/>
    <w:rsid w:val="002C562E"/>
    <w:rsid w:val="002D56A1"/>
    <w:rsid w:val="002E01CB"/>
    <w:rsid w:val="002F07FC"/>
    <w:rsid w:val="003037D3"/>
    <w:rsid w:val="003056A4"/>
    <w:rsid w:val="00306356"/>
    <w:rsid w:val="00306A67"/>
    <w:rsid w:val="00331612"/>
    <w:rsid w:val="00342FE1"/>
    <w:rsid w:val="00387D60"/>
    <w:rsid w:val="003A5102"/>
    <w:rsid w:val="003B75A0"/>
    <w:rsid w:val="003D036F"/>
    <w:rsid w:val="003E3003"/>
    <w:rsid w:val="003F360F"/>
    <w:rsid w:val="00426630"/>
    <w:rsid w:val="00441CEF"/>
    <w:rsid w:val="00452BBD"/>
    <w:rsid w:val="00466903"/>
    <w:rsid w:val="00495E73"/>
    <w:rsid w:val="004A3DCA"/>
    <w:rsid w:val="004D1854"/>
    <w:rsid w:val="004D28D5"/>
    <w:rsid w:val="004D728F"/>
    <w:rsid w:val="004F680C"/>
    <w:rsid w:val="00504B01"/>
    <w:rsid w:val="00513E05"/>
    <w:rsid w:val="0052646B"/>
    <w:rsid w:val="0054686F"/>
    <w:rsid w:val="00551DFF"/>
    <w:rsid w:val="005738CB"/>
    <w:rsid w:val="0059436D"/>
    <w:rsid w:val="005A42D6"/>
    <w:rsid w:val="005D4FA7"/>
    <w:rsid w:val="0060474D"/>
    <w:rsid w:val="0062393E"/>
    <w:rsid w:val="00626C3E"/>
    <w:rsid w:val="006413D8"/>
    <w:rsid w:val="00654289"/>
    <w:rsid w:val="0066404A"/>
    <w:rsid w:val="006667F5"/>
    <w:rsid w:val="006816BC"/>
    <w:rsid w:val="006A4381"/>
    <w:rsid w:val="006D02F8"/>
    <w:rsid w:val="006E3AAA"/>
    <w:rsid w:val="006E604D"/>
    <w:rsid w:val="006F5325"/>
    <w:rsid w:val="006F5545"/>
    <w:rsid w:val="00703FCC"/>
    <w:rsid w:val="00705072"/>
    <w:rsid w:val="00707C59"/>
    <w:rsid w:val="0073099C"/>
    <w:rsid w:val="00732D48"/>
    <w:rsid w:val="0074448C"/>
    <w:rsid w:val="007706D7"/>
    <w:rsid w:val="00780BE5"/>
    <w:rsid w:val="007947A2"/>
    <w:rsid w:val="007F0C8D"/>
    <w:rsid w:val="00810005"/>
    <w:rsid w:val="0081430C"/>
    <w:rsid w:val="00844BF8"/>
    <w:rsid w:val="00845D26"/>
    <w:rsid w:val="0086193B"/>
    <w:rsid w:val="00862EC6"/>
    <w:rsid w:val="0087622F"/>
    <w:rsid w:val="008843F4"/>
    <w:rsid w:val="008940B4"/>
    <w:rsid w:val="008A2E1D"/>
    <w:rsid w:val="008C4138"/>
    <w:rsid w:val="008D306B"/>
    <w:rsid w:val="008D7F60"/>
    <w:rsid w:val="008E7FD6"/>
    <w:rsid w:val="008F1430"/>
    <w:rsid w:val="008F568D"/>
    <w:rsid w:val="00914CEC"/>
    <w:rsid w:val="00930FC1"/>
    <w:rsid w:val="009432B0"/>
    <w:rsid w:val="00943391"/>
    <w:rsid w:val="00954535"/>
    <w:rsid w:val="00967660"/>
    <w:rsid w:val="00976035"/>
    <w:rsid w:val="00980D89"/>
    <w:rsid w:val="009861ED"/>
    <w:rsid w:val="0099600A"/>
    <w:rsid w:val="009A43E5"/>
    <w:rsid w:val="009B5383"/>
    <w:rsid w:val="009C41DF"/>
    <w:rsid w:val="009E3FDB"/>
    <w:rsid w:val="00A21D8C"/>
    <w:rsid w:val="00A4093C"/>
    <w:rsid w:val="00A43CA5"/>
    <w:rsid w:val="00A46CE7"/>
    <w:rsid w:val="00A66C3D"/>
    <w:rsid w:val="00A95018"/>
    <w:rsid w:val="00AA0260"/>
    <w:rsid w:val="00AA3BEA"/>
    <w:rsid w:val="00AB4FEE"/>
    <w:rsid w:val="00B01149"/>
    <w:rsid w:val="00B06885"/>
    <w:rsid w:val="00B102D1"/>
    <w:rsid w:val="00B21C5D"/>
    <w:rsid w:val="00B240C0"/>
    <w:rsid w:val="00B55F83"/>
    <w:rsid w:val="00B57DD8"/>
    <w:rsid w:val="00B67771"/>
    <w:rsid w:val="00BA6892"/>
    <w:rsid w:val="00BB639B"/>
    <w:rsid w:val="00BC045C"/>
    <w:rsid w:val="00BD110B"/>
    <w:rsid w:val="00C6078D"/>
    <w:rsid w:val="00C63FF4"/>
    <w:rsid w:val="00CC0D2F"/>
    <w:rsid w:val="00CC36FA"/>
    <w:rsid w:val="00D4794B"/>
    <w:rsid w:val="00D65812"/>
    <w:rsid w:val="00D71C11"/>
    <w:rsid w:val="00D8030A"/>
    <w:rsid w:val="00D82A23"/>
    <w:rsid w:val="00DA05AB"/>
    <w:rsid w:val="00DB7F43"/>
    <w:rsid w:val="00DD3F43"/>
    <w:rsid w:val="00E0541C"/>
    <w:rsid w:val="00E06BA9"/>
    <w:rsid w:val="00E071F7"/>
    <w:rsid w:val="00E40322"/>
    <w:rsid w:val="00E60D59"/>
    <w:rsid w:val="00E80DC9"/>
    <w:rsid w:val="00EA39D5"/>
    <w:rsid w:val="00EA3F3C"/>
    <w:rsid w:val="00EA77CE"/>
    <w:rsid w:val="00EC07B7"/>
    <w:rsid w:val="00EC2431"/>
    <w:rsid w:val="00ED08DF"/>
    <w:rsid w:val="00EF4BFD"/>
    <w:rsid w:val="00F6457C"/>
    <w:rsid w:val="00F76371"/>
    <w:rsid w:val="00F76709"/>
    <w:rsid w:val="00F82DAD"/>
    <w:rsid w:val="00FB2398"/>
    <w:rsid w:val="00FD0C39"/>
    <w:rsid w:val="00FE727E"/>
    <w:rsid w:val="0C11BA37"/>
    <w:rsid w:val="349B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7C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AD"/>
  </w:style>
  <w:style w:type="paragraph" w:styleId="Heading1">
    <w:name w:val="heading 1"/>
    <w:basedOn w:val="Normal"/>
    <w:next w:val="Normal"/>
    <w:link w:val="Heading1Char"/>
    <w:uiPriority w:val="9"/>
    <w:qFormat/>
    <w:rsid w:val="00F82D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2D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2D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D02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1DF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6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3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37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6371"/>
    <w:pPr>
      <w:ind w:left="720"/>
      <w:contextualSpacing/>
    </w:pPr>
  </w:style>
  <w:style w:type="paragraph" w:styleId="PlainText">
    <w:name w:val="Plain Text"/>
    <w:basedOn w:val="Normal"/>
    <w:link w:val="PlainTextChar"/>
    <w:rsid w:val="008100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810005"/>
    <w:rPr>
      <w:rFonts w:ascii="Courier New" w:eastAsia="Times New Roman" w:hAnsi="Courier New" w:cs="Courier New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810005"/>
    <w:pPr>
      <w:spacing w:before="60" w:after="60" w:line="360" w:lineRule="auto"/>
    </w:pPr>
    <w:rPr>
      <w:rFonts w:ascii="Times New Roman" w:eastAsia="Times New Roman" w:hAnsi="Times New Roman" w:cs="Times New Roman"/>
      <w:i/>
      <w:sz w:val="20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810005"/>
    <w:rPr>
      <w:rFonts w:ascii="Times New Roman" w:eastAsia="Times New Roman" w:hAnsi="Times New Roman" w:cs="Times New Roman"/>
      <w:i/>
      <w:sz w:val="20"/>
      <w:szCs w:val="20"/>
      <w:lang w:val="en-GB" w:eastAsia="en-GB"/>
    </w:rPr>
  </w:style>
  <w:style w:type="paragraph" w:customStyle="1" w:styleId="clauseindent">
    <w:name w:val="clauseindent"/>
    <w:basedOn w:val="Normal"/>
    <w:rsid w:val="00810005"/>
    <w:pPr>
      <w:spacing w:after="240" w:line="240" w:lineRule="auto"/>
      <w:ind w:left="851"/>
    </w:pPr>
    <w:rPr>
      <w:rFonts w:ascii="Times New Roman" w:eastAsia="Times New Roman" w:hAnsi="Times New Roman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AD"/>
  </w:style>
  <w:style w:type="paragraph" w:styleId="Heading1">
    <w:name w:val="heading 1"/>
    <w:basedOn w:val="Normal"/>
    <w:next w:val="Normal"/>
    <w:link w:val="Heading1Char"/>
    <w:uiPriority w:val="9"/>
    <w:qFormat/>
    <w:rsid w:val="00F82D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2D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2D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D02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1DF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6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3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37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6371"/>
    <w:pPr>
      <w:ind w:left="720"/>
      <w:contextualSpacing/>
    </w:pPr>
  </w:style>
  <w:style w:type="paragraph" w:styleId="PlainText">
    <w:name w:val="Plain Text"/>
    <w:basedOn w:val="Normal"/>
    <w:link w:val="PlainTextChar"/>
    <w:rsid w:val="008100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810005"/>
    <w:rPr>
      <w:rFonts w:ascii="Courier New" w:eastAsia="Times New Roman" w:hAnsi="Courier New" w:cs="Courier New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810005"/>
    <w:pPr>
      <w:spacing w:before="60" w:after="60" w:line="360" w:lineRule="auto"/>
    </w:pPr>
    <w:rPr>
      <w:rFonts w:ascii="Times New Roman" w:eastAsia="Times New Roman" w:hAnsi="Times New Roman" w:cs="Times New Roman"/>
      <w:i/>
      <w:sz w:val="20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810005"/>
    <w:rPr>
      <w:rFonts w:ascii="Times New Roman" w:eastAsia="Times New Roman" w:hAnsi="Times New Roman" w:cs="Times New Roman"/>
      <w:i/>
      <w:sz w:val="20"/>
      <w:szCs w:val="20"/>
      <w:lang w:val="en-GB" w:eastAsia="en-GB"/>
    </w:rPr>
  </w:style>
  <w:style w:type="paragraph" w:customStyle="1" w:styleId="clauseindent">
    <w:name w:val="clauseindent"/>
    <w:basedOn w:val="Normal"/>
    <w:rsid w:val="00810005"/>
    <w:pPr>
      <w:spacing w:after="240" w:line="240" w:lineRule="auto"/>
      <w:ind w:left="851"/>
    </w:pPr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gridcode@soni.ltd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ni.ltd.uk/media/documents/SONI-GridCode-Version-Feb2020.pdf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FC13A300E7248814200E2E786B03B" ma:contentTypeVersion="0" ma:contentTypeDescription="Create a new document." ma:contentTypeScope="" ma:versionID="2908afb6f61f877d18c5fb253eba4d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6ff83fda7e6e2240238b71d12c397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7712-6B10-466E-AB70-E8DC63233C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46748E-1F62-46AE-A86B-1C77A670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823231-527C-4407-962C-234C5457C81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970D0D7-C412-4598-9E86-910EBD89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EirGrid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Chawke, Arlene</dc:creator>
  <cp:lastModifiedBy>Lane,Karen</cp:lastModifiedBy>
  <cp:revision>2</cp:revision>
  <cp:lastPrinted>2018-04-16T11:24:00Z</cp:lastPrinted>
  <dcterms:created xsi:type="dcterms:W3CDTF">2020-10-27T11:52:00Z</dcterms:created>
  <dcterms:modified xsi:type="dcterms:W3CDTF">2020-10-27T11:52:00Z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0x010100405FC13A300E7248814200E2E786B03B</vt:lpwstr>
  </property>
  <property fmtid="{D5CDD505-2E9C-101B-9397-08002B2CF9AE}" pid="3" name="xd_ProgID">
    <vt:lpwstr/>
  </property>
  <property fmtid="{D5CDD505-2E9C-101B-9397-08002B2CF9AE}" pid="4" name="Unit">
    <vt:lpwstr/>
  </property>
  <property fmtid="{D5CDD505-2E9C-101B-9397-08002B2CF9AE}" pid="5" name="Comments">
    <vt:lpwstr/>
  </property>
  <property fmtid="{D5CDD505-2E9C-101B-9397-08002B2CF9AE}" pid="6" name="Modification">
    <vt:lpwstr/>
  </property>
  <property fmtid="{D5CDD505-2E9C-101B-9397-08002B2CF9AE}" pid="7" name="Version of Code">
    <vt:lpwstr/>
  </property>
  <property fmtid="{D5CDD505-2E9C-101B-9397-08002B2CF9AE}" pid="8" name="Proposed By">
    <vt:lpwstr/>
  </property>
  <property fmtid="{D5CDD505-2E9C-101B-9397-08002B2CF9AE}" pid="9" name="Company">
    <vt:lpwstr/>
  </property>
  <property fmtid="{D5CDD505-2E9C-101B-9397-08002B2CF9AE}" pid="10" name="GCRP Meeting No">
    <vt:lpwstr/>
  </property>
  <property fmtid="{D5CDD505-2E9C-101B-9397-08002B2CF9AE}" pid="11" name="Section and Clause">
    <vt:lpwstr/>
  </property>
  <property fmtid="{D5CDD505-2E9C-101B-9397-08002B2CF9AE}" pid="12" name="File Category">
    <vt:lpwstr/>
  </property>
  <property fmtid="{D5CDD505-2E9C-101B-9397-08002B2CF9AE}" pid="13" name="IsMyDocuments">
    <vt:bool>true</vt:bool>
  </property>
</Properties>
</file>