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68DA6" w14:textId="30FA9F47" w:rsidR="00B057FA" w:rsidRPr="00482EDE" w:rsidRDefault="00B057FA" w:rsidP="00B057FA">
      <w:pPr>
        <w:spacing w:after="0" w:line="240" w:lineRule="auto"/>
        <w:ind w:left="720" w:firstLine="720"/>
        <w:rPr>
          <w:rFonts w:ascii="Calibri" w:eastAsia="Times New Roman" w:hAnsi="Calibri" w:cs="Times New Roman"/>
          <w:color w:val="1F497D"/>
          <w:sz w:val="32"/>
          <w:szCs w:val="32"/>
        </w:rPr>
      </w:pPr>
      <w:bookmarkStart w:id="0" w:name="_GoBack"/>
      <w:bookmarkEnd w:id="0"/>
      <w:r w:rsidRPr="00482EDE">
        <w:rPr>
          <w:rFonts w:ascii="Arial" w:eastAsia="MS PGothic" w:hAnsi="Times New Roman" w:cs="Arial"/>
          <w:b/>
          <w:bCs/>
          <w:color w:val="7F7F7F"/>
          <w:kern w:val="24"/>
          <w:sz w:val="32"/>
          <w:szCs w:val="32"/>
        </w:rPr>
        <w:t>Time Line</w:t>
      </w:r>
      <w:r>
        <w:rPr>
          <w:rFonts w:ascii="Arial" w:eastAsia="MS PGothic" w:hAnsi="Times New Roman" w:cs="Arial"/>
          <w:b/>
          <w:bCs/>
          <w:color w:val="7F7F7F"/>
          <w:kern w:val="24"/>
          <w:sz w:val="32"/>
          <w:szCs w:val="32"/>
        </w:rPr>
        <w:t xml:space="preserve"> for set up of New DSUs</w:t>
      </w:r>
    </w:p>
    <w:p w14:paraId="28D506ED" w14:textId="10F8BEF7" w:rsidR="00B057FA" w:rsidRDefault="00B057FA" w:rsidP="00B057FA">
      <w:pPr>
        <w:spacing w:after="0" w:line="240" w:lineRule="auto"/>
        <w:rPr>
          <w:rFonts w:ascii="Calibri" w:eastAsia="Times New Roman" w:hAnsi="Calibri" w:cs="Times New Roman"/>
          <w:color w:val="1F497D"/>
        </w:rPr>
      </w:pPr>
    </w:p>
    <w:p w14:paraId="31C2C320" w14:textId="52D78A4F" w:rsidR="00806DD1" w:rsidRDefault="00806DD1" w:rsidP="00B057FA">
      <w:pPr>
        <w:spacing w:after="0" w:line="240" w:lineRule="auto"/>
        <w:rPr>
          <w:rFonts w:ascii="Calibri" w:eastAsia="Times New Roman" w:hAnsi="Calibri" w:cs="Times New Roman"/>
          <w:color w:val="1F497D"/>
        </w:rPr>
      </w:pPr>
      <w:r>
        <w:rPr>
          <w:rFonts w:ascii="Calibri" w:eastAsia="Times New Roman" w:hAnsi="Calibri" w:cs="Times New Roman"/>
          <w:color w:val="1F497D"/>
        </w:rPr>
        <w:t xml:space="preserve">The following diagram sets out the process for setting up a new DSU. This represents the </w:t>
      </w:r>
      <w:r w:rsidRPr="00806DD1">
        <w:rPr>
          <w:rFonts w:ascii="Calibri" w:eastAsia="Times New Roman" w:hAnsi="Calibri" w:cs="Times New Roman"/>
          <w:color w:val="1F497D"/>
          <w:u w:val="single"/>
        </w:rPr>
        <w:t>minimum</w:t>
      </w:r>
      <w:r>
        <w:rPr>
          <w:rFonts w:ascii="Calibri" w:eastAsia="Times New Roman" w:hAnsi="Calibri" w:cs="Times New Roman"/>
          <w:color w:val="1F497D"/>
        </w:rPr>
        <w:t xml:space="preserve"> time that should be allowed for each of the activities. Where an existing RTU is in place the 60 BD should still be allowed for the RTU process, though it may be shorter in many cases.</w:t>
      </w:r>
    </w:p>
    <w:p w14:paraId="5CE3962A" w14:textId="77777777" w:rsidR="00806DD1" w:rsidRDefault="00806DD1" w:rsidP="00B057FA">
      <w:pPr>
        <w:spacing w:after="0" w:line="240" w:lineRule="auto"/>
        <w:rPr>
          <w:rFonts w:ascii="Calibri" w:eastAsia="Times New Roman" w:hAnsi="Calibri" w:cs="Times New Roman"/>
          <w:color w:val="1F497D"/>
        </w:rPr>
      </w:pPr>
    </w:p>
    <w:p w14:paraId="0F77820D" w14:textId="77777777" w:rsidR="00B057FA" w:rsidRDefault="00B057FA" w:rsidP="00B057FA">
      <w:pPr>
        <w:spacing w:after="0" w:line="240" w:lineRule="auto"/>
        <w:rPr>
          <w:rFonts w:ascii="Calibri" w:eastAsia="Times New Roman" w:hAnsi="Calibri" w:cs="Times New Roman"/>
          <w:color w:val="1F497D"/>
        </w:rPr>
      </w:pPr>
    </w:p>
    <w:p w14:paraId="76C4D8ED" w14:textId="77777777" w:rsidR="00B057FA" w:rsidRPr="00F07001" w:rsidRDefault="00B057FA" w:rsidP="00B057FA">
      <w:pPr>
        <w:spacing w:after="0" w:line="240" w:lineRule="auto"/>
        <w:rPr>
          <w:rFonts w:ascii="Calibri" w:eastAsia="Times New Roman" w:hAnsi="Calibri" w:cs="Times New Roman"/>
          <w:color w:val="1F497D"/>
        </w:rPr>
      </w:pPr>
      <w:r w:rsidRPr="00482EDE">
        <w:rPr>
          <w:rFonts w:ascii="Calibri" w:eastAsia="Times New Roman" w:hAnsi="Calibri" w:cs="Times New Roman"/>
          <w:noProof/>
          <w:color w:val="1F497D"/>
          <w:lang w:eastAsia="en-IE"/>
        </w:rPr>
        <w:drawing>
          <wp:inline distT="0" distB="0" distL="0" distR="0" wp14:anchorId="6C4D1C98" wp14:editId="654EF0DF">
            <wp:extent cx="5943600" cy="43160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316095"/>
                    </a:xfrm>
                    <a:prstGeom prst="rect">
                      <a:avLst/>
                    </a:prstGeom>
                    <a:noFill/>
                    <a:ln>
                      <a:noFill/>
                    </a:ln>
                  </pic:spPr>
                </pic:pic>
              </a:graphicData>
            </a:graphic>
          </wp:inline>
        </w:drawing>
      </w:r>
    </w:p>
    <w:p w14:paraId="2DBEB553" w14:textId="716D3014" w:rsidR="00D813B6" w:rsidRDefault="00D813B6"/>
    <w:p w14:paraId="04DA692E" w14:textId="4D834279" w:rsidR="00806DD1" w:rsidRDefault="00806DD1"/>
    <w:p w14:paraId="3F99F92B" w14:textId="77777777" w:rsidR="00806DD1" w:rsidRDefault="00806DD1"/>
    <w:sectPr w:rsidR="00806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FA"/>
    <w:rsid w:val="004452D1"/>
    <w:rsid w:val="007E5C24"/>
    <w:rsid w:val="00806DD1"/>
    <w:rsid w:val="00A32D4A"/>
    <w:rsid w:val="00A67C19"/>
    <w:rsid w:val="00B057FA"/>
    <w:rsid w:val="00D813B6"/>
    <w:rsid w:val="00D86EB1"/>
    <w:rsid w:val="00E951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7FA"/>
    <w:rPr>
      <w:rFonts w:ascii="Segoe UI" w:hAnsi="Segoe UI" w:cs="Segoe UI"/>
      <w:sz w:val="18"/>
      <w:szCs w:val="18"/>
    </w:rPr>
  </w:style>
  <w:style w:type="character" w:styleId="Hyperlink">
    <w:name w:val="Hyperlink"/>
    <w:basedOn w:val="DefaultParagraphFont"/>
    <w:uiPriority w:val="99"/>
    <w:unhideWhenUsed/>
    <w:rsid w:val="00D813B6"/>
    <w:rPr>
      <w:color w:val="0563C1" w:themeColor="hyperlink"/>
      <w:u w:val="single"/>
    </w:rPr>
  </w:style>
  <w:style w:type="character" w:customStyle="1" w:styleId="UnresolvedMention">
    <w:name w:val="Unresolved Mention"/>
    <w:basedOn w:val="DefaultParagraphFont"/>
    <w:uiPriority w:val="99"/>
    <w:semiHidden/>
    <w:unhideWhenUsed/>
    <w:rsid w:val="00D813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7FA"/>
    <w:rPr>
      <w:rFonts w:ascii="Segoe UI" w:hAnsi="Segoe UI" w:cs="Segoe UI"/>
      <w:sz w:val="18"/>
      <w:szCs w:val="18"/>
    </w:rPr>
  </w:style>
  <w:style w:type="character" w:styleId="Hyperlink">
    <w:name w:val="Hyperlink"/>
    <w:basedOn w:val="DefaultParagraphFont"/>
    <w:uiPriority w:val="99"/>
    <w:unhideWhenUsed/>
    <w:rsid w:val="00D813B6"/>
    <w:rPr>
      <w:color w:val="0563C1" w:themeColor="hyperlink"/>
      <w:u w:val="single"/>
    </w:rPr>
  </w:style>
  <w:style w:type="character" w:customStyle="1" w:styleId="UnresolvedMention">
    <w:name w:val="Unresolved Mention"/>
    <w:basedOn w:val="DefaultParagraphFont"/>
    <w:uiPriority w:val="99"/>
    <w:semiHidden/>
    <w:unhideWhenUsed/>
    <w:rsid w:val="00D81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4C802DE335149BDCC41319679B86B" ma:contentTypeVersion="0" ma:contentTypeDescription="Create a new document." ma:contentTypeScope="" ma:versionID="f27494ec7d2a1e3d1c4f848dd0f6b47e">
  <xsd:schema xmlns:xsd="http://www.w3.org/2001/XMLSchema" xmlns:xs="http://www.w3.org/2001/XMLSchema" xmlns:p="http://schemas.microsoft.com/office/2006/metadata/properties" xmlns:ns2="3cada6dc-2705-46ed-bab2-0b2cd6d935ca" targetNamespace="http://schemas.microsoft.com/office/2006/metadata/properties" ma:root="true" ma:fieldsID="89fc2d3447e566945d289a3e5993fd68"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Props1.xml><?xml version="1.0" encoding="utf-8"?>
<ds:datastoreItem xmlns:ds="http://schemas.openxmlformats.org/officeDocument/2006/customXml" ds:itemID="{017374F2-B179-415E-962D-52F7483F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10A99-2A49-4544-A380-8591467B2F2D}">
  <ds:schemaRefs>
    <ds:schemaRef ds:uri="http://schemas.microsoft.com/sharepoint/v3/contenttype/forms"/>
  </ds:schemaRefs>
</ds:datastoreItem>
</file>

<file path=customXml/itemProps3.xml><?xml version="1.0" encoding="utf-8"?>
<ds:datastoreItem xmlns:ds="http://schemas.openxmlformats.org/officeDocument/2006/customXml" ds:itemID="{BB922E15-3F19-4505-8603-57AC22AD55CB}">
  <ds:schemaRefs>
    <ds:schemaRef ds:uri="http://schemas.microsoft.com/office/infopath/2007/PartnerControls"/>
    <ds:schemaRef ds:uri="http://purl.org/dc/elements/1.1/"/>
    <ds:schemaRef ds:uri="http://schemas.microsoft.com/office/2006/metadata/properties"/>
    <ds:schemaRef ds:uri="3cada6dc-2705-46ed-bab2-0b2cd6d935ca"/>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EirGrid Group</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Grimes, Jennifer</dc:creator>
  <cp:lastModifiedBy>"ross_a"</cp:lastModifiedBy>
  <cp:revision>2</cp:revision>
  <dcterms:created xsi:type="dcterms:W3CDTF">2022-08-15T10:59:00Z</dcterms:created>
  <dcterms:modified xsi:type="dcterms:W3CDTF">2022-08-15T10:59:00Z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0x010100C794C802DE335149BDCC41319679B86B</vt:lpwstr>
  </property>
  <property fmtid="{D5CDD505-2E9C-101B-9397-08002B2CF9AE}" pid="3" name="File Category">
    <vt:lpwstr/>
  </property>
</Properties>
</file>